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05"/>
        <w:gridCol w:w="2933"/>
      </w:tblGrid>
      <w:tr w:rsidR="0022267F" w:rsidRPr="00647C6F" w14:paraId="7FED5A16" w14:textId="77777777" w:rsidTr="008325B8">
        <w:trPr>
          <w:trHeight w:val="1548"/>
        </w:trPr>
        <w:tc>
          <w:tcPr>
            <w:tcW w:w="6705" w:type="dxa"/>
            <w:vAlign w:val="center"/>
          </w:tcPr>
          <w:p w14:paraId="06E0FC07" w14:textId="77777777" w:rsidR="0022267F" w:rsidRPr="00647C6F" w:rsidRDefault="0022267F" w:rsidP="005E4DF4">
            <w:pPr>
              <w:rPr>
                <w:rFonts w:ascii="Times New Roman" w:hAnsi="Times New Roman"/>
                <w:b/>
                <w:lang w:val="uk-UA"/>
              </w:rPr>
            </w:pPr>
            <w:bookmarkStart w:id="0" w:name="_Toc32032095"/>
            <w:bookmarkStart w:id="1" w:name="_Toc138582384"/>
            <w:r w:rsidRPr="00647C6F">
              <w:rPr>
                <w:rFonts w:ascii="Times New Roman" w:hAnsi="Times New Roman"/>
                <w:b/>
                <w:lang w:val="uk-UA"/>
              </w:rPr>
              <w:t>АТ «Ощадбанк»</w:t>
            </w:r>
          </w:p>
        </w:tc>
        <w:tc>
          <w:tcPr>
            <w:tcW w:w="2933" w:type="dxa"/>
            <w:vAlign w:val="center"/>
          </w:tcPr>
          <w:p w14:paraId="00315743" w14:textId="77777777" w:rsidR="0022267F" w:rsidRPr="00647C6F" w:rsidRDefault="0022267F" w:rsidP="005E4DF4">
            <w:pPr>
              <w:rPr>
                <w:rFonts w:ascii="Times New Roman" w:hAnsi="Times New Roman"/>
                <w:lang w:val="uk-UA"/>
              </w:rPr>
            </w:pPr>
            <w:r w:rsidRPr="00647C6F">
              <w:rPr>
                <w:rFonts w:ascii="Times New Roman" w:hAnsi="Times New Roman"/>
                <w:noProof/>
                <w:lang w:val="uk-UA" w:eastAsia="uk-UA"/>
              </w:rPr>
              <w:drawing>
                <wp:inline distT="0" distB="0" distL="0" distR="0" wp14:anchorId="4CB68B20" wp14:editId="12043421">
                  <wp:extent cx="1584960" cy="792480"/>
                  <wp:effectExtent l="0" t="0" r="0" b="762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4960" cy="792480"/>
                          </a:xfrm>
                          <a:prstGeom prst="rect">
                            <a:avLst/>
                          </a:prstGeom>
                          <a:noFill/>
                        </pic:spPr>
                      </pic:pic>
                    </a:graphicData>
                  </a:graphic>
                </wp:inline>
              </w:drawing>
            </w:r>
          </w:p>
        </w:tc>
      </w:tr>
    </w:tbl>
    <w:p w14:paraId="4FA5F966" w14:textId="77777777" w:rsidR="0022267F" w:rsidRPr="00647C6F" w:rsidRDefault="008325B8" w:rsidP="005E4DF4">
      <w:pPr>
        <w:rPr>
          <w:rFonts w:ascii="Times New Roman" w:hAnsi="Times New Roman"/>
          <w:lang w:val="uk-UA"/>
        </w:rPr>
      </w:pPr>
      <w:r w:rsidRPr="00647C6F">
        <w:rPr>
          <w:rFonts w:ascii="Times New Roman" w:hAnsi="Times New Roman"/>
          <w:noProof/>
          <w:lang w:val="uk-UA" w:eastAsia="uk-UA"/>
        </w:rPr>
        <mc:AlternateContent>
          <mc:Choice Requires="wps">
            <w:drawing>
              <wp:anchor distT="0" distB="0" distL="114300" distR="114300" simplePos="0" relativeHeight="251659264" behindDoc="0" locked="0" layoutInCell="1" allowOverlap="1" wp14:anchorId="46507FE0" wp14:editId="19467C75">
                <wp:simplePos x="0" y="0"/>
                <wp:positionH relativeFrom="column">
                  <wp:posOffset>-47625</wp:posOffset>
                </wp:positionH>
                <wp:positionV relativeFrom="paragraph">
                  <wp:posOffset>63500</wp:posOffset>
                </wp:positionV>
                <wp:extent cx="6166603" cy="45719"/>
                <wp:effectExtent l="0" t="19050" r="43815" b="5016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66603" cy="45719"/>
                        </a:xfrm>
                        <a:prstGeom prst="straightConnector1">
                          <a:avLst/>
                        </a:prstGeom>
                        <a:noFill/>
                        <a:ln w="63500">
                          <a:solidFill>
                            <a:srgbClr val="DCE1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1C6170" id="_x0000_t32" coordsize="21600,21600" o:spt="32" o:oned="t" path="m,l21600,21600e" filled="f">
                <v:path arrowok="t" fillok="f" o:connecttype="none"/>
                <o:lock v:ext="edit" shapetype="t"/>
              </v:shapetype>
              <v:shape id="Прямая со стрелкой 1" o:spid="_x0000_s1026" type="#_x0000_t32" style="position:absolute;margin-left:-3.75pt;margin-top:5pt;width:485.55pt;height:3.6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" strokecolor="#dce123" strokeweight="5pt"/>
            </w:pict>
          </mc:Fallback>
        </mc:AlternateContent>
      </w:r>
    </w:p>
    <w:p w14:paraId="2D5DAC93" w14:textId="77777777" w:rsidR="0022267F" w:rsidRPr="00647C6F" w:rsidRDefault="0022267F" w:rsidP="005E4DF4">
      <w:pPr>
        <w:rPr>
          <w:rFonts w:ascii="Times New Roman" w:hAnsi="Times New Roman"/>
          <w:lang w:val="uk-UA"/>
        </w:rPr>
      </w:pPr>
    </w:p>
    <w:p w14:paraId="7DB25A2A" w14:textId="77777777" w:rsidR="005E6B49" w:rsidRPr="00647C6F" w:rsidRDefault="005E6B49" w:rsidP="005E4DF4">
      <w:pPr>
        <w:rPr>
          <w:rFonts w:ascii="Times New Roman" w:hAnsi="Times New Roman"/>
          <w:lang w:val="uk-UA"/>
        </w:rPr>
      </w:pPr>
    </w:p>
    <w:p w14:paraId="3E3A0A80" w14:textId="77777777" w:rsidR="00A2155F" w:rsidRPr="00647C6F" w:rsidRDefault="00A2155F" w:rsidP="005E4DF4">
      <w:pPr>
        <w:rPr>
          <w:rFonts w:ascii="Times New Roman" w:hAnsi="Times New Roman"/>
          <w:bCs w:val="0"/>
          <w:lang w:val="uk-UA"/>
        </w:rPr>
      </w:pPr>
    </w:p>
    <w:p w14:paraId="53B1931C" w14:textId="77777777" w:rsidR="00666E9D" w:rsidRPr="00647C6F" w:rsidRDefault="00666E9D" w:rsidP="009858E1">
      <w:pPr>
        <w:ind w:left="5103" w:hanging="425"/>
        <w:rPr>
          <w:rStyle w:val="FontStyle27"/>
          <w:sz w:val="24"/>
          <w:szCs w:val="24"/>
          <w:lang w:val="uk-UA"/>
        </w:rPr>
      </w:pPr>
      <w:r w:rsidRPr="00647C6F">
        <w:rPr>
          <w:rStyle w:val="FontStyle27"/>
          <w:sz w:val="24"/>
          <w:szCs w:val="24"/>
          <w:lang w:val="uk-UA"/>
        </w:rPr>
        <w:t>ЗАТВЕРДЖЕНО</w:t>
      </w:r>
    </w:p>
    <w:p w14:paraId="5E65855E" w14:textId="77777777" w:rsidR="00666E9D" w:rsidRPr="00647C6F" w:rsidRDefault="00666E9D" w:rsidP="009858E1">
      <w:pPr>
        <w:ind w:left="4678"/>
        <w:rPr>
          <w:rStyle w:val="FontStyle27"/>
          <w:sz w:val="24"/>
          <w:szCs w:val="24"/>
          <w:lang w:val="uk-UA"/>
        </w:rPr>
      </w:pPr>
      <w:r w:rsidRPr="00647C6F">
        <w:rPr>
          <w:rStyle w:val="FontStyle27"/>
          <w:sz w:val="24"/>
          <w:szCs w:val="24"/>
          <w:lang w:val="uk-UA"/>
        </w:rPr>
        <w:t>рішенням наглядової ради АТ «Ощадбанк»</w:t>
      </w:r>
    </w:p>
    <w:p w14:paraId="77BA4C13" w14:textId="529A1F71" w:rsidR="00666E9D" w:rsidRPr="00647C6F" w:rsidRDefault="00666E9D" w:rsidP="009858E1">
      <w:pPr>
        <w:ind w:left="4678"/>
        <w:rPr>
          <w:rStyle w:val="FontStyle27"/>
          <w:sz w:val="24"/>
          <w:szCs w:val="24"/>
          <w:lang w:val="uk-UA"/>
        </w:rPr>
      </w:pPr>
      <w:r w:rsidRPr="00647C6F">
        <w:rPr>
          <w:rStyle w:val="FontStyle27"/>
          <w:sz w:val="24"/>
          <w:szCs w:val="24"/>
          <w:lang w:val="uk-UA"/>
        </w:rPr>
        <w:t>від 23 січня 2020 року, протокол № 1,</w:t>
      </w:r>
    </w:p>
    <w:p w14:paraId="41056871" w14:textId="66F5DDF7" w:rsidR="00666E9D" w:rsidRPr="00647C6F" w:rsidRDefault="00666E9D" w:rsidP="009858E1">
      <w:pPr>
        <w:autoSpaceDE w:val="0"/>
        <w:autoSpaceDN w:val="0"/>
        <w:adjustRightInd w:val="0"/>
        <w:jc w:val="center"/>
        <w:rPr>
          <w:rStyle w:val="FontStyle27"/>
          <w:sz w:val="24"/>
          <w:szCs w:val="24"/>
          <w:lang w:val="uk-UA"/>
        </w:rPr>
      </w:pPr>
      <w:r w:rsidRPr="00647C6F">
        <w:rPr>
          <w:rStyle w:val="FontStyle27"/>
          <w:sz w:val="24"/>
          <w:szCs w:val="24"/>
          <w:lang w:val="uk-UA"/>
        </w:rPr>
        <w:t xml:space="preserve">                                     в редакції, затвердженій</w:t>
      </w:r>
      <w:r w:rsidR="00D91979" w:rsidRPr="00647C6F">
        <w:rPr>
          <w:rStyle w:val="FontStyle27"/>
          <w:sz w:val="24"/>
          <w:szCs w:val="24"/>
          <w:lang w:val="uk-UA"/>
        </w:rPr>
        <w:t>:</w:t>
      </w:r>
      <w:r w:rsidRPr="00647C6F">
        <w:rPr>
          <w:rStyle w:val="FontStyle27"/>
          <w:sz w:val="24"/>
          <w:szCs w:val="24"/>
          <w:lang w:val="uk-UA"/>
        </w:rPr>
        <w:t xml:space="preserve"> </w:t>
      </w:r>
    </w:p>
    <w:p w14:paraId="0784947D" w14:textId="77777777" w:rsidR="00666E9D" w:rsidRPr="00647C6F" w:rsidRDefault="00666E9D" w:rsidP="009858E1">
      <w:pPr>
        <w:autoSpaceDE w:val="0"/>
        <w:autoSpaceDN w:val="0"/>
        <w:adjustRightInd w:val="0"/>
        <w:jc w:val="center"/>
        <w:rPr>
          <w:rStyle w:val="FontStyle27"/>
          <w:sz w:val="24"/>
          <w:szCs w:val="24"/>
          <w:lang w:val="uk-UA"/>
        </w:rPr>
      </w:pPr>
      <w:r w:rsidRPr="00647C6F">
        <w:rPr>
          <w:rStyle w:val="FontStyle27"/>
          <w:sz w:val="24"/>
          <w:szCs w:val="24"/>
          <w:lang w:val="uk-UA"/>
        </w:rPr>
        <w:t xml:space="preserve">                                                                     рішенням наглядової ради АТ «Ощадбанк» </w:t>
      </w:r>
    </w:p>
    <w:p w14:paraId="0441464C" w14:textId="77777777" w:rsidR="00C86B8D" w:rsidRPr="00647C6F" w:rsidRDefault="00666E9D" w:rsidP="009858E1">
      <w:pPr>
        <w:tabs>
          <w:tab w:val="left" w:pos="3119"/>
          <w:tab w:val="left" w:pos="3261"/>
          <w:tab w:val="left" w:pos="3544"/>
        </w:tabs>
        <w:autoSpaceDE w:val="0"/>
        <w:autoSpaceDN w:val="0"/>
        <w:adjustRightInd w:val="0"/>
        <w:jc w:val="center"/>
        <w:rPr>
          <w:rStyle w:val="FontStyle27"/>
          <w:sz w:val="24"/>
          <w:szCs w:val="24"/>
          <w:lang w:val="uk-UA"/>
        </w:rPr>
      </w:pPr>
      <w:r w:rsidRPr="00647C6F">
        <w:rPr>
          <w:rStyle w:val="FontStyle27"/>
          <w:sz w:val="24"/>
          <w:szCs w:val="24"/>
          <w:lang w:val="uk-UA"/>
        </w:rPr>
        <w:t xml:space="preserve">                                                                  від </w:t>
      </w:r>
      <w:r w:rsidR="00C86B8D" w:rsidRPr="00647C6F">
        <w:rPr>
          <w:rStyle w:val="FontStyle27"/>
          <w:sz w:val="24"/>
          <w:szCs w:val="24"/>
          <w:lang w:val="uk-UA"/>
        </w:rPr>
        <w:t>29 жовтня та 02 листопада</w:t>
      </w:r>
      <w:r w:rsidRPr="00647C6F">
        <w:rPr>
          <w:rStyle w:val="FontStyle27"/>
          <w:sz w:val="24"/>
          <w:szCs w:val="24"/>
          <w:lang w:val="uk-UA"/>
        </w:rPr>
        <w:t xml:space="preserve"> 2020 року, </w:t>
      </w:r>
    </w:p>
    <w:p w14:paraId="57327EA4" w14:textId="7DB502AC" w:rsidR="00666E9D" w:rsidRPr="00647C6F" w:rsidRDefault="00C86B8D" w:rsidP="009858E1">
      <w:pPr>
        <w:tabs>
          <w:tab w:val="left" w:pos="3119"/>
          <w:tab w:val="left" w:pos="3261"/>
          <w:tab w:val="left" w:pos="3544"/>
        </w:tabs>
        <w:autoSpaceDE w:val="0"/>
        <w:autoSpaceDN w:val="0"/>
        <w:adjustRightInd w:val="0"/>
        <w:jc w:val="center"/>
        <w:rPr>
          <w:rStyle w:val="FontStyle27"/>
          <w:sz w:val="24"/>
          <w:szCs w:val="24"/>
          <w:lang w:val="uk-UA"/>
        </w:rPr>
      </w:pPr>
      <w:r w:rsidRPr="00647C6F">
        <w:rPr>
          <w:rStyle w:val="FontStyle27"/>
          <w:sz w:val="24"/>
          <w:szCs w:val="24"/>
          <w:lang w:val="uk-UA"/>
        </w:rPr>
        <w:t xml:space="preserve">                    </w:t>
      </w:r>
      <w:r w:rsidR="00666E9D" w:rsidRPr="00647C6F">
        <w:rPr>
          <w:rStyle w:val="FontStyle27"/>
          <w:sz w:val="24"/>
          <w:szCs w:val="24"/>
          <w:lang w:val="uk-UA"/>
        </w:rPr>
        <w:t>протокол №</w:t>
      </w:r>
      <w:r w:rsidRPr="00647C6F">
        <w:rPr>
          <w:rStyle w:val="FontStyle27"/>
          <w:sz w:val="24"/>
          <w:szCs w:val="24"/>
          <w:lang w:val="uk-UA"/>
        </w:rPr>
        <w:t>35</w:t>
      </w:r>
    </w:p>
    <w:p w14:paraId="58078931" w14:textId="0AB75DE8" w:rsidR="007528A4" w:rsidRPr="00647C6F" w:rsidRDefault="007528A4" w:rsidP="009858E1">
      <w:pPr>
        <w:tabs>
          <w:tab w:val="left" w:pos="3119"/>
          <w:tab w:val="left" w:pos="3261"/>
          <w:tab w:val="left" w:pos="3544"/>
        </w:tabs>
        <w:autoSpaceDE w:val="0"/>
        <w:autoSpaceDN w:val="0"/>
        <w:adjustRightInd w:val="0"/>
        <w:ind w:firstLine="4678"/>
        <w:rPr>
          <w:rStyle w:val="FontStyle27"/>
          <w:sz w:val="24"/>
          <w:szCs w:val="24"/>
          <w:lang w:val="uk-UA"/>
        </w:rPr>
      </w:pPr>
      <w:r w:rsidRPr="00647C6F">
        <w:rPr>
          <w:rStyle w:val="FontStyle27"/>
          <w:sz w:val="24"/>
          <w:szCs w:val="24"/>
          <w:lang w:val="uk-UA"/>
        </w:rPr>
        <w:t>рі</w:t>
      </w:r>
      <w:r w:rsidR="00D91979" w:rsidRPr="00647C6F">
        <w:rPr>
          <w:rStyle w:val="FontStyle27"/>
          <w:sz w:val="24"/>
          <w:szCs w:val="24"/>
          <w:lang w:val="uk-UA"/>
        </w:rPr>
        <w:t>шенням наглядової ради АТ «Ощад</w:t>
      </w:r>
      <w:r w:rsidRPr="00647C6F">
        <w:rPr>
          <w:rStyle w:val="FontStyle27"/>
          <w:sz w:val="24"/>
          <w:szCs w:val="24"/>
          <w:lang w:val="uk-UA"/>
        </w:rPr>
        <w:t>б</w:t>
      </w:r>
      <w:r w:rsidR="00D91979" w:rsidRPr="00647C6F">
        <w:rPr>
          <w:rStyle w:val="FontStyle27"/>
          <w:sz w:val="24"/>
          <w:szCs w:val="24"/>
          <w:lang w:val="uk-UA"/>
        </w:rPr>
        <w:t>а</w:t>
      </w:r>
      <w:r w:rsidRPr="00647C6F">
        <w:rPr>
          <w:rStyle w:val="FontStyle27"/>
          <w:sz w:val="24"/>
          <w:szCs w:val="24"/>
          <w:lang w:val="uk-UA"/>
        </w:rPr>
        <w:t>нк»</w:t>
      </w:r>
    </w:p>
    <w:p w14:paraId="5D3DA824" w14:textId="0F15D517" w:rsidR="007528A4" w:rsidRPr="00647C6F" w:rsidRDefault="007528A4" w:rsidP="009858E1">
      <w:pPr>
        <w:tabs>
          <w:tab w:val="left" w:pos="3119"/>
          <w:tab w:val="left" w:pos="3261"/>
          <w:tab w:val="left" w:pos="3544"/>
        </w:tabs>
        <w:autoSpaceDE w:val="0"/>
        <w:autoSpaceDN w:val="0"/>
        <w:adjustRightInd w:val="0"/>
        <w:ind w:firstLine="4678"/>
        <w:rPr>
          <w:rStyle w:val="FontStyle27"/>
          <w:sz w:val="24"/>
          <w:szCs w:val="24"/>
          <w:lang w:val="uk-UA"/>
        </w:rPr>
      </w:pPr>
      <w:r w:rsidRPr="00647C6F">
        <w:rPr>
          <w:rStyle w:val="FontStyle27"/>
          <w:sz w:val="24"/>
          <w:szCs w:val="24"/>
          <w:lang w:val="uk-UA"/>
        </w:rPr>
        <w:t xml:space="preserve">від </w:t>
      </w:r>
      <w:r w:rsidR="008B139A">
        <w:rPr>
          <w:rStyle w:val="FontStyle27"/>
          <w:sz w:val="24"/>
          <w:szCs w:val="24"/>
          <w:lang w:val="uk-UA"/>
        </w:rPr>
        <w:t xml:space="preserve">04 грудня </w:t>
      </w:r>
      <w:r w:rsidRPr="00647C6F">
        <w:rPr>
          <w:rStyle w:val="FontStyle27"/>
          <w:sz w:val="24"/>
          <w:szCs w:val="24"/>
          <w:lang w:val="uk-UA"/>
        </w:rPr>
        <w:t>202</w:t>
      </w:r>
      <w:r w:rsidR="00AF0490" w:rsidRPr="00647C6F">
        <w:rPr>
          <w:rStyle w:val="FontStyle27"/>
          <w:sz w:val="24"/>
          <w:szCs w:val="24"/>
          <w:lang w:val="uk-UA"/>
        </w:rPr>
        <w:t>3</w:t>
      </w:r>
      <w:r w:rsidRPr="00647C6F">
        <w:rPr>
          <w:rStyle w:val="FontStyle27"/>
          <w:sz w:val="24"/>
          <w:szCs w:val="24"/>
          <w:lang w:val="uk-UA"/>
        </w:rPr>
        <w:t xml:space="preserve"> року,</w:t>
      </w:r>
    </w:p>
    <w:p w14:paraId="403BBF7A" w14:textId="7035B7B2" w:rsidR="007528A4" w:rsidRPr="00647C6F" w:rsidRDefault="007528A4" w:rsidP="009858E1">
      <w:pPr>
        <w:tabs>
          <w:tab w:val="left" w:pos="3119"/>
          <w:tab w:val="left" w:pos="3261"/>
          <w:tab w:val="left" w:pos="3544"/>
        </w:tabs>
        <w:autoSpaceDE w:val="0"/>
        <w:autoSpaceDN w:val="0"/>
        <w:adjustRightInd w:val="0"/>
        <w:ind w:firstLine="4678"/>
        <w:rPr>
          <w:rStyle w:val="FontStyle27"/>
          <w:sz w:val="24"/>
          <w:szCs w:val="24"/>
          <w:lang w:val="uk-UA"/>
        </w:rPr>
      </w:pPr>
      <w:r w:rsidRPr="00647C6F">
        <w:rPr>
          <w:rStyle w:val="FontStyle27"/>
          <w:sz w:val="24"/>
          <w:szCs w:val="24"/>
          <w:lang w:val="uk-UA"/>
        </w:rPr>
        <w:t xml:space="preserve">протокол № </w:t>
      </w:r>
      <w:r w:rsidR="008B139A">
        <w:rPr>
          <w:rStyle w:val="FontStyle27"/>
          <w:sz w:val="24"/>
          <w:szCs w:val="24"/>
          <w:lang w:val="uk-UA"/>
        </w:rPr>
        <w:t>20</w:t>
      </w:r>
    </w:p>
    <w:p w14:paraId="473139C9" w14:textId="0682B32A" w:rsidR="007B6C86" w:rsidRPr="00647C6F" w:rsidRDefault="000E6D80" w:rsidP="009858E1">
      <w:pPr>
        <w:autoSpaceDE w:val="0"/>
        <w:autoSpaceDN w:val="0"/>
        <w:adjustRightInd w:val="0"/>
        <w:jc w:val="both"/>
        <w:rPr>
          <w:rStyle w:val="FontStyle27"/>
          <w:sz w:val="24"/>
          <w:szCs w:val="24"/>
          <w:lang w:val="uk-UA"/>
        </w:rPr>
      </w:pPr>
      <w:r w:rsidRPr="00647C6F">
        <w:rPr>
          <w:rStyle w:val="FontStyle27"/>
          <w:sz w:val="24"/>
          <w:szCs w:val="24"/>
          <w:lang w:val="uk-UA"/>
        </w:rPr>
        <w:t xml:space="preserve">                                                                              </w:t>
      </w:r>
    </w:p>
    <w:p w14:paraId="5F201205" w14:textId="6C6039C2" w:rsidR="00BC10D1" w:rsidRPr="00647C6F" w:rsidRDefault="00BC10D1" w:rsidP="009858E1">
      <w:pPr>
        <w:autoSpaceDE w:val="0"/>
        <w:autoSpaceDN w:val="0"/>
        <w:adjustRightInd w:val="0"/>
        <w:jc w:val="both"/>
        <w:rPr>
          <w:rStyle w:val="FontStyle27"/>
          <w:sz w:val="24"/>
          <w:szCs w:val="24"/>
          <w:lang w:val="uk-UA"/>
        </w:rPr>
      </w:pPr>
    </w:p>
    <w:p w14:paraId="47C98762" w14:textId="77777777" w:rsidR="00BC10D1" w:rsidRPr="00647C6F" w:rsidRDefault="00BC10D1" w:rsidP="009858E1">
      <w:pPr>
        <w:autoSpaceDE w:val="0"/>
        <w:autoSpaceDN w:val="0"/>
        <w:adjustRightInd w:val="0"/>
        <w:jc w:val="right"/>
        <w:rPr>
          <w:rFonts w:ascii="Times New Roman" w:hAnsi="Times New Roman"/>
          <w:lang w:val="uk-UA"/>
        </w:rPr>
      </w:pPr>
    </w:p>
    <w:p w14:paraId="4682B68D" w14:textId="77777777" w:rsidR="00E678BB" w:rsidRPr="00647C6F" w:rsidRDefault="00E678BB" w:rsidP="009858E1">
      <w:pPr>
        <w:ind w:left="5103"/>
        <w:rPr>
          <w:rStyle w:val="FontStyle27"/>
          <w:sz w:val="24"/>
          <w:szCs w:val="24"/>
          <w:lang w:val="uk-UA"/>
        </w:rPr>
      </w:pPr>
    </w:p>
    <w:p w14:paraId="1FA21398" w14:textId="77777777" w:rsidR="005E6B49" w:rsidRPr="00647C6F" w:rsidRDefault="005E6B49" w:rsidP="005E4DF4">
      <w:pPr>
        <w:rPr>
          <w:rFonts w:ascii="Times New Roman" w:hAnsi="Times New Roman"/>
          <w:bCs w:val="0"/>
          <w:lang w:val="uk-UA"/>
        </w:rPr>
      </w:pPr>
    </w:p>
    <w:p w14:paraId="27D675ED" w14:textId="77777777" w:rsidR="005E6B49" w:rsidRPr="00647C6F" w:rsidRDefault="005E6B49" w:rsidP="005E4DF4">
      <w:pPr>
        <w:rPr>
          <w:rFonts w:ascii="Times New Roman" w:hAnsi="Times New Roman"/>
          <w:bCs w:val="0"/>
          <w:lang w:val="uk-UA"/>
        </w:rPr>
      </w:pPr>
    </w:p>
    <w:p w14:paraId="668DFF52" w14:textId="3CEA7F3D" w:rsidR="005E6B49" w:rsidRPr="00647C6F" w:rsidRDefault="002170E9">
      <w:pPr>
        <w:jc w:val="center"/>
        <w:rPr>
          <w:rFonts w:ascii="Times New Roman" w:hAnsi="Times New Roman"/>
          <w:lang w:val="uk-UA"/>
        </w:rPr>
      </w:pPr>
      <w:r w:rsidRPr="00647C6F">
        <w:rPr>
          <w:rFonts w:ascii="Times New Roman" w:hAnsi="Times New Roman"/>
          <w:b/>
          <w:lang w:val="uk-UA"/>
        </w:rPr>
        <w:t>ПОЛІТИКА</w:t>
      </w:r>
      <w:r w:rsidRPr="00647C6F">
        <w:rPr>
          <w:rFonts w:ascii="Times New Roman" w:hAnsi="Times New Roman"/>
          <w:b/>
          <w:lang w:val="uk-UA"/>
        </w:rPr>
        <w:br/>
        <w:t>ВИЯВЛЕННЯ, ЗАПОБІГАННЯ ТА УПРАВЛІННЯ КОНФЛІКТАМИ ІНТЕРЕСІВ</w:t>
      </w:r>
      <w:r w:rsidRPr="00647C6F" w:rsidDel="00F959C3">
        <w:rPr>
          <w:rFonts w:ascii="Times New Roman" w:hAnsi="Times New Roman"/>
          <w:b/>
          <w:lang w:val="uk-UA"/>
        </w:rPr>
        <w:t xml:space="preserve"> </w:t>
      </w:r>
      <w:r w:rsidR="00A33E37" w:rsidRPr="00647C6F">
        <w:rPr>
          <w:rFonts w:ascii="Times New Roman" w:hAnsi="Times New Roman"/>
          <w:b/>
          <w:lang w:val="uk-UA"/>
        </w:rPr>
        <w:br/>
      </w:r>
      <w:r w:rsidRPr="00647C6F">
        <w:rPr>
          <w:rFonts w:ascii="Times New Roman" w:hAnsi="Times New Roman"/>
          <w:b/>
          <w:lang w:val="uk-UA"/>
        </w:rPr>
        <w:t>В АТ «ОЩАДБАНК»</w:t>
      </w:r>
    </w:p>
    <w:p w14:paraId="436505B5" w14:textId="77777777" w:rsidR="006556CA" w:rsidRPr="00647C6F" w:rsidRDefault="006556CA" w:rsidP="005E4DF4">
      <w:pPr>
        <w:jc w:val="center"/>
        <w:rPr>
          <w:rFonts w:ascii="Times New Roman" w:hAnsi="Times New Roman"/>
          <w:b/>
          <w:lang w:val="uk-UA"/>
        </w:rPr>
      </w:pPr>
    </w:p>
    <w:p w14:paraId="34877CDC" w14:textId="77777777" w:rsidR="006556CA" w:rsidRPr="00647C6F" w:rsidRDefault="006556CA" w:rsidP="005E4DF4">
      <w:pPr>
        <w:jc w:val="center"/>
        <w:rPr>
          <w:rFonts w:ascii="Times New Roman" w:hAnsi="Times New Roman"/>
          <w:b/>
          <w:lang w:val="uk-UA"/>
        </w:rPr>
      </w:pPr>
    </w:p>
    <w:p w14:paraId="1082165C" w14:textId="77777777" w:rsidR="006556CA" w:rsidRPr="00647C6F" w:rsidRDefault="006556CA" w:rsidP="005E4DF4">
      <w:pPr>
        <w:jc w:val="center"/>
        <w:rPr>
          <w:rFonts w:ascii="Times New Roman" w:hAnsi="Times New Roman"/>
          <w:b/>
          <w:lang w:val="uk-UA"/>
        </w:rPr>
      </w:pPr>
    </w:p>
    <w:p w14:paraId="5769AF18" w14:textId="77777777" w:rsidR="006556CA" w:rsidRPr="00647C6F" w:rsidRDefault="006556CA" w:rsidP="005E4DF4">
      <w:pPr>
        <w:jc w:val="center"/>
        <w:rPr>
          <w:rFonts w:ascii="Times New Roman" w:hAnsi="Times New Roman"/>
          <w:b/>
          <w:lang w:val="uk-UA"/>
        </w:rPr>
      </w:pPr>
    </w:p>
    <w:p w14:paraId="39CD11F3" w14:textId="434E9704" w:rsidR="006556CA" w:rsidRPr="00647C6F" w:rsidRDefault="006556CA" w:rsidP="005E4DF4">
      <w:pPr>
        <w:jc w:val="center"/>
        <w:rPr>
          <w:rFonts w:ascii="Times New Roman" w:hAnsi="Times New Roman"/>
          <w:b/>
          <w:lang w:val="uk-UA"/>
        </w:rPr>
      </w:pPr>
    </w:p>
    <w:p w14:paraId="390453B0" w14:textId="52D8C9FB" w:rsidR="00FF4E46" w:rsidRPr="00647C6F" w:rsidRDefault="00FF4E46" w:rsidP="005E4DF4">
      <w:pPr>
        <w:jc w:val="center"/>
        <w:rPr>
          <w:rFonts w:ascii="Times New Roman" w:hAnsi="Times New Roman"/>
          <w:b/>
          <w:lang w:val="uk-UA"/>
        </w:rPr>
      </w:pPr>
    </w:p>
    <w:p w14:paraId="61C98670" w14:textId="113F3892" w:rsidR="00FF4E46" w:rsidRPr="00647C6F" w:rsidRDefault="00FF4E46" w:rsidP="005E4DF4">
      <w:pPr>
        <w:jc w:val="center"/>
        <w:rPr>
          <w:rFonts w:ascii="Times New Roman" w:hAnsi="Times New Roman"/>
          <w:b/>
          <w:lang w:val="uk-UA"/>
        </w:rPr>
      </w:pPr>
    </w:p>
    <w:p w14:paraId="4169FA9A" w14:textId="6B23063A" w:rsidR="00FF4E46" w:rsidRPr="00647C6F" w:rsidRDefault="00FF4E46" w:rsidP="005E4DF4">
      <w:pPr>
        <w:jc w:val="center"/>
        <w:rPr>
          <w:rFonts w:ascii="Times New Roman" w:hAnsi="Times New Roman"/>
          <w:b/>
          <w:lang w:val="uk-UA"/>
        </w:rPr>
      </w:pPr>
    </w:p>
    <w:p w14:paraId="39B2D7DB" w14:textId="777FD5B6" w:rsidR="00FF4E46" w:rsidRPr="00647C6F" w:rsidRDefault="00FF4E46" w:rsidP="005E4DF4">
      <w:pPr>
        <w:jc w:val="center"/>
        <w:rPr>
          <w:rFonts w:ascii="Times New Roman" w:hAnsi="Times New Roman"/>
          <w:b/>
          <w:lang w:val="uk-UA"/>
        </w:rPr>
      </w:pPr>
    </w:p>
    <w:p w14:paraId="7E369F99" w14:textId="26260D28" w:rsidR="00FF4E46" w:rsidRPr="00647C6F" w:rsidRDefault="00FF4E46" w:rsidP="005E4DF4">
      <w:pPr>
        <w:jc w:val="center"/>
        <w:rPr>
          <w:rFonts w:ascii="Times New Roman" w:hAnsi="Times New Roman"/>
          <w:b/>
          <w:lang w:val="uk-UA"/>
        </w:rPr>
      </w:pPr>
    </w:p>
    <w:p w14:paraId="1CD37606" w14:textId="2AE8C248" w:rsidR="00FF4E46" w:rsidRPr="00647C6F" w:rsidRDefault="00FF4E46" w:rsidP="005E4DF4">
      <w:pPr>
        <w:jc w:val="center"/>
        <w:rPr>
          <w:rFonts w:ascii="Times New Roman" w:hAnsi="Times New Roman"/>
          <w:b/>
          <w:lang w:val="uk-UA"/>
        </w:rPr>
      </w:pPr>
    </w:p>
    <w:p w14:paraId="3E71FFF3" w14:textId="4C234013" w:rsidR="00FF4E46" w:rsidRPr="00647C6F" w:rsidRDefault="00FF4E46" w:rsidP="005E4DF4">
      <w:pPr>
        <w:jc w:val="center"/>
        <w:rPr>
          <w:rFonts w:ascii="Times New Roman" w:hAnsi="Times New Roman"/>
          <w:b/>
          <w:lang w:val="uk-UA"/>
        </w:rPr>
      </w:pPr>
    </w:p>
    <w:p w14:paraId="7F5DFA15" w14:textId="4E5586B5" w:rsidR="00FF4E46" w:rsidRPr="00647C6F" w:rsidRDefault="00FF4E46" w:rsidP="005E4DF4">
      <w:pPr>
        <w:jc w:val="center"/>
        <w:rPr>
          <w:rFonts w:ascii="Times New Roman" w:hAnsi="Times New Roman"/>
          <w:b/>
          <w:lang w:val="uk-UA"/>
        </w:rPr>
      </w:pPr>
    </w:p>
    <w:p w14:paraId="421D9F0D" w14:textId="23C01E27" w:rsidR="00FF4E46" w:rsidRPr="00647C6F" w:rsidRDefault="00FF4E46" w:rsidP="005E4DF4">
      <w:pPr>
        <w:jc w:val="center"/>
        <w:rPr>
          <w:rFonts w:ascii="Times New Roman" w:hAnsi="Times New Roman"/>
          <w:b/>
          <w:lang w:val="uk-UA"/>
        </w:rPr>
      </w:pPr>
    </w:p>
    <w:p w14:paraId="1C51892C" w14:textId="4818C673" w:rsidR="00FF4E46" w:rsidRPr="00647C6F" w:rsidRDefault="00FF4E46" w:rsidP="005E4DF4">
      <w:pPr>
        <w:jc w:val="center"/>
        <w:rPr>
          <w:rFonts w:ascii="Times New Roman" w:hAnsi="Times New Roman"/>
          <w:b/>
          <w:lang w:val="uk-UA"/>
        </w:rPr>
      </w:pPr>
    </w:p>
    <w:p w14:paraId="7981F321" w14:textId="4EF2743F" w:rsidR="00FF4E46" w:rsidRPr="00647C6F" w:rsidRDefault="00FF4E46" w:rsidP="005E4DF4">
      <w:pPr>
        <w:jc w:val="center"/>
        <w:rPr>
          <w:rFonts w:ascii="Times New Roman" w:hAnsi="Times New Roman"/>
          <w:b/>
          <w:lang w:val="uk-UA"/>
        </w:rPr>
      </w:pPr>
    </w:p>
    <w:p w14:paraId="46626669" w14:textId="451AE2B6" w:rsidR="00FF4E46" w:rsidRPr="00647C6F" w:rsidRDefault="00FF4E46" w:rsidP="005E4DF4">
      <w:pPr>
        <w:jc w:val="center"/>
        <w:rPr>
          <w:rFonts w:ascii="Times New Roman" w:hAnsi="Times New Roman"/>
          <w:b/>
          <w:lang w:val="uk-UA"/>
        </w:rPr>
      </w:pPr>
    </w:p>
    <w:p w14:paraId="33783683" w14:textId="77777777" w:rsidR="00FF4E46" w:rsidRPr="00647C6F" w:rsidRDefault="00FF4E46" w:rsidP="005E4DF4">
      <w:pPr>
        <w:jc w:val="center"/>
        <w:rPr>
          <w:rFonts w:ascii="Times New Roman" w:hAnsi="Times New Roman"/>
          <w:b/>
          <w:lang w:val="uk-UA"/>
        </w:rPr>
      </w:pPr>
    </w:p>
    <w:p w14:paraId="7E4A9EDD" w14:textId="77777777" w:rsidR="006556CA" w:rsidRPr="00647C6F" w:rsidRDefault="006556CA" w:rsidP="005E4DF4">
      <w:pPr>
        <w:jc w:val="center"/>
        <w:rPr>
          <w:rFonts w:ascii="Times New Roman" w:hAnsi="Times New Roman"/>
          <w:b/>
          <w:lang w:val="uk-UA"/>
        </w:rPr>
      </w:pPr>
    </w:p>
    <w:p w14:paraId="375C33BE" w14:textId="77777777" w:rsidR="006556CA" w:rsidRPr="00647C6F" w:rsidRDefault="006556CA" w:rsidP="005E4DF4">
      <w:pPr>
        <w:jc w:val="center"/>
        <w:rPr>
          <w:rFonts w:ascii="Times New Roman" w:hAnsi="Times New Roman"/>
          <w:b/>
          <w:lang w:val="uk-UA"/>
        </w:rPr>
      </w:pPr>
    </w:p>
    <w:p w14:paraId="4FFA81E8" w14:textId="77777777" w:rsidR="006556CA" w:rsidRPr="00647C6F" w:rsidRDefault="006556CA" w:rsidP="005E4DF4">
      <w:pPr>
        <w:jc w:val="center"/>
        <w:rPr>
          <w:rFonts w:ascii="Times New Roman" w:hAnsi="Times New Roman"/>
          <w:b/>
          <w:lang w:val="uk-UA"/>
        </w:rPr>
      </w:pPr>
    </w:p>
    <w:p w14:paraId="55C58AEE" w14:textId="77777777" w:rsidR="006556CA" w:rsidRPr="00647C6F" w:rsidRDefault="006556CA" w:rsidP="005E4DF4">
      <w:pPr>
        <w:jc w:val="center"/>
        <w:rPr>
          <w:rFonts w:ascii="Times New Roman" w:hAnsi="Times New Roman"/>
          <w:b/>
          <w:lang w:val="uk-UA"/>
        </w:rPr>
      </w:pPr>
    </w:p>
    <w:p w14:paraId="7088DA4B" w14:textId="0B201C82" w:rsidR="004A2192" w:rsidRPr="00647C6F" w:rsidRDefault="009E3427" w:rsidP="005E4DF4">
      <w:pPr>
        <w:jc w:val="center"/>
        <w:rPr>
          <w:rFonts w:ascii="Times New Roman" w:hAnsi="Times New Roman"/>
          <w:b/>
          <w:bCs w:val="0"/>
          <w:lang w:val="uk-UA"/>
        </w:rPr>
      </w:pPr>
      <w:r w:rsidRPr="00647C6F">
        <w:rPr>
          <w:rFonts w:ascii="Times New Roman" w:hAnsi="Times New Roman"/>
          <w:b/>
          <w:bCs w:val="0"/>
          <w:lang w:val="uk-UA"/>
        </w:rPr>
        <w:t xml:space="preserve">Київ – </w:t>
      </w:r>
      <w:r w:rsidR="00BC10D1" w:rsidRPr="00647C6F">
        <w:rPr>
          <w:rFonts w:ascii="Times New Roman" w:hAnsi="Times New Roman"/>
          <w:b/>
          <w:bCs w:val="0"/>
          <w:lang w:val="uk-UA"/>
        </w:rPr>
        <w:t>202</w:t>
      </w:r>
      <w:r w:rsidR="00852D1A" w:rsidRPr="00647C6F">
        <w:rPr>
          <w:rFonts w:ascii="Times New Roman" w:hAnsi="Times New Roman"/>
          <w:b/>
          <w:bCs w:val="0"/>
          <w:lang w:val="uk-UA"/>
        </w:rPr>
        <w:t>3</w:t>
      </w:r>
    </w:p>
    <w:p w14:paraId="4D2B6E2D" w14:textId="77777777" w:rsidR="005E6B49" w:rsidRPr="00647C6F" w:rsidRDefault="005E6B49" w:rsidP="005E4DF4">
      <w:pPr>
        <w:rPr>
          <w:rFonts w:ascii="Times New Roman" w:hAnsi="Times New Roman"/>
          <w:b/>
          <w:bCs w:val="0"/>
          <w:lang w:val="uk-UA"/>
        </w:rPr>
      </w:pPr>
      <w:r w:rsidRPr="00647C6F">
        <w:rPr>
          <w:rFonts w:ascii="Times New Roman" w:hAnsi="Times New Roman"/>
          <w:b/>
          <w:bCs w:val="0"/>
          <w:lang w:val="uk-UA"/>
        </w:rPr>
        <w:br w:type="page"/>
      </w:r>
    </w:p>
    <w:p w14:paraId="162E82CD" w14:textId="77777777" w:rsidR="005E6B49" w:rsidRPr="00647C6F" w:rsidRDefault="005E6B49" w:rsidP="005E4DF4">
      <w:pPr>
        <w:rPr>
          <w:rFonts w:ascii="Times New Roman" w:hAnsi="Times New Roman"/>
          <w:bCs w:val="0"/>
          <w:lang w:val="uk-UA"/>
        </w:rPr>
      </w:pPr>
    </w:p>
    <w:p w14:paraId="115CACC5" w14:textId="77777777" w:rsidR="00A2155F" w:rsidRPr="00647C6F" w:rsidRDefault="00A2155F" w:rsidP="005E4DF4">
      <w:pPr>
        <w:jc w:val="center"/>
        <w:rPr>
          <w:rFonts w:ascii="Times New Roman" w:hAnsi="Times New Roman"/>
          <w:lang w:val="uk-UA"/>
        </w:rPr>
      </w:pPr>
      <w:r w:rsidRPr="00647C6F">
        <w:rPr>
          <w:rFonts w:ascii="Times New Roman" w:hAnsi="Times New Roman"/>
          <w:b/>
          <w:lang w:val="uk-UA"/>
        </w:rPr>
        <w:t>ЗМІСТ</w:t>
      </w:r>
    </w:p>
    <w:sdt>
      <w:sdtPr>
        <w:rPr>
          <w:rFonts w:ascii="Times New Roman" w:hAnsi="Times New Roman"/>
          <w:b w:val="0"/>
          <w:bCs/>
          <w:color w:val="auto"/>
          <w:sz w:val="24"/>
          <w:szCs w:val="24"/>
          <w:lang w:val="ru-RU" w:eastAsia="ru-RU"/>
        </w:rPr>
        <w:id w:val="-335229116"/>
        <w:docPartObj>
          <w:docPartGallery w:val="Table of Contents"/>
          <w:docPartUnique/>
        </w:docPartObj>
      </w:sdtPr>
      <w:sdtEndPr/>
      <w:sdtContent>
        <w:p w14:paraId="2B5CC12F" w14:textId="28B1F28F" w:rsidR="00F607F5" w:rsidRPr="00647C6F" w:rsidRDefault="00F607F5" w:rsidP="005E4DF4">
          <w:pPr>
            <w:pStyle w:val="aff2"/>
            <w:spacing w:before="0" w:line="240" w:lineRule="auto"/>
            <w:rPr>
              <w:rFonts w:ascii="Times New Roman" w:hAnsi="Times New Roman"/>
              <w:b w:val="0"/>
              <w:color w:val="auto"/>
              <w:sz w:val="24"/>
              <w:szCs w:val="24"/>
            </w:rPr>
          </w:pPr>
        </w:p>
        <w:p w14:paraId="333F6B34" w14:textId="2DD50E76" w:rsidR="003F33C4" w:rsidRPr="00AD52E2" w:rsidRDefault="00F607F5">
          <w:pPr>
            <w:pStyle w:val="11"/>
            <w:rPr>
              <w:rFonts w:ascii="Times New Roman" w:eastAsiaTheme="minorEastAsia" w:hAnsi="Times New Roman"/>
              <w:b w:val="0"/>
              <w:bCs w:val="0"/>
              <w:caps w:val="0"/>
              <w:color w:val="auto"/>
              <w:lang w:eastAsia="uk-UA"/>
            </w:rPr>
          </w:pPr>
          <w:r w:rsidRPr="00AD52E2">
            <w:rPr>
              <w:rFonts w:ascii="Times New Roman" w:hAnsi="Times New Roman"/>
            </w:rPr>
            <w:fldChar w:fldCharType="begin"/>
          </w:r>
          <w:r w:rsidRPr="00647C6F">
            <w:rPr>
              <w:rFonts w:ascii="Times New Roman" w:hAnsi="Times New Roman"/>
            </w:rPr>
            <w:instrText xml:space="preserve"> TOC \o "1-3" \h \z \u </w:instrText>
          </w:r>
          <w:r w:rsidRPr="00AD52E2">
            <w:rPr>
              <w:rFonts w:ascii="Times New Roman" w:hAnsi="Times New Roman"/>
            </w:rPr>
            <w:fldChar w:fldCharType="separate"/>
          </w:r>
          <w:hyperlink w:anchor="_Toc125533302" w:history="1">
            <w:r w:rsidR="003F33C4" w:rsidRPr="00647C6F">
              <w:rPr>
                <w:rStyle w:val="af0"/>
                <w:rFonts w:ascii="Times New Roman" w:hAnsi="Times New Roman"/>
              </w:rPr>
              <w:t>1.</w:t>
            </w:r>
            <w:r w:rsidR="003F33C4" w:rsidRPr="00647C6F">
              <w:rPr>
                <w:rFonts w:ascii="Times New Roman" w:eastAsiaTheme="minorEastAsia" w:hAnsi="Times New Roman"/>
                <w:b w:val="0"/>
                <w:bCs w:val="0"/>
                <w:caps w:val="0"/>
                <w:color w:val="auto"/>
                <w:lang w:eastAsia="uk-UA"/>
              </w:rPr>
              <w:tab/>
            </w:r>
            <w:r w:rsidR="003F33C4" w:rsidRPr="00647C6F">
              <w:rPr>
                <w:rStyle w:val="af0"/>
                <w:rFonts w:ascii="Times New Roman" w:hAnsi="Times New Roman"/>
              </w:rPr>
              <w:t>ЗАГАЛЬНІ ПОЛОЖЕННЯ</w:t>
            </w:r>
            <w:r w:rsidR="003F33C4" w:rsidRPr="00647C6F">
              <w:rPr>
                <w:rFonts w:ascii="Times New Roman" w:hAnsi="Times New Roman"/>
                <w:webHidden/>
              </w:rPr>
              <w:tab/>
            </w:r>
            <w:r w:rsidR="003F33C4" w:rsidRPr="00AD52E2">
              <w:rPr>
                <w:rFonts w:ascii="Times New Roman" w:hAnsi="Times New Roman"/>
                <w:webHidden/>
              </w:rPr>
              <w:fldChar w:fldCharType="begin"/>
            </w:r>
            <w:r w:rsidR="003F33C4" w:rsidRPr="00647C6F">
              <w:rPr>
                <w:rFonts w:ascii="Times New Roman" w:hAnsi="Times New Roman"/>
                <w:webHidden/>
              </w:rPr>
              <w:instrText xml:space="preserve"> PAGEREF _Toc125533302 \h </w:instrText>
            </w:r>
            <w:r w:rsidR="003F33C4" w:rsidRPr="00AD52E2">
              <w:rPr>
                <w:rFonts w:ascii="Times New Roman" w:hAnsi="Times New Roman"/>
                <w:webHidden/>
              </w:rPr>
            </w:r>
            <w:r w:rsidR="003F33C4" w:rsidRPr="00AD52E2">
              <w:rPr>
                <w:rFonts w:ascii="Times New Roman" w:hAnsi="Times New Roman"/>
                <w:webHidden/>
              </w:rPr>
              <w:fldChar w:fldCharType="separate"/>
            </w:r>
            <w:r w:rsidR="0072433F">
              <w:rPr>
                <w:rFonts w:ascii="Times New Roman" w:hAnsi="Times New Roman"/>
                <w:webHidden/>
              </w:rPr>
              <w:t>3</w:t>
            </w:r>
            <w:r w:rsidR="003F33C4" w:rsidRPr="00AD52E2">
              <w:rPr>
                <w:rFonts w:ascii="Times New Roman" w:hAnsi="Times New Roman"/>
                <w:webHidden/>
              </w:rPr>
              <w:fldChar w:fldCharType="end"/>
            </w:r>
          </w:hyperlink>
        </w:p>
        <w:p w14:paraId="2300842E" w14:textId="2815D487" w:rsidR="003F33C4" w:rsidRPr="00AD52E2" w:rsidRDefault="00141A6E">
          <w:pPr>
            <w:pStyle w:val="11"/>
            <w:rPr>
              <w:rFonts w:ascii="Times New Roman" w:eastAsiaTheme="minorEastAsia" w:hAnsi="Times New Roman"/>
              <w:b w:val="0"/>
              <w:bCs w:val="0"/>
              <w:caps w:val="0"/>
              <w:color w:val="auto"/>
              <w:lang w:eastAsia="uk-UA"/>
            </w:rPr>
          </w:pPr>
          <w:hyperlink w:anchor="_Toc125533303" w:history="1">
            <w:r w:rsidR="003F33C4" w:rsidRPr="002A717E">
              <w:rPr>
                <w:rStyle w:val="af0"/>
                <w:rFonts w:ascii="Times New Roman" w:hAnsi="Times New Roman"/>
              </w:rPr>
              <w:t>2.</w:t>
            </w:r>
            <w:r w:rsidR="003F33C4" w:rsidRPr="00647C6F">
              <w:rPr>
                <w:rFonts w:ascii="Times New Roman" w:eastAsiaTheme="minorEastAsia" w:hAnsi="Times New Roman"/>
                <w:b w:val="0"/>
                <w:bCs w:val="0"/>
                <w:caps w:val="0"/>
                <w:color w:val="auto"/>
                <w:lang w:eastAsia="uk-UA"/>
              </w:rPr>
              <w:tab/>
            </w:r>
            <w:r w:rsidR="003F33C4" w:rsidRPr="00647C6F">
              <w:rPr>
                <w:rStyle w:val="af0"/>
                <w:rFonts w:ascii="Times New Roman" w:hAnsi="Times New Roman"/>
              </w:rPr>
              <w:t>ТЕРМІНИ, СКОРОЧЕННЯ ТА ЇХ ВИЗНАЧЕННЯ</w:t>
            </w:r>
            <w:r w:rsidR="003F33C4" w:rsidRPr="00647C6F">
              <w:rPr>
                <w:rFonts w:ascii="Times New Roman" w:hAnsi="Times New Roman"/>
                <w:webHidden/>
              </w:rPr>
              <w:tab/>
            </w:r>
            <w:r w:rsidR="003F33C4" w:rsidRPr="0072433F">
              <w:rPr>
                <w:rFonts w:ascii="Times New Roman" w:hAnsi="Times New Roman"/>
                <w:webHidden/>
              </w:rPr>
              <w:fldChar w:fldCharType="begin"/>
            </w:r>
            <w:r w:rsidR="003F33C4" w:rsidRPr="00647C6F">
              <w:rPr>
                <w:rFonts w:ascii="Times New Roman" w:hAnsi="Times New Roman"/>
                <w:webHidden/>
              </w:rPr>
              <w:instrText xml:space="preserve"> PAGEREF _Toc125533303 \h </w:instrText>
            </w:r>
            <w:r w:rsidR="003F33C4" w:rsidRPr="0072433F">
              <w:rPr>
                <w:rFonts w:ascii="Times New Roman" w:hAnsi="Times New Roman"/>
                <w:webHidden/>
              </w:rPr>
            </w:r>
            <w:r w:rsidR="003F33C4" w:rsidRPr="0072433F">
              <w:rPr>
                <w:rFonts w:ascii="Times New Roman" w:hAnsi="Times New Roman"/>
                <w:webHidden/>
              </w:rPr>
              <w:fldChar w:fldCharType="separate"/>
            </w:r>
            <w:r w:rsidR="0072433F">
              <w:rPr>
                <w:rFonts w:ascii="Times New Roman" w:hAnsi="Times New Roman"/>
                <w:webHidden/>
              </w:rPr>
              <w:t>4</w:t>
            </w:r>
            <w:r w:rsidR="003F33C4" w:rsidRPr="0072433F">
              <w:rPr>
                <w:rFonts w:ascii="Times New Roman" w:hAnsi="Times New Roman"/>
                <w:webHidden/>
              </w:rPr>
              <w:fldChar w:fldCharType="end"/>
            </w:r>
          </w:hyperlink>
        </w:p>
        <w:p w14:paraId="65DBADD4" w14:textId="4FF797FD" w:rsidR="003F33C4" w:rsidRPr="00AD52E2" w:rsidRDefault="00141A6E">
          <w:pPr>
            <w:pStyle w:val="11"/>
            <w:rPr>
              <w:rFonts w:ascii="Times New Roman" w:eastAsiaTheme="minorEastAsia" w:hAnsi="Times New Roman"/>
              <w:b w:val="0"/>
              <w:bCs w:val="0"/>
              <w:caps w:val="0"/>
              <w:color w:val="auto"/>
              <w:lang w:eastAsia="uk-UA"/>
            </w:rPr>
          </w:pPr>
          <w:hyperlink w:anchor="_Toc125533304" w:history="1">
            <w:r w:rsidR="003F33C4" w:rsidRPr="002A717E">
              <w:rPr>
                <w:rStyle w:val="af0"/>
                <w:rFonts w:ascii="Times New Roman" w:hAnsi="Times New Roman"/>
              </w:rPr>
              <w:t>3.</w:t>
            </w:r>
            <w:r w:rsidR="003F33C4" w:rsidRPr="00647C6F">
              <w:rPr>
                <w:rFonts w:ascii="Times New Roman" w:eastAsiaTheme="minorEastAsia" w:hAnsi="Times New Roman"/>
                <w:b w:val="0"/>
                <w:bCs w:val="0"/>
                <w:caps w:val="0"/>
                <w:color w:val="auto"/>
                <w:lang w:eastAsia="uk-UA"/>
              </w:rPr>
              <w:tab/>
            </w:r>
            <w:r w:rsidR="003F33C4" w:rsidRPr="00647C6F">
              <w:rPr>
                <w:rStyle w:val="af0"/>
                <w:rFonts w:ascii="Times New Roman" w:hAnsi="Times New Roman"/>
              </w:rPr>
              <w:t>МЕТА, ЗАВДАННЯ, ПРИНЦИПИ ТА МЕЖІ ЗАСТОСУВАННЯ</w:t>
            </w:r>
            <w:r w:rsidR="003F33C4" w:rsidRPr="00647C6F">
              <w:rPr>
                <w:rFonts w:ascii="Times New Roman" w:hAnsi="Times New Roman"/>
                <w:webHidden/>
              </w:rPr>
              <w:tab/>
            </w:r>
            <w:r w:rsidR="003F33C4" w:rsidRPr="0072433F">
              <w:rPr>
                <w:rFonts w:ascii="Times New Roman" w:hAnsi="Times New Roman"/>
                <w:webHidden/>
              </w:rPr>
              <w:fldChar w:fldCharType="begin"/>
            </w:r>
            <w:r w:rsidR="003F33C4" w:rsidRPr="00647C6F">
              <w:rPr>
                <w:rFonts w:ascii="Times New Roman" w:hAnsi="Times New Roman"/>
                <w:webHidden/>
              </w:rPr>
              <w:instrText xml:space="preserve"> PAGEREF _Toc125533304 \h </w:instrText>
            </w:r>
            <w:r w:rsidR="003F33C4" w:rsidRPr="0072433F">
              <w:rPr>
                <w:rFonts w:ascii="Times New Roman" w:hAnsi="Times New Roman"/>
                <w:webHidden/>
              </w:rPr>
            </w:r>
            <w:r w:rsidR="003F33C4" w:rsidRPr="0072433F">
              <w:rPr>
                <w:rFonts w:ascii="Times New Roman" w:hAnsi="Times New Roman"/>
                <w:webHidden/>
              </w:rPr>
              <w:fldChar w:fldCharType="separate"/>
            </w:r>
            <w:r w:rsidR="0072433F">
              <w:rPr>
                <w:rFonts w:ascii="Times New Roman" w:hAnsi="Times New Roman"/>
                <w:webHidden/>
              </w:rPr>
              <w:t>10</w:t>
            </w:r>
            <w:r w:rsidR="003F33C4" w:rsidRPr="0072433F">
              <w:rPr>
                <w:rFonts w:ascii="Times New Roman" w:hAnsi="Times New Roman"/>
                <w:webHidden/>
              </w:rPr>
              <w:fldChar w:fldCharType="end"/>
            </w:r>
          </w:hyperlink>
        </w:p>
        <w:p w14:paraId="37A8850B" w14:textId="56260306" w:rsidR="003F33C4" w:rsidRPr="00AD52E2" w:rsidRDefault="00141A6E">
          <w:pPr>
            <w:pStyle w:val="11"/>
            <w:rPr>
              <w:rFonts w:ascii="Times New Roman" w:eastAsiaTheme="minorEastAsia" w:hAnsi="Times New Roman"/>
              <w:b w:val="0"/>
              <w:bCs w:val="0"/>
              <w:caps w:val="0"/>
              <w:color w:val="auto"/>
              <w:lang w:eastAsia="uk-UA"/>
            </w:rPr>
          </w:pPr>
          <w:hyperlink w:anchor="_Toc125533305" w:history="1">
            <w:r w:rsidR="003F33C4" w:rsidRPr="002A717E">
              <w:rPr>
                <w:rStyle w:val="af0"/>
                <w:rFonts w:ascii="Times New Roman" w:hAnsi="Times New Roman"/>
              </w:rPr>
              <w:t>4.</w:t>
            </w:r>
            <w:r w:rsidR="003F33C4" w:rsidRPr="00647C6F">
              <w:rPr>
                <w:rFonts w:ascii="Times New Roman" w:eastAsiaTheme="minorEastAsia" w:hAnsi="Times New Roman"/>
                <w:b w:val="0"/>
                <w:bCs w:val="0"/>
                <w:caps w:val="0"/>
                <w:color w:val="auto"/>
                <w:lang w:eastAsia="uk-UA"/>
              </w:rPr>
              <w:tab/>
            </w:r>
            <w:r w:rsidR="003F33C4" w:rsidRPr="00647C6F">
              <w:rPr>
                <w:rStyle w:val="af0"/>
                <w:rFonts w:ascii="Times New Roman" w:hAnsi="Times New Roman"/>
              </w:rPr>
              <w:t>ПЕРЕДУМОВИ ВИНИКНЕННЯ СИТУАЦІЙ КОНФЛІКТУ ІНТЕРЕСІВ</w:t>
            </w:r>
            <w:r w:rsidR="003F33C4" w:rsidRPr="00647C6F">
              <w:rPr>
                <w:rFonts w:ascii="Times New Roman" w:hAnsi="Times New Roman"/>
                <w:webHidden/>
              </w:rPr>
              <w:tab/>
            </w:r>
            <w:r w:rsidR="003F33C4" w:rsidRPr="0072433F">
              <w:rPr>
                <w:rFonts w:ascii="Times New Roman" w:hAnsi="Times New Roman"/>
                <w:webHidden/>
              </w:rPr>
              <w:fldChar w:fldCharType="begin"/>
            </w:r>
            <w:r w:rsidR="003F33C4" w:rsidRPr="00647C6F">
              <w:rPr>
                <w:rFonts w:ascii="Times New Roman" w:hAnsi="Times New Roman"/>
                <w:webHidden/>
              </w:rPr>
              <w:instrText xml:space="preserve"> PAGEREF _Toc125533305 \h </w:instrText>
            </w:r>
            <w:r w:rsidR="003F33C4" w:rsidRPr="0072433F">
              <w:rPr>
                <w:rFonts w:ascii="Times New Roman" w:hAnsi="Times New Roman"/>
                <w:webHidden/>
              </w:rPr>
            </w:r>
            <w:r w:rsidR="003F33C4" w:rsidRPr="0072433F">
              <w:rPr>
                <w:rFonts w:ascii="Times New Roman" w:hAnsi="Times New Roman"/>
                <w:webHidden/>
              </w:rPr>
              <w:fldChar w:fldCharType="separate"/>
            </w:r>
            <w:r w:rsidR="0072433F">
              <w:rPr>
                <w:rFonts w:ascii="Times New Roman" w:hAnsi="Times New Roman"/>
                <w:webHidden/>
              </w:rPr>
              <w:t>14</w:t>
            </w:r>
            <w:r w:rsidR="003F33C4" w:rsidRPr="0072433F">
              <w:rPr>
                <w:rFonts w:ascii="Times New Roman" w:hAnsi="Times New Roman"/>
                <w:webHidden/>
              </w:rPr>
              <w:fldChar w:fldCharType="end"/>
            </w:r>
          </w:hyperlink>
        </w:p>
        <w:p w14:paraId="5704C778" w14:textId="2E5ABAB5" w:rsidR="003F33C4" w:rsidRPr="00AD52E2" w:rsidRDefault="00141A6E">
          <w:pPr>
            <w:pStyle w:val="11"/>
            <w:rPr>
              <w:rFonts w:ascii="Times New Roman" w:eastAsiaTheme="minorEastAsia" w:hAnsi="Times New Roman"/>
              <w:b w:val="0"/>
              <w:bCs w:val="0"/>
              <w:caps w:val="0"/>
              <w:color w:val="auto"/>
              <w:lang w:eastAsia="uk-UA"/>
            </w:rPr>
          </w:pPr>
          <w:hyperlink w:anchor="_Toc125533306" w:history="1">
            <w:r w:rsidR="003F33C4" w:rsidRPr="002A717E">
              <w:rPr>
                <w:rStyle w:val="af0"/>
                <w:rFonts w:ascii="Times New Roman" w:hAnsi="Times New Roman"/>
              </w:rPr>
              <w:t>5. ВИДИ ТА ПРИКЛАДИ КОНФЛІКТУ ІНТЕРЕСІВ</w:t>
            </w:r>
            <w:r w:rsidR="003F33C4" w:rsidRPr="00647C6F">
              <w:rPr>
                <w:rFonts w:ascii="Times New Roman" w:hAnsi="Times New Roman"/>
                <w:webHidden/>
              </w:rPr>
              <w:tab/>
            </w:r>
            <w:r w:rsidR="003F33C4" w:rsidRPr="0072433F">
              <w:rPr>
                <w:rFonts w:ascii="Times New Roman" w:hAnsi="Times New Roman"/>
                <w:webHidden/>
              </w:rPr>
              <w:fldChar w:fldCharType="begin"/>
            </w:r>
            <w:r w:rsidR="003F33C4" w:rsidRPr="00647C6F">
              <w:rPr>
                <w:rFonts w:ascii="Times New Roman" w:hAnsi="Times New Roman"/>
                <w:webHidden/>
              </w:rPr>
              <w:instrText xml:space="preserve"> PAGEREF _Toc125533306 \h </w:instrText>
            </w:r>
            <w:r w:rsidR="003F33C4" w:rsidRPr="0072433F">
              <w:rPr>
                <w:rFonts w:ascii="Times New Roman" w:hAnsi="Times New Roman"/>
                <w:webHidden/>
              </w:rPr>
            </w:r>
            <w:r w:rsidR="003F33C4" w:rsidRPr="0072433F">
              <w:rPr>
                <w:rFonts w:ascii="Times New Roman" w:hAnsi="Times New Roman"/>
                <w:webHidden/>
              </w:rPr>
              <w:fldChar w:fldCharType="separate"/>
            </w:r>
            <w:r w:rsidR="0072433F">
              <w:rPr>
                <w:rFonts w:ascii="Times New Roman" w:hAnsi="Times New Roman"/>
                <w:webHidden/>
              </w:rPr>
              <w:t>15</w:t>
            </w:r>
            <w:r w:rsidR="003F33C4" w:rsidRPr="0072433F">
              <w:rPr>
                <w:rFonts w:ascii="Times New Roman" w:hAnsi="Times New Roman"/>
                <w:webHidden/>
              </w:rPr>
              <w:fldChar w:fldCharType="end"/>
            </w:r>
          </w:hyperlink>
        </w:p>
        <w:p w14:paraId="6D652394" w14:textId="601493AF" w:rsidR="003F33C4" w:rsidRPr="00AD52E2" w:rsidRDefault="00141A6E">
          <w:pPr>
            <w:pStyle w:val="11"/>
            <w:rPr>
              <w:rFonts w:ascii="Times New Roman" w:eastAsiaTheme="minorEastAsia" w:hAnsi="Times New Roman"/>
              <w:b w:val="0"/>
              <w:bCs w:val="0"/>
              <w:caps w:val="0"/>
              <w:color w:val="auto"/>
              <w:lang w:eastAsia="uk-UA"/>
            </w:rPr>
          </w:pPr>
          <w:hyperlink w:anchor="_Toc125533307" w:history="1">
            <w:r w:rsidR="003F33C4" w:rsidRPr="002A717E">
              <w:rPr>
                <w:rStyle w:val="af0"/>
                <w:rFonts w:ascii="Times New Roman" w:hAnsi="Times New Roman"/>
              </w:rPr>
              <w:t>6.</w:t>
            </w:r>
            <w:r w:rsidR="003F33C4" w:rsidRPr="00647C6F">
              <w:rPr>
                <w:rFonts w:ascii="Times New Roman" w:eastAsiaTheme="minorEastAsia" w:hAnsi="Times New Roman"/>
                <w:b w:val="0"/>
                <w:bCs w:val="0"/>
                <w:caps w:val="0"/>
                <w:color w:val="auto"/>
                <w:lang w:eastAsia="uk-UA"/>
              </w:rPr>
              <w:tab/>
            </w:r>
            <w:r w:rsidR="003F33C4" w:rsidRPr="00647C6F">
              <w:rPr>
                <w:rStyle w:val="af0"/>
                <w:rFonts w:ascii="Times New Roman" w:hAnsi="Times New Roman"/>
              </w:rPr>
              <w:t>ЗАПОБІГАННЯ КОНФЛІКТУ ІНТЕРЕСІВ</w:t>
            </w:r>
            <w:r w:rsidR="003F33C4" w:rsidRPr="00647C6F">
              <w:rPr>
                <w:rFonts w:ascii="Times New Roman" w:hAnsi="Times New Roman"/>
                <w:webHidden/>
              </w:rPr>
              <w:tab/>
            </w:r>
            <w:r w:rsidR="003F33C4" w:rsidRPr="0072433F">
              <w:rPr>
                <w:rFonts w:ascii="Times New Roman" w:hAnsi="Times New Roman"/>
                <w:webHidden/>
              </w:rPr>
              <w:fldChar w:fldCharType="begin"/>
            </w:r>
            <w:r w:rsidR="003F33C4" w:rsidRPr="00647C6F">
              <w:rPr>
                <w:rFonts w:ascii="Times New Roman" w:hAnsi="Times New Roman"/>
                <w:webHidden/>
              </w:rPr>
              <w:instrText xml:space="preserve"> PAGEREF _Toc125533307 \h </w:instrText>
            </w:r>
            <w:r w:rsidR="003F33C4" w:rsidRPr="0072433F">
              <w:rPr>
                <w:rFonts w:ascii="Times New Roman" w:hAnsi="Times New Roman"/>
                <w:webHidden/>
              </w:rPr>
            </w:r>
            <w:r w:rsidR="003F33C4" w:rsidRPr="0072433F">
              <w:rPr>
                <w:rFonts w:ascii="Times New Roman" w:hAnsi="Times New Roman"/>
                <w:webHidden/>
              </w:rPr>
              <w:fldChar w:fldCharType="separate"/>
            </w:r>
            <w:r w:rsidR="0072433F">
              <w:rPr>
                <w:rFonts w:ascii="Times New Roman" w:hAnsi="Times New Roman"/>
                <w:webHidden/>
              </w:rPr>
              <w:t>19</w:t>
            </w:r>
            <w:r w:rsidR="003F33C4" w:rsidRPr="0072433F">
              <w:rPr>
                <w:rFonts w:ascii="Times New Roman" w:hAnsi="Times New Roman"/>
                <w:webHidden/>
              </w:rPr>
              <w:fldChar w:fldCharType="end"/>
            </w:r>
          </w:hyperlink>
        </w:p>
        <w:p w14:paraId="5C12CE90" w14:textId="4830BD7C" w:rsidR="003F33C4" w:rsidRPr="00AD52E2" w:rsidRDefault="00141A6E">
          <w:pPr>
            <w:pStyle w:val="11"/>
            <w:rPr>
              <w:rFonts w:ascii="Times New Roman" w:eastAsiaTheme="minorEastAsia" w:hAnsi="Times New Roman"/>
              <w:b w:val="0"/>
              <w:bCs w:val="0"/>
              <w:caps w:val="0"/>
              <w:color w:val="auto"/>
              <w:lang w:eastAsia="uk-UA"/>
            </w:rPr>
          </w:pPr>
          <w:hyperlink w:anchor="_Toc125533308" w:history="1">
            <w:r w:rsidR="003F33C4" w:rsidRPr="002A717E">
              <w:rPr>
                <w:rStyle w:val="af0"/>
                <w:rFonts w:ascii="Times New Roman" w:hAnsi="Times New Roman"/>
              </w:rPr>
              <w:t>7.</w:t>
            </w:r>
            <w:r w:rsidR="003F33C4" w:rsidRPr="00647C6F">
              <w:rPr>
                <w:rFonts w:ascii="Times New Roman" w:eastAsiaTheme="minorEastAsia" w:hAnsi="Times New Roman"/>
                <w:b w:val="0"/>
                <w:bCs w:val="0"/>
                <w:caps w:val="0"/>
                <w:color w:val="auto"/>
                <w:lang w:eastAsia="uk-UA"/>
              </w:rPr>
              <w:tab/>
            </w:r>
            <w:r w:rsidR="003F33C4" w:rsidRPr="00647C6F">
              <w:rPr>
                <w:rStyle w:val="af0"/>
                <w:rFonts w:ascii="Times New Roman" w:hAnsi="Times New Roman"/>
              </w:rPr>
              <w:t>ПОРЯДОК ПОДАННЯ ТА РОЗГЛЯДУ ПОВІДОМЛЕНЬ ПРО ОБСТАВИНИ, ЩО МОЖУТЬ СПРИЧИНИТИ КОНФЛІКТ ІНТЕРЕСІВ.</w:t>
            </w:r>
            <w:r w:rsidR="003F33C4" w:rsidRPr="00647C6F">
              <w:rPr>
                <w:rFonts w:ascii="Times New Roman" w:hAnsi="Times New Roman"/>
                <w:webHidden/>
              </w:rPr>
              <w:tab/>
            </w:r>
            <w:r w:rsidR="003F33C4" w:rsidRPr="0072433F">
              <w:rPr>
                <w:rFonts w:ascii="Times New Roman" w:hAnsi="Times New Roman"/>
                <w:webHidden/>
              </w:rPr>
              <w:fldChar w:fldCharType="begin"/>
            </w:r>
            <w:r w:rsidR="003F33C4" w:rsidRPr="00647C6F">
              <w:rPr>
                <w:rFonts w:ascii="Times New Roman" w:hAnsi="Times New Roman"/>
                <w:webHidden/>
              </w:rPr>
              <w:instrText xml:space="preserve"> PAGEREF _Toc125533308 \h </w:instrText>
            </w:r>
            <w:r w:rsidR="003F33C4" w:rsidRPr="0072433F">
              <w:rPr>
                <w:rFonts w:ascii="Times New Roman" w:hAnsi="Times New Roman"/>
                <w:webHidden/>
              </w:rPr>
            </w:r>
            <w:r w:rsidR="003F33C4" w:rsidRPr="0072433F">
              <w:rPr>
                <w:rFonts w:ascii="Times New Roman" w:hAnsi="Times New Roman"/>
                <w:webHidden/>
              </w:rPr>
              <w:fldChar w:fldCharType="separate"/>
            </w:r>
            <w:r w:rsidR="0072433F">
              <w:rPr>
                <w:rFonts w:ascii="Times New Roman" w:hAnsi="Times New Roman"/>
                <w:webHidden/>
              </w:rPr>
              <w:t>24</w:t>
            </w:r>
            <w:r w:rsidR="003F33C4" w:rsidRPr="0072433F">
              <w:rPr>
                <w:rFonts w:ascii="Times New Roman" w:hAnsi="Times New Roman"/>
                <w:webHidden/>
              </w:rPr>
              <w:fldChar w:fldCharType="end"/>
            </w:r>
          </w:hyperlink>
        </w:p>
        <w:p w14:paraId="588B566F" w14:textId="77224EF0" w:rsidR="003F33C4" w:rsidRPr="00AD52E2" w:rsidRDefault="00141A6E">
          <w:pPr>
            <w:pStyle w:val="11"/>
            <w:rPr>
              <w:rFonts w:ascii="Times New Roman" w:eastAsiaTheme="minorEastAsia" w:hAnsi="Times New Roman"/>
              <w:b w:val="0"/>
              <w:bCs w:val="0"/>
              <w:caps w:val="0"/>
              <w:color w:val="auto"/>
              <w:lang w:eastAsia="uk-UA"/>
            </w:rPr>
          </w:pPr>
          <w:hyperlink w:anchor="_Toc125533309" w:history="1">
            <w:r w:rsidR="003F33C4" w:rsidRPr="002A717E">
              <w:rPr>
                <w:rStyle w:val="af0"/>
                <w:rFonts w:ascii="Times New Roman" w:hAnsi="Times New Roman"/>
              </w:rPr>
              <w:t>8.</w:t>
            </w:r>
            <w:r w:rsidR="003F33C4" w:rsidRPr="00647C6F">
              <w:rPr>
                <w:rFonts w:ascii="Times New Roman" w:eastAsiaTheme="minorEastAsia" w:hAnsi="Times New Roman"/>
                <w:b w:val="0"/>
                <w:bCs w:val="0"/>
                <w:caps w:val="0"/>
                <w:color w:val="auto"/>
                <w:lang w:eastAsia="uk-UA"/>
              </w:rPr>
              <w:tab/>
            </w:r>
            <w:r w:rsidR="003F33C4" w:rsidRPr="00647C6F">
              <w:rPr>
                <w:rStyle w:val="af0"/>
                <w:rFonts w:ascii="Times New Roman" w:hAnsi="Times New Roman"/>
              </w:rPr>
              <w:t>ПОВІДОМЛЕННЯ ПРО ОКРЕМІ ВИПАДКИ СИТУАЦІЙ КОНФЛІКТУ ІНТЕРЕСІВ</w:t>
            </w:r>
            <w:r w:rsidR="003F33C4" w:rsidRPr="00647C6F">
              <w:rPr>
                <w:rFonts w:ascii="Times New Roman" w:hAnsi="Times New Roman"/>
                <w:webHidden/>
              </w:rPr>
              <w:tab/>
            </w:r>
            <w:r w:rsidR="003F33C4" w:rsidRPr="0072433F">
              <w:rPr>
                <w:rFonts w:ascii="Times New Roman" w:hAnsi="Times New Roman"/>
                <w:webHidden/>
              </w:rPr>
              <w:fldChar w:fldCharType="begin"/>
            </w:r>
            <w:r w:rsidR="003F33C4" w:rsidRPr="00647C6F">
              <w:rPr>
                <w:rFonts w:ascii="Times New Roman" w:hAnsi="Times New Roman"/>
                <w:webHidden/>
              </w:rPr>
              <w:instrText xml:space="preserve"> PAGEREF _Toc125533309 \h </w:instrText>
            </w:r>
            <w:r w:rsidR="003F33C4" w:rsidRPr="0072433F">
              <w:rPr>
                <w:rFonts w:ascii="Times New Roman" w:hAnsi="Times New Roman"/>
                <w:webHidden/>
              </w:rPr>
            </w:r>
            <w:r w:rsidR="003F33C4" w:rsidRPr="0072433F">
              <w:rPr>
                <w:rFonts w:ascii="Times New Roman" w:hAnsi="Times New Roman"/>
                <w:webHidden/>
              </w:rPr>
              <w:fldChar w:fldCharType="separate"/>
            </w:r>
            <w:r w:rsidR="0072433F">
              <w:rPr>
                <w:rFonts w:ascii="Times New Roman" w:hAnsi="Times New Roman"/>
                <w:webHidden/>
              </w:rPr>
              <w:t>26</w:t>
            </w:r>
            <w:r w:rsidR="003F33C4" w:rsidRPr="0072433F">
              <w:rPr>
                <w:rFonts w:ascii="Times New Roman" w:hAnsi="Times New Roman"/>
                <w:webHidden/>
              </w:rPr>
              <w:fldChar w:fldCharType="end"/>
            </w:r>
          </w:hyperlink>
        </w:p>
        <w:p w14:paraId="747FBE48" w14:textId="67CB686D" w:rsidR="003F33C4" w:rsidRPr="00AD52E2" w:rsidRDefault="00141A6E">
          <w:pPr>
            <w:pStyle w:val="11"/>
            <w:rPr>
              <w:rFonts w:ascii="Times New Roman" w:eastAsiaTheme="minorEastAsia" w:hAnsi="Times New Roman"/>
              <w:b w:val="0"/>
              <w:bCs w:val="0"/>
              <w:caps w:val="0"/>
              <w:color w:val="auto"/>
              <w:lang w:eastAsia="uk-UA"/>
            </w:rPr>
          </w:pPr>
          <w:hyperlink w:anchor="_Toc125533310" w:history="1">
            <w:r w:rsidR="003F33C4" w:rsidRPr="002A717E">
              <w:rPr>
                <w:rStyle w:val="af0"/>
                <w:rFonts w:ascii="Times New Roman" w:hAnsi="Times New Roman"/>
              </w:rPr>
              <w:t xml:space="preserve">8.1. </w:t>
            </w:r>
            <w:r w:rsidR="003F33C4" w:rsidRPr="00647C6F">
              <w:rPr>
                <w:rStyle w:val="af0"/>
                <w:rFonts w:ascii="Times New Roman" w:hAnsi="Times New Roman"/>
                <w:caps w:val="0"/>
              </w:rPr>
              <w:t>Повідомлення про зовнішню діяльність</w:t>
            </w:r>
            <w:r w:rsidR="003F33C4" w:rsidRPr="00647C6F">
              <w:rPr>
                <w:rFonts w:ascii="Times New Roman" w:hAnsi="Times New Roman"/>
                <w:webHidden/>
              </w:rPr>
              <w:tab/>
            </w:r>
            <w:r w:rsidR="003F33C4" w:rsidRPr="0072433F">
              <w:rPr>
                <w:rFonts w:ascii="Times New Roman" w:hAnsi="Times New Roman"/>
                <w:webHidden/>
              </w:rPr>
              <w:fldChar w:fldCharType="begin"/>
            </w:r>
            <w:r w:rsidR="003F33C4" w:rsidRPr="00647C6F">
              <w:rPr>
                <w:rFonts w:ascii="Times New Roman" w:hAnsi="Times New Roman"/>
                <w:webHidden/>
              </w:rPr>
              <w:instrText xml:space="preserve"> PAGEREF _Toc125533310 \h </w:instrText>
            </w:r>
            <w:r w:rsidR="003F33C4" w:rsidRPr="0072433F">
              <w:rPr>
                <w:rFonts w:ascii="Times New Roman" w:hAnsi="Times New Roman"/>
                <w:webHidden/>
              </w:rPr>
            </w:r>
            <w:r w:rsidR="003F33C4" w:rsidRPr="0072433F">
              <w:rPr>
                <w:rFonts w:ascii="Times New Roman" w:hAnsi="Times New Roman"/>
                <w:webHidden/>
              </w:rPr>
              <w:fldChar w:fldCharType="separate"/>
            </w:r>
            <w:r w:rsidR="0072433F">
              <w:rPr>
                <w:rFonts w:ascii="Times New Roman" w:hAnsi="Times New Roman"/>
                <w:webHidden/>
              </w:rPr>
              <w:t>26</w:t>
            </w:r>
            <w:r w:rsidR="003F33C4" w:rsidRPr="0072433F">
              <w:rPr>
                <w:rFonts w:ascii="Times New Roman" w:hAnsi="Times New Roman"/>
                <w:webHidden/>
              </w:rPr>
              <w:fldChar w:fldCharType="end"/>
            </w:r>
          </w:hyperlink>
        </w:p>
        <w:p w14:paraId="63B3C7D1" w14:textId="2D6DDB15" w:rsidR="003F33C4" w:rsidRPr="00AD52E2" w:rsidRDefault="00141A6E">
          <w:pPr>
            <w:pStyle w:val="11"/>
            <w:rPr>
              <w:rFonts w:ascii="Times New Roman" w:eastAsiaTheme="minorEastAsia" w:hAnsi="Times New Roman"/>
              <w:b w:val="0"/>
              <w:bCs w:val="0"/>
              <w:caps w:val="0"/>
              <w:color w:val="auto"/>
              <w:lang w:eastAsia="uk-UA"/>
            </w:rPr>
          </w:pPr>
          <w:hyperlink w:anchor="_Toc125533312" w:history="1">
            <w:r w:rsidR="003F33C4" w:rsidRPr="002A717E">
              <w:rPr>
                <w:rStyle w:val="af0"/>
                <w:rFonts w:ascii="Times New Roman" w:hAnsi="Times New Roman"/>
              </w:rPr>
              <w:t>8.2.</w:t>
            </w:r>
            <w:r w:rsidR="003F33C4" w:rsidRPr="00647C6F">
              <w:rPr>
                <w:rFonts w:ascii="Times New Roman" w:eastAsiaTheme="minorEastAsia" w:hAnsi="Times New Roman"/>
                <w:b w:val="0"/>
                <w:bCs w:val="0"/>
                <w:caps w:val="0"/>
                <w:color w:val="auto"/>
                <w:lang w:eastAsia="uk-UA"/>
              </w:rPr>
              <w:tab/>
            </w:r>
            <w:r w:rsidR="003F33C4" w:rsidRPr="00647C6F">
              <w:rPr>
                <w:rStyle w:val="af0"/>
                <w:rFonts w:ascii="Times New Roman" w:hAnsi="Times New Roman"/>
                <w:caps w:val="0"/>
              </w:rPr>
              <w:t>Повідомлення про політичну діяльність</w:t>
            </w:r>
            <w:r w:rsidR="003F33C4" w:rsidRPr="00647C6F">
              <w:rPr>
                <w:rFonts w:ascii="Times New Roman" w:hAnsi="Times New Roman"/>
                <w:webHidden/>
              </w:rPr>
              <w:tab/>
            </w:r>
            <w:r w:rsidR="003F33C4" w:rsidRPr="0072433F">
              <w:rPr>
                <w:rFonts w:ascii="Times New Roman" w:hAnsi="Times New Roman"/>
                <w:webHidden/>
              </w:rPr>
              <w:fldChar w:fldCharType="begin"/>
            </w:r>
            <w:r w:rsidR="003F33C4" w:rsidRPr="00647C6F">
              <w:rPr>
                <w:rFonts w:ascii="Times New Roman" w:hAnsi="Times New Roman"/>
                <w:webHidden/>
              </w:rPr>
              <w:instrText xml:space="preserve"> PAGEREF _Toc125533312 \h </w:instrText>
            </w:r>
            <w:r w:rsidR="003F33C4" w:rsidRPr="0072433F">
              <w:rPr>
                <w:rFonts w:ascii="Times New Roman" w:hAnsi="Times New Roman"/>
                <w:webHidden/>
              </w:rPr>
            </w:r>
            <w:r w:rsidR="003F33C4" w:rsidRPr="0072433F">
              <w:rPr>
                <w:rFonts w:ascii="Times New Roman" w:hAnsi="Times New Roman"/>
                <w:webHidden/>
              </w:rPr>
              <w:fldChar w:fldCharType="separate"/>
            </w:r>
            <w:r w:rsidR="0072433F">
              <w:rPr>
                <w:rFonts w:ascii="Times New Roman" w:hAnsi="Times New Roman"/>
                <w:webHidden/>
              </w:rPr>
              <w:t>27</w:t>
            </w:r>
            <w:r w:rsidR="003F33C4" w:rsidRPr="0072433F">
              <w:rPr>
                <w:rFonts w:ascii="Times New Roman" w:hAnsi="Times New Roman"/>
                <w:webHidden/>
              </w:rPr>
              <w:fldChar w:fldCharType="end"/>
            </w:r>
          </w:hyperlink>
        </w:p>
        <w:p w14:paraId="030579EA" w14:textId="34E94E89" w:rsidR="003F33C4" w:rsidRPr="00AD52E2" w:rsidRDefault="00141A6E">
          <w:pPr>
            <w:pStyle w:val="11"/>
            <w:rPr>
              <w:rFonts w:ascii="Times New Roman" w:eastAsiaTheme="minorEastAsia" w:hAnsi="Times New Roman"/>
              <w:b w:val="0"/>
              <w:bCs w:val="0"/>
              <w:caps w:val="0"/>
              <w:color w:val="auto"/>
              <w:lang w:eastAsia="uk-UA"/>
            </w:rPr>
          </w:pPr>
          <w:hyperlink w:anchor="_Toc125533313" w:history="1">
            <w:r w:rsidR="003F33C4" w:rsidRPr="002A717E">
              <w:rPr>
                <w:rStyle w:val="af0"/>
                <w:rFonts w:ascii="Times New Roman" w:hAnsi="Times New Roman"/>
              </w:rPr>
              <w:t>9.</w:t>
            </w:r>
            <w:r w:rsidR="003F33C4" w:rsidRPr="00647C6F">
              <w:rPr>
                <w:rFonts w:ascii="Times New Roman" w:eastAsiaTheme="minorEastAsia" w:hAnsi="Times New Roman"/>
                <w:b w:val="0"/>
                <w:bCs w:val="0"/>
                <w:caps w:val="0"/>
                <w:color w:val="auto"/>
                <w:lang w:eastAsia="uk-UA"/>
              </w:rPr>
              <w:tab/>
            </w:r>
            <w:r w:rsidR="003F33C4" w:rsidRPr="00647C6F">
              <w:rPr>
                <w:rStyle w:val="af0"/>
                <w:rFonts w:ascii="Times New Roman" w:hAnsi="Times New Roman"/>
              </w:rPr>
              <w:t>ЕСКАЛАЦІЯ ПОРУШЕНЬ</w:t>
            </w:r>
            <w:r w:rsidR="003F33C4" w:rsidRPr="00647C6F">
              <w:rPr>
                <w:rFonts w:ascii="Times New Roman" w:hAnsi="Times New Roman"/>
                <w:webHidden/>
              </w:rPr>
              <w:tab/>
            </w:r>
            <w:r w:rsidR="003F33C4" w:rsidRPr="0072433F">
              <w:rPr>
                <w:rFonts w:ascii="Times New Roman" w:hAnsi="Times New Roman"/>
                <w:webHidden/>
              </w:rPr>
              <w:fldChar w:fldCharType="begin"/>
            </w:r>
            <w:r w:rsidR="003F33C4" w:rsidRPr="00647C6F">
              <w:rPr>
                <w:rFonts w:ascii="Times New Roman" w:hAnsi="Times New Roman"/>
                <w:webHidden/>
              </w:rPr>
              <w:instrText xml:space="preserve"> PAGEREF _Toc125533313 \h </w:instrText>
            </w:r>
            <w:r w:rsidR="003F33C4" w:rsidRPr="0072433F">
              <w:rPr>
                <w:rFonts w:ascii="Times New Roman" w:hAnsi="Times New Roman"/>
                <w:webHidden/>
              </w:rPr>
            </w:r>
            <w:r w:rsidR="003F33C4" w:rsidRPr="0072433F">
              <w:rPr>
                <w:rFonts w:ascii="Times New Roman" w:hAnsi="Times New Roman"/>
                <w:webHidden/>
              </w:rPr>
              <w:fldChar w:fldCharType="separate"/>
            </w:r>
            <w:r w:rsidR="0072433F">
              <w:rPr>
                <w:rFonts w:ascii="Times New Roman" w:hAnsi="Times New Roman"/>
                <w:webHidden/>
              </w:rPr>
              <w:t>28</w:t>
            </w:r>
            <w:r w:rsidR="003F33C4" w:rsidRPr="0072433F">
              <w:rPr>
                <w:rFonts w:ascii="Times New Roman" w:hAnsi="Times New Roman"/>
                <w:webHidden/>
              </w:rPr>
              <w:fldChar w:fldCharType="end"/>
            </w:r>
          </w:hyperlink>
        </w:p>
        <w:p w14:paraId="0422C972" w14:textId="1E2B48FF" w:rsidR="003F33C4" w:rsidRPr="00AD52E2" w:rsidRDefault="00141A6E">
          <w:pPr>
            <w:pStyle w:val="11"/>
            <w:rPr>
              <w:rFonts w:ascii="Times New Roman" w:eastAsiaTheme="minorEastAsia" w:hAnsi="Times New Roman"/>
              <w:b w:val="0"/>
              <w:bCs w:val="0"/>
              <w:caps w:val="0"/>
              <w:color w:val="auto"/>
              <w:lang w:eastAsia="uk-UA"/>
            </w:rPr>
          </w:pPr>
          <w:hyperlink w:anchor="_Toc125533314" w:history="1">
            <w:r w:rsidR="003F33C4" w:rsidRPr="002A717E">
              <w:rPr>
                <w:rStyle w:val="af0"/>
                <w:rFonts w:ascii="Times New Roman" w:hAnsi="Times New Roman"/>
              </w:rPr>
              <w:t>10.</w:t>
            </w:r>
            <w:r w:rsidR="003F33C4" w:rsidRPr="00647C6F">
              <w:rPr>
                <w:rFonts w:ascii="Times New Roman" w:eastAsiaTheme="minorEastAsia" w:hAnsi="Times New Roman"/>
                <w:b w:val="0"/>
                <w:bCs w:val="0"/>
                <w:caps w:val="0"/>
                <w:color w:val="auto"/>
                <w:lang w:eastAsia="uk-UA"/>
              </w:rPr>
              <w:tab/>
            </w:r>
            <w:r w:rsidR="003F33C4" w:rsidRPr="00647C6F">
              <w:rPr>
                <w:rStyle w:val="af0"/>
                <w:rFonts w:ascii="Times New Roman" w:hAnsi="Times New Roman"/>
              </w:rPr>
              <w:t>ПОРЯДОК І ПЕРІОДИЧНІСТЬ ЗДІЙСНЕННЯ ПЕРЕВІРКИ КОНФЛІКТІВ ІНТЕРЕСІВ У БАНКУ</w:t>
            </w:r>
            <w:r w:rsidR="003F33C4" w:rsidRPr="00647C6F">
              <w:rPr>
                <w:rFonts w:ascii="Times New Roman" w:hAnsi="Times New Roman"/>
                <w:webHidden/>
              </w:rPr>
              <w:tab/>
            </w:r>
            <w:r w:rsidR="003F33C4" w:rsidRPr="0072433F">
              <w:rPr>
                <w:rFonts w:ascii="Times New Roman" w:hAnsi="Times New Roman"/>
                <w:webHidden/>
              </w:rPr>
              <w:fldChar w:fldCharType="begin"/>
            </w:r>
            <w:r w:rsidR="003F33C4" w:rsidRPr="00647C6F">
              <w:rPr>
                <w:rFonts w:ascii="Times New Roman" w:hAnsi="Times New Roman"/>
                <w:webHidden/>
              </w:rPr>
              <w:instrText xml:space="preserve"> PAGEREF _Toc125533314 \h </w:instrText>
            </w:r>
            <w:r w:rsidR="003F33C4" w:rsidRPr="0072433F">
              <w:rPr>
                <w:rFonts w:ascii="Times New Roman" w:hAnsi="Times New Roman"/>
                <w:webHidden/>
              </w:rPr>
            </w:r>
            <w:r w:rsidR="003F33C4" w:rsidRPr="0072433F">
              <w:rPr>
                <w:rFonts w:ascii="Times New Roman" w:hAnsi="Times New Roman"/>
                <w:webHidden/>
              </w:rPr>
              <w:fldChar w:fldCharType="separate"/>
            </w:r>
            <w:r w:rsidR="0072433F">
              <w:rPr>
                <w:rFonts w:ascii="Times New Roman" w:hAnsi="Times New Roman"/>
                <w:webHidden/>
              </w:rPr>
              <w:t>30</w:t>
            </w:r>
            <w:r w:rsidR="003F33C4" w:rsidRPr="0072433F">
              <w:rPr>
                <w:rFonts w:ascii="Times New Roman" w:hAnsi="Times New Roman"/>
                <w:webHidden/>
              </w:rPr>
              <w:fldChar w:fldCharType="end"/>
            </w:r>
          </w:hyperlink>
        </w:p>
        <w:p w14:paraId="4596E02D" w14:textId="2D1F21D7" w:rsidR="003F33C4" w:rsidRPr="00AD52E2" w:rsidRDefault="00141A6E">
          <w:pPr>
            <w:pStyle w:val="11"/>
            <w:rPr>
              <w:rFonts w:ascii="Times New Roman" w:eastAsiaTheme="minorEastAsia" w:hAnsi="Times New Roman"/>
              <w:b w:val="0"/>
              <w:bCs w:val="0"/>
              <w:caps w:val="0"/>
              <w:color w:val="auto"/>
              <w:lang w:eastAsia="uk-UA"/>
            </w:rPr>
          </w:pPr>
          <w:hyperlink w:anchor="_Toc125533315" w:history="1">
            <w:r w:rsidR="003F33C4" w:rsidRPr="002A717E">
              <w:rPr>
                <w:rStyle w:val="af0"/>
                <w:rFonts w:ascii="Times New Roman" w:hAnsi="Times New Roman"/>
              </w:rPr>
              <w:t>11.</w:t>
            </w:r>
            <w:r w:rsidR="003F33C4" w:rsidRPr="00647C6F">
              <w:rPr>
                <w:rFonts w:ascii="Times New Roman" w:eastAsiaTheme="minorEastAsia" w:hAnsi="Times New Roman"/>
                <w:b w:val="0"/>
                <w:bCs w:val="0"/>
                <w:caps w:val="0"/>
                <w:color w:val="auto"/>
                <w:lang w:eastAsia="uk-UA"/>
              </w:rPr>
              <w:tab/>
            </w:r>
            <w:r w:rsidR="003F33C4" w:rsidRPr="00647C6F">
              <w:rPr>
                <w:rStyle w:val="af0"/>
                <w:rFonts w:ascii="Times New Roman" w:hAnsi="Times New Roman"/>
              </w:rPr>
              <w:t>ПОРЯДОК ВЗАЄМОДІЇ ПІДРОЗДІЛІВ БАНКУ ПІД ЧАС ВИЯВЛЕННЯ ТА ІНФОРМУВАННЯ ПРО КОНФЛІКТ ІНТЕРЕСІВ</w:t>
            </w:r>
            <w:r w:rsidR="003F33C4" w:rsidRPr="00647C6F">
              <w:rPr>
                <w:rFonts w:ascii="Times New Roman" w:hAnsi="Times New Roman"/>
                <w:webHidden/>
              </w:rPr>
              <w:tab/>
            </w:r>
            <w:r w:rsidR="003F33C4" w:rsidRPr="0072433F">
              <w:rPr>
                <w:rFonts w:ascii="Times New Roman" w:hAnsi="Times New Roman"/>
                <w:webHidden/>
              </w:rPr>
              <w:fldChar w:fldCharType="begin"/>
            </w:r>
            <w:r w:rsidR="003F33C4" w:rsidRPr="00647C6F">
              <w:rPr>
                <w:rFonts w:ascii="Times New Roman" w:hAnsi="Times New Roman"/>
                <w:webHidden/>
              </w:rPr>
              <w:instrText xml:space="preserve"> PAGEREF _Toc125533315 \h </w:instrText>
            </w:r>
            <w:r w:rsidR="003F33C4" w:rsidRPr="0072433F">
              <w:rPr>
                <w:rFonts w:ascii="Times New Roman" w:hAnsi="Times New Roman"/>
                <w:webHidden/>
              </w:rPr>
            </w:r>
            <w:r w:rsidR="003F33C4" w:rsidRPr="0072433F">
              <w:rPr>
                <w:rFonts w:ascii="Times New Roman" w:hAnsi="Times New Roman"/>
                <w:webHidden/>
              </w:rPr>
              <w:fldChar w:fldCharType="separate"/>
            </w:r>
            <w:r w:rsidR="0072433F">
              <w:rPr>
                <w:rFonts w:ascii="Times New Roman" w:hAnsi="Times New Roman"/>
                <w:webHidden/>
              </w:rPr>
              <w:t>31</w:t>
            </w:r>
            <w:r w:rsidR="003F33C4" w:rsidRPr="0072433F">
              <w:rPr>
                <w:rFonts w:ascii="Times New Roman" w:hAnsi="Times New Roman"/>
                <w:webHidden/>
              </w:rPr>
              <w:fldChar w:fldCharType="end"/>
            </w:r>
          </w:hyperlink>
        </w:p>
        <w:p w14:paraId="4822ECF0" w14:textId="19DC1F1A" w:rsidR="003F33C4" w:rsidRPr="00AD52E2" w:rsidRDefault="00141A6E">
          <w:pPr>
            <w:pStyle w:val="11"/>
            <w:rPr>
              <w:rFonts w:ascii="Times New Roman" w:eastAsiaTheme="minorEastAsia" w:hAnsi="Times New Roman"/>
              <w:b w:val="0"/>
              <w:bCs w:val="0"/>
              <w:caps w:val="0"/>
              <w:color w:val="auto"/>
              <w:lang w:eastAsia="uk-UA"/>
            </w:rPr>
          </w:pPr>
          <w:hyperlink w:anchor="_Toc125533316" w:history="1">
            <w:r w:rsidR="003F33C4" w:rsidRPr="002A717E">
              <w:rPr>
                <w:rStyle w:val="af0"/>
                <w:rFonts w:ascii="Times New Roman" w:hAnsi="Times New Roman"/>
              </w:rPr>
              <w:t>12.</w:t>
            </w:r>
            <w:r w:rsidR="003F33C4" w:rsidRPr="00647C6F">
              <w:rPr>
                <w:rFonts w:ascii="Times New Roman" w:eastAsiaTheme="minorEastAsia" w:hAnsi="Times New Roman"/>
                <w:b w:val="0"/>
                <w:bCs w:val="0"/>
                <w:caps w:val="0"/>
                <w:color w:val="auto"/>
                <w:lang w:eastAsia="uk-UA"/>
              </w:rPr>
              <w:tab/>
            </w:r>
            <w:r w:rsidR="003F33C4" w:rsidRPr="00647C6F">
              <w:rPr>
                <w:rStyle w:val="af0"/>
                <w:rFonts w:ascii="Times New Roman" w:hAnsi="Times New Roman"/>
              </w:rPr>
              <w:t>УПРАВЛІННЯ КОНФЛІКТОМ ІНТЕРЕСІВ</w:t>
            </w:r>
            <w:r w:rsidR="003F33C4" w:rsidRPr="00647C6F">
              <w:rPr>
                <w:rFonts w:ascii="Times New Roman" w:hAnsi="Times New Roman"/>
                <w:webHidden/>
              </w:rPr>
              <w:tab/>
            </w:r>
            <w:r w:rsidR="003F33C4" w:rsidRPr="0072433F">
              <w:rPr>
                <w:rFonts w:ascii="Times New Roman" w:hAnsi="Times New Roman"/>
                <w:webHidden/>
              </w:rPr>
              <w:fldChar w:fldCharType="begin"/>
            </w:r>
            <w:r w:rsidR="003F33C4" w:rsidRPr="00647C6F">
              <w:rPr>
                <w:rFonts w:ascii="Times New Roman" w:hAnsi="Times New Roman"/>
                <w:webHidden/>
              </w:rPr>
              <w:instrText xml:space="preserve"> PAGEREF _Toc125533316 \h </w:instrText>
            </w:r>
            <w:r w:rsidR="003F33C4" w:rsidRPr="0072433F">
              <w:rPr>
                <w:rFonts w:ascii="Times New Roman" w:hAnsi="Times New Roman"/>
                <w:webHidden/>
              </w:rPr>
            </w:r>
            <w:r w:rsidR="003F33C4" w:rsidRPr="0072433F">
              <w:rPr>
                <w:rFonts w:ascii="Times New Roman" w:hAnsi="Times New Roman"/>
                <w:webHidden/>
              </w:rPr>
              <w:fldChar w:fldCharType="separate"/>
            </w:r>
            <w:r w:rsidR="0072433F">
              <w:rPr>
                <w:rFonts w:ascii="Times New Roman" w:hAnsi="Times New Roman"/>
                <w:webHidden/>
              </w:rPr>
              <w:t>36</w:t>
            </w:r>
            <w:r w:rsidR="003F33C4" w:rsidRPr="0072433F">
              <w:rPr>
                <w:rFonts w:ascii="Times New Roman" w:hAnsi="Times New Roman"/>
                <w:webHidden/>
              </w:rPr>
              <w:fldChar w:fldCharType="end"/>
            </w:r>
          </w:hyperlink>
        </w:p>
        <w:p w14:paraId="7EE8927E" w14:textId="0ACCFD3C" w:rsidR="003F33C4" w:rsidRPr="00AD52E2" w:rsidRDefault="00141A6E">
          <w:pPr>
            <w:pStyle w:val="11"/>
            <w:rPr>
              <w:rFonts w:ascii="Times New Roman" w:eastAsiaTheme="minorEastAsia" w:hAnsi="Times New Roman"/>
              <w:b w:val="0"/>
              <w:bCs w:val="0"/>
              <w:caps w:val="0"/>
              <w:color w:val="auto"/>
              <w:lang w:eastAsia="uk-UA"/>
            </w:rPr>
          </w:pPr>
          <w:hyperlink w:anchor="_Toc125533317" w:history="1">
            <w:r w:rsidR="003F33C4" w:rsidRPr="002A717E">
              <w:rPr>
                <w:rStyle w:val="af0"/>
                <w:rFonts w:ascii="Times New Roman" w:hAnsi="Times New Roman"/>
              </w:rPr>
              <w:t>13.</w:t>
            </w:r>
            <w:r w:rsidR="003F33C4" w:rsidRPr="00647C6F">
              <w:rPr>
                <w:rFonts w:ascii="Times New Roman" w:eastAsiaTheme="minorEastAsia" w:hAnsi="Times New Roman"/>
                <w:b w:val="0"/>
                <w:bCs w:val="0"/>
                <w:caps w:val="0"/>
                <w:color w:val="auto"/>
                <w:lang w:eastAsia="uk-UA"/>
              </w:rPr>
              <w:tab/>
            </w:r>
            <w:r w:rsidR="003F33C4" w:rsidRPr="00647C6F">
              <w:rPr>
                <w:rStyle w:val="af0"/>
                <w:rFonts w:ascii="Times New Roman" w:hAnsi="Times New Roman"/>
              </w:rPr>
              <w:t>ЗАБЕЗПЕЧЕННЯ РЕАЛІЗАЦІЇ ПОЛІТИКИ</w:t>
            </w:r>
            <w:r w:rsidR="003F33C4" w:rsidRPr="00647C6F">
              <w:rPr>
                <w:rFonts w:ascii="Times New Roman" w:hAnsi="Times New Roman"/>
                <w:webHidden/>
              </w:rPr>
              <w:tab/>
            </w:r>
            <w:r w:rsidR="003F33C4" w:rsidRPr="0072433F">
              <w:rPr>
                <w:rFonts w:ascii="Times New Roman" w:hAnsi="Times New Roman"/>
                <w:webHidden/>
              </w:rPr>
              <w:fldChar w:fldCharType="begin"/>
            </w:r>
            <w:r w:rsidR="003F33C4" w:rsidRPr="00647C6F">
              <w:rPr>
                <w:rFonts w:ascii="Times New Roman" w:hAnsi="Times New Roman"/>
                <w:webHidden/>
              </w:rPr>
              <w:instrText xml:space="preserve"> PAGEREF _Toc125533317 \h </w:instrText>
            </w:r>
            <w:r w:rsidR="003F33C4" w:rsidRPr="0072433F">
              <w:rPr>
                <w:rFonts w:ascii="Times New Roman" w:hAnsi="Times New Roman"/>
                <w:webHidden/>
              </w:rPr>
            </w:r>
            <w:r w:rsidR="003F33C4" w:rsidRPr="0072433F">
              <w:rPr>
                <w:rFonts w:ascii="Times New Roman" w:hAnsi="Times New Roman"/>
                <w:webHidden/>
              </w:rPr>
              <w:fldChar w:fldCharType="separate"/>
            </w:r>
            <w:r w:rsidR="0072433F">
              <w:rPr>
                <w:rFonts w:ascii="Times New Roman" w:hAnsi="Times New Roman"/>
                <w:webHidden/>
              </w:rPr>
              <w:t>37</w:t>
            </w:r>
            <w:r w:rsidR="003F33C4" w:rsidRPr="0072433F">
              <w:rPr>
                <w:rFonts w:ascii="Times New Roman" w:hAnsi="Times New Roman"/>
                <w:webHidden/>
              </w:rPr>
              <w:fldChar w:fldCharType="end"/>
            </w:r>
          </w:hyperlink>
        </w:p>
        <w:p w14:paraId="3B48EDC6" w14:textId="15BA8F2D" w:rsidR="003F33C4" w:rsidRPr="00AD52E2" w:rsidRDefault="00141A6E">
          <w:pPr>
            <w:pStyle w:val="11"/>
            <w:rPr>
              <w:rFonts w:ascii="Times New Roman" w:eastAsiaTheme="minorEastAsia" w:hAnsi="Times New Roman"/>
              <w:b w:val="0"/>
              <w:bCs w:val="0"/>
              <w:caps w:val="0"/>
              <w:color w:val="auto"/>
              <w:lang w:eastAsia="uk-UA"/>
            </w:rPr>
          </w:pPr>
          <w:hyperlink w:anchor="_Toc125533318" w:history="1">
            <w:r w:rsidR="003F33C4" w:rsidRPr="002A717E">
              <w:rPr>
                <w:rStyle w:val="af0"/>
                <w:rFonts w:ascii="Times New Roman" w:hAnsi="Times New Roman"/>
              </w:rPr>
              <w:t>14.</w:t>
            </w:r>
            <w:r w:rsidR="003F33C4" w:rsidRPr="00647C6F">
              <w:rPr>
                <w:rFonts w:ascii="Times New Roman" w:eastAsiaTheme="minorEastAsia" w:hAnsi="Times New Roman"/>
                <w:b w:val="0"/>
                <w:bCs w:val="0"/>
                <w:caps w:val="0"/>
                <w:color w:val="auto"/>
                <w:lang w:eastAsia="uk-UA"/>
              </w:rPr>
              <w:tab/>
            </w:r>
            <w:r w:rsidR="003F33C4" w:rsidRPr="00647C6F">
              <w:rPr>
                <w:rStyle w:val="af0"/>
                <w:rFonts w:ascii="Times New Roman" w:hAnsi="Times New Roman"/>
              </w:rPr>
              <w:t>КОНТРОЛЬ У МЕЖАХ СИСТЕМИ ВНУТРІШНЬОГО КОНТРОЛЮ</w:t>
            </w:r>
            <w:r w:rsidR="003F33C4" w:rsidRPr="00647C6F">
              <w:rPr>
                <w:rFonts w:ascii="Times New Roman" w:hAnsi="Times New Roman"/>
                <w:webHidden/>
              </w:rPr>
              <w:tab/>
            </w:r>
            <w:r w:rsidR="003F33C4" w:rsidRPr="0072433F">
              <w:rPr>
                <w:rFonts w:ascii="Times New Roman" w:hAnsi="Times New Roman"/>
                <w:webHidden/>
              </w:rPr>
              <w:fldChar w:fldCharType="begin"/>
            </w:r>
            <w:r w:rsidR="003F33C4" w:rsidRPr="00647C6F">
              <w:rPr>
                <w:rFonts w:ascii="Times New Roman" w:hAnsi="Times New Roman"/>
                <w:webHidden/>
              </w:rPr>
              <w:instrText xml:space="preserve"> PAGEREF _Toc125533318 \h </w:instrText>
            </w:r>
            <w:r w:rsidR="003F33C4" w:rsidRPr="0072433F">
              <w:rPr>
                <w:rFonts w:ascii="Times New Roman" w:hAnsi="Times New Roman"/>
                <w:webHidden/>
              </w:rPr>
            </w:r>
            <w:r w:rsidR="003F33C4" w:rsidRPr="0072433F">
              <w:rPr>
                <w:rFonts w:ascii="Times New Roman" w:hAnsi="Times New Roman"/>
                <w:webHidden/>
              </w:rPr>
              <w:fldChar w:fldCharType="separate"/>
            </w:r>
            <w:r w:rsidR="0072433F">
              <w:rPr>
                <w:rFonts w:ascii="Times New Roman" w:hAnsi="Times New Roman"/>
                <w:webHidden/>
              </w:rPr>
              <w:t>38</w:t>
            </w:r>
            <w:r w:rsidR="003F33C4" w:rsidRPr="0072433F">
              <w:rPr>
                <w:rFonts w:ascii="Times New Roman" w:hAnsi="Times New Roman"/>
                <w:webHidden/>
              </w:rPr>
              <w:fldChar w:fldCharType="end"/>
            </w:r>
          </w:hyperlink>
        </w:p>
        <w:p w14:paraId="77D6A476" w14:textId="26F5501A" w:rsidR="003F33C4" w:rsidRPr="00AD52E2" w:rsidRDefault="00141A6E">
          <w:pPr>
            <w:pStyle w:val="11"/>
            <w:rPr>
              <w:rFonts w:ascii="Times New Roman" w:eastAsiaTheme="minorEastAsia" w:hAnsi="Times New Roman"/>
              <w:b w:val="0"/>
              <w:bCs w:val="0"/>
              <w:caps w:val="0"/>
              <w:color w:val="auto"/>
              <w:lang w:eastAsia="uk-UA"/>
            </w:rPr>
          </w:pPr>
          <w:hyperlink w:anchor="_Toc125533319" w:history="1">
            <w:r w:rsidR="003F33C4" w:rsidRPr="002A717E">
              <w:rPr>
                <w:rStyle w:val="af0"/>
                <w:rFonts w:ascii="Times New Roman" w:hAnsi="Times New Roman"/>
              </w:rPr>
              <w:t>15.</w:t>
            </w:r>
            <w:r w:rsidR="003F33C4" w:rsidRPr="00647C6F">
              <w:rPr>
                <w:rFonts w:ascii="Times New Roman" w:eastAsiaTheme="minorEastAsia" w:hAnsi="Times New Roman"/>
                <w:b w:val="0"/>
                <w:bCs w:val="0"/>
                <w:caps w:val="0"/>
                <w:color w:val="auto"/>
                <w:lang w:eastAsia="uk-UA"/>
              </w:rPr>
              <w:tab/>
            </w:r>
            <w:r w:rsidR="003F33C4" w:rsidRPr="00647C6F">
              <w:rPr>
                <w:rStyle w:val="af0"/>
                <w:rFonts w:ascii="Times New Roman" w:hAnsi="Times New Roman"/>
              </w:rPr>
              <w:t>ПОРЯДОК ПЕРЕГЛЯДУ ДОКУМЕНТУ</w:t>
            </w:r>
            <w:r w:rsidR="003F33C4" w:rsidRPr="00647C6F">
              <w:rPr>
                <w:rFonts w:ascii="Times New Roman" w:hAnsi="Times New Roman"/>
                <w:webHidden/>
              </w:rPr>
              <w:tab/>
            </w:r>
            <w:r w:rsidR="003F33C4" w:rsidRPr="0072433F">
              <w:rPr>
                <w:rFonts w:ascii="Times New Roman" w:hAnsi="Times New Roman"/>
                <w:webHidden/>
              </w:rPr>
              <w:fldChar w:fldCharType="begin"/>
            </w:r>
            <w:r w:rsidR="003F33C4" w:rsidRPr="00647C6F">
              <w:rPr>
                <w:rFonts w:ascii="Times New Roman" w:hAnsi="Times New Roman"/>
                <w:webHidden/>
              </w:rPr>
              <w:instrText xml:space="preserve"> PAGEREF _Toc125533319 \h </w:instrText>
            </w:r>
            <w:r w:rsidR="003F33C4" w:rsidRPr="0072433F">
              <w:rPr>
                <w:rFonts w:ascii="Times New Roman" w:hAnsi="Times New Roman"/>
                <w:webHidden/>
              </w:rPr>
            </w:r>
            <w:r w:rsidR="003F33C4" w:rsidRPr="0072433F">
              <w:rPr>
                <w:rFonts w:ascii="Times New Roman" w:hAnsi="Times New Roman"/>
                <w:webHidden/>
              </w:rPr>
              <w:fldChar w:fldCharType="separate"/>
            </w:r>
            <w:r w:rsidR="0072433F">
              <w:rPr>
                <w:rFonts w:ascii="Times New Roman" w:hAnsi="Times New Roman"/>
                <w:webHidden/>
              </w:rPr>
              <w:t>39</w:t>
            </w:r>
            <w:r w:rsidR="003F33C4" w:rsidRPr="0072433F">
              <w:rPr>
                <w:rFonts w:ascii="Times New Roman" w:hAnsi="Times New Roman"/>
                <w:webHidden/>
              </w:rPr>
              <w:fldChar w:fldCharType="end"/>
            </w:r>
          </w:hyperlink>
        </w:p>
        <w:p w14:paraId="0070336A" w14:textId="2108D9DD" w:rsidR="003F33C4" w:rsidRPr="00AD52E2" w:rsidRDefault="00141A6E">
          <w:pPr>
            <w:pStyle w:val="11"/>
            <w:rPr>
              <w:rFonts w:ascii="Times New Roman" w:eastAsiaTheme="minorEastAsia" w:hAnsi="Times New Roman"/>
              <w:b w:val="0"/>
              <w:bCs w:val="0"/>
              <w:caps w:val="0"/>
              <w:color w:val="auto"/>
              <w:lang w:eastAsia="uk-UA"/>
            </w:rPr>
          </w:pPr>
          <w:hyperlink w:anchor="_Toc125533320" w:history="1">
            <w:r w:rsidR="003F33C4" w:rsidRPr="002A717E">
              <w:rPr>
                <w:rStyle w:val="af0"/>
                <w:rFonts w:ascii="Times New Roman" w:hAnsi="Times New Roman"/>
              </w:rPr>
              <w:t>16.</w:t>
            </w:r>
            <w:r w:rsidR="003F33C4" w:rsidRPr="00647C6F">
              <w:rPr>
                <w:rFonts w:ascii="Times New Roman" w:eastAsiaTheme="minorEastAsia" w:hAnsi="Times New Roman"/>
                <w:b w:val="0"/>
                <w:bCs w:val="0"/>
                <w:caps w:val="0"/>
                <w:color w:val="auto"/>
                <w:lang w:eastAsia="uk-UA"/>
              </w:rPr>
              <w:tab/>
            </w:r>
            <w:r w:rsidR="003F33C4" w:rsidRPr="00647C6F">
              <w:rPr>
                <w:rStyle w:val="af0"/>
                <w:rFonts w:ascii="Times New Roman" w:hAnsi="Times New Roman"/>
              </w:rPr>
              <w:t>ПРИКІНЦЕВІ ПОЛОЖЕННЯ</w:t>
            </w:r>
            <w:r w:rsidR="003F33C4" w:rsidRPr="00647C6F">
              <w:rPr>
                <w:rFonts w:ascii="Times New Roman" w:hAnsi="Times New Roman"/>
                <w:webHidden/>
              </w:rPr>
              <w:tab/>
            </w:r>
            <w:r w:rsidR="003F33C4" w:rsidRPr="0072433F">
              <w:rPr>
                <w:rFonts w:ascii="Times New Roman" w:hAnsi="Times New Roman"/>
                <w:webHidden/>
              </w:rPr>
              <w:fldChar w:fldCharType="begin"/>
            </w:r>
            <w:r w:rsidR="003F33C4" w:rsidRPr="00647C6F">
              <w:rPr>
                <w:rFonts w:ascii="Times New Roman" w:hAnsi="Times New Roman"/>
                <w:webHidden/>
              </w:rPr>
              <w:instrText xml:space="preserve"> PAGEREF _Toc125533320 \h </w:instrText>
            </w:r>
            <w:r w:rsidR="003F33C4" w:rsidRPr="0072433F">
              <w:rPr>
                <w:rFonts w:ascii="Times New Roman" w:hAnsi="Times New Roman"/>
                <w:webHidden/>
              </w:rPr>
            </w:r>
            <w:r w:rsidR="003F33C4" w:rsidRPr="0072433F">
              <w:rPr>
                <w:rFonts w:ascii="Times New Roman" w:hAnsi="Times New Roman"/>
                <w:webHidden/>
              </w:rPr>
              <w:fldChar w:fldCharType="separate"/>
            </w:r>
            <w:r w:rsidR="0072433F">
              <w:rPr>
                <w:rFonts w:ascii="Times New Roman" w:hAnsi="Times New Roman"/>
                <w:webHidden/>
              </w:rPr>
              <w:t>40</w:t>
            </w:r>
            <w:r w:rsidR="003F33C4" w:rsidRPr="0072433F">
              <w:rPr>
                <w:rFonts w:ascii="Times New Roman" w:hAnsi="Times New Roman"/>
                <w:webHidden/>
              </w:rPr>
              <w:fldChar w:fldCharType="end"/>
            </w:r>
          </w:hyperlink>
        </w:p>
        <w:p w14:paraId="6B711663" w14:textId="25BF8475" w:rsidR="003F33C4" w:rsidRPr="00AD52E2" w:rsidRDefault="00141A6E">
          <w:pPr>
            <w:pStyle w:val="11"/>
            <w:rPr>
              <w:rFonts w:ascii="Times New Roman" w:eastAsiaTheme="minorEastAsia" w:hAnsi="Times New Roman"/>
              <w:b w:val="0"/>
              <w:bCs w:val="0"/>
              <w:caps w:val="0"/>
              <w:color w:val="auto"/>
              <w:lang w:eastAsia="uk-UA"/>
            </w:rPr>
          </w:pPr>
          <w:hyperlink w:anchor="_Toc125533321" w:history="1">
            <w:r w:rsidR="003F33C4" w:rsidRPr="002A717E">
              <w:rPr>
                <w:rStyle w:val="af0"/>
                <w:rFonts w:ascii="Times New Roman" w:hAnsi="Times New Roman"/>
              </w:rPr>
              <w:t>17.</w:t>
            </w:r>
            <w:r w:rsidR="003F33C4" w:rsidRPr="00647C6F">
              <w:rPr>
                <w:rFonts w:ascii="Times New Roman" w:eastAsiaTheme="minorEastAsia" w:hAnsi="Times New Roman"/>
                <w:b w:val="0"/>
                <w:bCs w:val="0"/>
                <w:caps w:val="0"/>
                <w:color w:val="auto"/>
                <w:lang w:eastAsia="uk-UA"/>
              </w:rPr>
              <w:tab/>
            </w:r>
            <w:r w:rsidR="003F33C4" w:rsidRPr="00647C6F">
              <w:rPr>
                <w:rStyle w:val="af0"/>
                <w:rFonts w:ascii="Times New Roman" w:hAnsi="Times New Roman"/>
              </w:rPr>
              <w:t>ПЕРЕЛІК ПОВ’ЯЗАНИХ ДОКУМЕНТІВ</w:t>
            </w:r>
            <w:r w:rsidR="003F33C4" w:rsidRPr="00647C6F">
              <w:rPr>
                <w:rFonts w:ascii="Times New Roman" w:hAnsi="Times New Roman"/>
                <w:webHidden/>
              </w:rPr>
              <w:tab/>
            </w:r>
            <w:r w:rsidR="003F33C4" w:rsidRPr="0072433F">
              <w:rPr>
                <w:rFonts w:ascii="Times New Roman" w:hAnsi="Times New Roman"/>
                <w:webHidden/>
              </w:rPr>
              <w:fldChar w:fldCharType="begin"/>
            </w:r>
            <w:r w:rsidR="003F33C4" w:rsidRPr="00647C6F">
              <w:rPr>
                <w:rFonts w:ascii="Times New Roman" w:hAnsi="Times New Roman"/>
                <w:webHidden/>
              </w:rPr>
              <w:instrText xml:space="preserve"> PAGEREF _Toc125533321 \h </w:instrText>
            </w:r>
            <w:r w:rsidR="003F33C4" w:rsidRPr="0072433F">
              <w:rPr>
                <w:rFonts w:ascii="Times New Roman" w:hAnsi="Times New Roman"/>
                <w:webHidden/>
              </w:rPr>
            </w:r>
            <w:r w:rsidR="003F33C4" w:rsidRPr="0072433F">
              <w:rPr>
                <w:rFonts w:ascii="Times New Roman" w:hAnsi="Times New Roman"/>
                <w:webHidden/>
              </w:rPr>
              <w:fldChar w:fldCharType="separate"/>
            </w:r>
            <w:r w:rsidR="0072433F">
              <w:rPr>
                <w:rFonts w:ascii="Times New Roman" w:hAnsi="Times New Roman"/>
                <w:webHidden/>
              </w:rPr>
              <w:t>40</w:t>
            </w:r>
            <w:r w:rsidR="003F33C4" w:rsidRPr="0072433F">
              <w:rPr>
                <w:rFonts w:ascii="Times New Roman" w:hAnsi="Times New Roman"/>
                <w:webHidden/>
              </w:rPr>
              <w:fldChar w:fldCharType="end"/>
            </w:r>
          </w:hyperlink>
        </w:p>
        <w:p w14:paraId="6C74CC99" w14:textId="0EB6A9B0" w:rsidR="003F33C4" w:rsidRPr="00AD52E2" w:rsidRDefault="00141A6E">
          <w:pPr>
            <w:pStyle w:val="11"/>
            <w:rPr>
              <w:rFonts w:ascii="Times New Roman" w:eastAsiaTheme="minorEastAsia" w:hAnsi="Times New Roman"/>
              <w:b w:val="0"/>
              <w:bCs w:val="0"/>
              <w:caps w:val="0"/>
              <w:color w:val="auto"/>
              <w:lang w:eastAsia="uk-UA"/>
            </w:rPr>
          </w:pPr>
          <w:hyperlink w:anchor="_Toc125533322" w:history="1">
            <w:r w:rsidR="003F33C4" w:rsidRPr="002A717E">
              <w:rPr>
                <w:rStyle w:val="af0"/>
                <w:rFonts w:ascii="Times New Roman" w:hAnsi="Times New Roman"/>
              </w:rPr>
              <w:t>18. ІСТОРІЯ ЗМІН</w:t>
            </w:r>
            <w:r w:rsidR="003F33C4" w:rsidRPr="00647C6F">
              <w:rPr>
                <w:rFonts w:ascii="Times New Roman" w:hAnsi="Times New Roman"/>
                <w:webHidden/>
              </w:rPr>
              <w:tab/>
            </w:r>
            <w:r w:rsidR="003F33C4" w:rsidRPr="0072433F">
              <w:rPr>
                <w:rFonts w:ascii="Times New Roman" w:hAnsi="Times New Roman"/>
                <w:webHidden/>
              </w:rPr>
              <w:fldChar w:fldCharType="begin"/>
            </w:r>
            <w:r w:rsidR="003F33C4" w:rsidRPr="00647C6F">
              <w:rPr>
                <w:rFonts w:ascii="Times New Roman" w:hAnsi="Times New Roman"/>
                <w:webHidden/>
              </w:rPr>
              <w:instrText xml:space="preserve"> PAGEREF _Toc125533322 \h </w:instrText>
            </w:r>
            <w:r w:rsidR="003F33C4" w:rsidRPr="0072433F">
              <w:rPr>
                <w:rFonts w:ascii="Times New Roman" w:hAnsi="Times New Roman"/>
                <w:webHidden/>
              </w:rPr>
            </w:r>
            <w:r w:rsidR="003F33C4" w:rsidRPr="0072433F">
              <w:rPr>
                <w:rFonts w:ascii="Times New Roman" w:hAnsi="Times New Roman"/>
                <w:webHidden/>
              </w:rPr>
              <w:fldChar w:fldCharType="separate"/>
            </w:r>
            <w:r w:rsidR="0072433F">
              <w:rPr>
                <w:rFonts w:ascii="Times New Roman" w:hAnsi="Times New Roman"/>
                <w:webHidden/>
              </w:rPr>
              <w:t>41</w:t>
            </w:r>
            <w:r w:rsidR="003F33C4" w:rsidRPr="0072433F">
              <w:rPr>
                <w:rFonts w:ascii="Times New Roman" w:hAnsi="Times New Roman"/>
                <w:webHidden/>
              </w:rPr>
              <w:fldChar w:fldCharType="end"/>
            </w:r>
          </w:hyperlink>
        </w:p>
        <w:p w14:paraId="57D9FFE5" w14:textId="1287E5BB" w:rsidR="003F33C4" w:rsidRPr="00AD52E2" w:rsidRDefault="00141A6E">
          <w:pPr>
            <w:pStyle w:val="11"/>
            <w:rPr>
              <w:rFonts w:ascii="Times New Roman" w:eastAsiaTheme="minorEastAsia" w:hAnsi="Times New Roman"/>
              <w:b w:val="0"/>
              <w:bCs w:val="0"/>
              <w:caps w:val="0"/>
              <w:color w:val="auto"/>
              <w:lang w:eastAsia="uk-UA"/>
            </w:rPr>
          </w:pPr>
          <w:hyperlink w:anchor="_Toc125533323" w:history="1">
            <w:r w:rsidR="003F33C4" w:rsidRPr="002A717E">
              <w:rPr>
                <w:rStyle w:val="af0"/>
                <w:rFonts w:ascii="Times New Roman" w:hAnsi="Times New Roman"/>
              </w:rPr>
              <w:t>19. ДОДАТКИ</w:t>
            </w:r>
            <w:r w:rsidR="003F33C4" w:rsidRPr="00647C6F">
              <w:rPr>
                <w:rFonts w:ascii="Times New Roman" w:hAnsi="Times New Roman"/>
                <w:webHidden/>
              </w:rPr>
              <w:tab/>
            </w:r>
            <w:r w:rsidR="003F33C4" w:rsidRPr="0072433F">
              <w:rPr>
                <w:rFonts w:ascii="Times New Roman" w:hAnsi="Times New Roman"/>
                <w:webHidden/>
              </w:rPr>
              <w:fldChar w:fldCharType="begin"/>
            </w:r>
            <w:r w:rsidR="003F33C4" w:rsidRPr="00647C6F">
              <w:rPr>
                <w:rFonts w:ascii="Times New Roman" w:hAnsi="Times New Roman"/>
                <w:webHidden/>
              </w:rPr>
              <w:instrText xml:space="preserve"> PAGEREF _Toc125533323 \h </w:instrText>
            </w:r>
            <w:r w:rsidR="003F33C4" w:rsidRPr="0072433F">
              <w:rPr>
                <w:rFonts w:ascii="Times New Roman" w:hAnsi="Times New Roman"/>
                <w:webHidden/>
              </w:rPr>
            </w:r>
            <w:r w:rsidR="003F33C4" w:rsidRPr="0072433F">
              <w:rPr>
                <w:rFonts w:ascii="Times New Roman" w:hAnsi="Times New Roman"/>
                <w:webHidden/>
              </w:rPr>
              <w:fldChar w:fldCharType="separate"/>
            </w:r>
            <w:r w:rsidR="0072433F">
              <w:rPr>
                <w:rFonts w:ascii="Times New Roman" w:hAnsi="Times New Roman"/>
                <w:webHidden/>
              </w:rPr>
              <w:t>42</w:t>
            </w:r>
            <w:r w:rsidR="003F33C4" w:rsidRPr="0072433F">
              <w:rPr>
                <w:rFonts w:ascii="Times New Roman" w:hAnsi="Times New Roman"/>
                <w:webHidden/>
              </w:rPr>
              <w:fldChar w:fldCharType="end"/>
            </w:r>
          </w:hyperlink>
        </w:p>
        <w:p w14:paraId="16D5978E" w14:textId="3ADE7957" w:rsidR="00F607F5" w:rsidRPr="00647C6F" w:rsidRDefault="00F607F5" w:rsidP="009858E1">
          <w:pPr>
            <w:rPr>
              <w:rFonts w:ascii="Times New Roman" w:hAnsi="Times New Roman"/>
              <w:lang w:val="uk-UA"/>
            </w:rPr>
          </w:pPr>
          <w:r w:rsidRPr="00AD52E2">
            <w:rPr>
              <w:rFonts w:ascii="Times New Roman" w:hAnsi="Times New Roman"/>
              <w:b/>
              <w:lang w:val="uk-UA"/>
            </w:rPr>
            <w:fldChar w:fldCharType="end"/>
          </w:r>
        </w:p>
      </w:sdtContent>
    </w:sdt>
    <w:p w14:paraId="738E7A46" w14:textId="77777777" w:rsidR="00420275" w:rsidRPr="00AD52E2" w:rsidRDefault="00420275" w:rsidP="005E4DF4">
      <w:pPr>
        <w:rPr>
          <w:rFonts w:ascii="Times New Roman" w:hAnsi="Times New Roman"/>
          <w:bCs w:val="0"/>
          <w:lang w:val="uk-UA"/>
        </w:rPr>
      </w:pPr>
    </w:p>
    <w:bookmarkEnd w:id="0"/>
    <w:bookmarkEnd w:id="1"/>
    <w:p w14:paraId="3BF5C465" w14:textId="77777777" w:rsidR="00BC1CE9" w:rsidRPr="00647C6F" w:rsidRDefault="00BC1CE9" w:rsidP="005E4DF4">
      <w:pPr>
        <w:rPr>
          <w:rStyle w:val="af0"/>
          <w:rFonts w:ascii="Times New Roman" w:hAnsi="Times New Roman"/>
          <w:color w:val="auto"/>
          <w:u w:val="none"/>
          <w:lang w:val="uk-UA"/>
        </w:rPr>
      </w:pPr>
    </w:p>
    <w:p w14:paraId="5E7C1EFF" w14:textId="77777777" w:rsidR="00A2155F" w:rsidRPr="00647C6F" w:rsidRDefault="00A2155F" w:rsidP="005E4DF4">
      <w:pPr>
        <w:pStyle w:val="11"/>
        <w:spacing w:before="0"/>
        <w:rPr>
          <w:rFonts w:ascii="Times New Roman" w:hAnsi="Times New Roman"/>
          <w:lang w:val="en-US"/>
        </w:rPr>
      </w:pPr>
      <w:r w:rsidRPr="0072433F">
        <w:rPr>
          <w:rFonts w:ascii="Times New Roman" w:hAnsi="Times New Roman"/>
        </w:rPr>
        <w:br w:type="page"/>
      </w:r>
      <w:bookmarkStart w:id="2" w:name="_Toc424647761"/>
    </w:p>
    <w:p w14:paraId="5ABE0157" w14:textId="77777777" w:rsidR="001E1ADD" w:rsidRPr="00647C6F" w:rsidRDefault="001E1ADD" w:rsidP="009858E1">
      <w:pPr>
        <w:pStyle w:val="1"/>
        <w:numPr>
          <w:ilvl w:val="0"/>
          <w:numId w:val="2"/>
        </w:numPr>
        <w:tabs>
          <w:tab w:val="left" w:pos="284"/>
        </w:tabs>
        <w:spacing w:before="0" w:after="0"/>
        <w:ind w:left="0" w:firstLine="0"/>
        <w:jc w:val="center"/>
        <w:rPr>
          <w:rFonts w:ascii="Times New Roman" w:hAnsi="Times New Roman" w:cs="Times New Roman"/>
          <w:color w:val="000000" w:themeColor="text1"/>
          <w:sz w:val="24"/>
          <w:szCs w:val="24"/>
        </w:rPr>
      </w:pPr>
      <w:bookmarkStart w:id="3" w:name="_Toc113131575"/>
      <w:bookmarkStart w:id="4" w:name="_Toc125533302"/>
      <w:bookmarkStart w:id="5" w:name="Загальні"/>
      <w:bookmarkStart w:id="6" w:name="_Toc479089547"/>
      <w:r w:rsidRPr="00647C6F">
        <w:rPr>
          <w:rFonts w:ascii="Times New Roman" w:hAnsi="Times New Roman" w:cs="Times New Roman"/>
          <w:color w:val="000000" w:themeColor="text1"/>
          <w:sz w:val="24"/>
          <w:szCs w:val="24"/>
        </w:rPr>
        <w:lastRenderedPageBreak/>
        <w:t>ЗАГАЛЬНІ ПОЛОЖЕННЯ</w:t>
      </w:r>
      <w:bookmarkEnd w:id="3"/>
      <w:bookmarkEnd w:id="4"/>
    </w:p>
    <w:bookmarkEnd w:id="5"/>
    <w:p w14:paraId="4646453D" w14:textId="77777777" w:rsidR="002170E9" w:rsidRPr="00647C6F" w:rsidRDefault="002170E9" w:rsidP="005E4DF4">
      <w:pPr>
        <w:rPr>
          <w:rFonts w:ascii="Times New Roman" w:hAnsi="Times New Roman"/>
          <w:lang w:val="uk-UA"/>
        </w:rPr>
      </w:pPr>
    </w:p>
    <w:p w14:paraId="506EE70A" w14:textId="33BFE958" w:rsidR="00935AFA" w:rsidRPr="00647C6F" w:rsidRDefault="00935828" w:rsidP="005E4DF4">
      <w:pPr>
        <w:pStyle w:val="aff3"/>
        <w:numPr>
          <w:ilvl w:val="1"/>
          <w:numId w:val="3"/>
        </w:numPr>
        <w:tabs>
          <w:tab w:val="left" w:pos="993"/>
        </w:tabs>
        <w:spacing w:after="0" w:line="240" w:lineRule="auto"/>
        <w:ind w:left="0" w:firstLine="426"/>
        <w:contextualSpacing w:val="0"/>
        <w:jc w:val="both"/>
        <w:rPr>
          <w:rFonts w:ascii="Times New Roman" w:hAnsi="Times New Roman"/>
          <w:sz w:val="24"/>
          <w:szCs w:val="24"/>
        </w:rPr>
      </w:pPr>
      <w:r w:rsidRPr="00647C6F">
        <w:rPr>
          <w:rFonts w:ascii="Times New Roman" w:hAnsi="Times New Roman"/>
          <w:sz w:val="24"/>
          <w:szCs w:val="24"/>
        </w:rPr>
        <w:t>Політика виявлення, запобігання та управління конфліктами інтересів в АТ «Ощадбанк» (далі – Політика) розроблена з метою врегулювання питання управління конфліктом інтересів у системі АТ «Ощадбанк» (далі – Банк)</w:t>
      </w:r>
      <w:r w:rsidR="00D45262" w:rsidRPr="00647C6F">
        <w:rPr>
          <w:rFonts w:ascii="Times New Roman" w:hAnsi="Times New Roman"/>
          <w:sz w:val="24"/>
          <w:szCs w:val="24"/>
        </w:rPr>
        <w:t xml:space="preserve"> та регламентує процес другого рівня</w:t>
      </w:r>
      <w:r w:rsidR="008260BD" w:rsidRPr="00647C6F">
        <w:rPr>
          <w:rFonts w:ascii="Times New Roman" w:hAnsi="Times New Roman"/>
          <w:sz w:val="24"/>
          <w:szCs w:val="24"/>
        </w:rPr>
        <w:t xml:space="preserve"> «Управління конфліктами інтересів», що є складовою процесу першого рівня «Забезпечення функціонування системи управління комплаєнс-ризиком»</w:t>
      </w:r>
      <w:r w:rsidRPr="00647C6F">
        <w:rPr>
          <w:rFonts w:ascii="Times New Roman" w:hAnsi="Times New Roman"/>
          <w:sz w:val="24"/>
          <w:szCs w:val="24"/>
        </w:rPr>
        <w:t>.</w:t>
      </w:r>
    </w:p>
    <w:p w14:paraId="3EF78625" w14:textId="77777777" w:rsidR="009B6A03" w:rsidRPr="00647C6F" w:rsidRDefault="00BF0001" w:rsidP="005E4DF4">
      <w:pPr>
        <w:pStyle w:val="aff3"/>
        <w:numPr>
          <w:ilvl w:val="1"/>
          <w:numId w:val="3"/>
        </w:numPr>
        <w:tabs>
          <w:tab w:val="left" w:pos="993"/>
        </w:tabs>
        <w:spacing w:after="0" w:line="240" w:lineRule="auto"/>
        <w:ind w:left="0" w:firstLine="426"/>
        <w:contextualSpacing w:val="0"/>
        <w:jc w:val="both"/>
        <w:rPr>
          <w:rFonts w:ascii="Times New Roman" w:hAnsi="Times New Roman"/>
          <w:sz w:val="24"/>
          <w:szCs w:val="24"/>
        </w:rPr>
      </w:pPr>
      <w:r w:rsidRPr="00647C6F">
        <w:rPr>
          <w:rFonts w:ascii="Times New Roman" w:hAnsi="Times New Roman"/>
          <w:sz w:val="24"/>
          <w:szCs w:val="24"/>
        </w:rPr>
        <w:t xml:space="preserve">Ця </w:t>
      </w:r>
      <w:r w:rsidR="00935828" w:rsidRPr="00647C6F">
        <w:rPr>
          <w:rFonts w:ascii="Times New Roman" w:hAnsi="Times New Roman"/>
          <w:sz w:val="24"/>
          <w:szCs w:val="24"/>
        </w:rPr>
        <w:t>Політика визначає цілі, завдання та принципи управління конфліктом інтересів у Банку для забезпечення ефективного механізму управління ризиками, пов’язаними з конфліктом інтересів, та спрямована на заборону/попередження неприйнятних форм конфлікту інтересів, управління конфліктом інтересів та врегулювання ситуацій конфлікту інтересів.</w:t>
      </w:r>
      <w:r w:rsidR="000028F9" w:rsidRPr="00647C6F">
        <w:rPr>
          <w:rFonts w:ascii="Times New Roman" w:hAnsi="Times New Roman"/>
          <w:sz w:val="24"/>
          <w:szCs w:val="24"/>
        </w:rPr>
        <w:t xml:space="preserve"> </w:t>
      </w:r>
    </w:p>
    <w:p w14:paraId="516E764B" w14:textId="6D4BB45F" w:rsidR="00DE0996" w:rsidRPr="0072433F" w:rsidRDefault="00525ED4" w:rsidP="005E4DF4">
      <w:pPr>
        <w:pStyle w:val="aff3"/>
        <w:tabs>
          <w:tab w:val="left" w:pos="993"/>
        </w:tabs>
        <w:spacing w:after="0" w:line="240" w:lineRule="auto"/>
        <w:ind w:left="0" w:firstLine="426"/>
        <w:jc w:val="both"/>
        <w:rPr>
          <w:rFonts w:ascii="Times New Roman" w:hAnsi="Times New Roman"/>
          <w:color w:val="000000" w:themeColor="text1"/>
          <w:sz w:val="24"/>
          <w:szCs w:val="24"/>
        </w:rPr>
      </w:pPr>
      <w:r w:rsidRPr="00647C6F">
        <w:rPr>
          <w:rFonts w:ascii="Times New Roman" w:hAnsi="Times New Roman"/>
          <w:sz w:val="24"/>
          <w:szCs w:val="24"/>
        </w:rPr>
        <w:t xml:space="preserve">У </w:t>
      </w:r>
      <w:r w:rsidR="008A1782" w:rsidRPr="00647C6F">
        <w:rPr>
          <w:rFonts w:ascii="Times New Roman" w:hAnsi="Times New Roman"/>
          <w:sz w:val="24"/>
          <w:szCs w:val="24"/>
        </w:rPr>
        <w:t>Банку</w:t>
      </w:r>
      <w:r w:rsidR="000028F9" w:rsidRPr="00647C6F">
        <w:rPr>
          <w:rFonts w:ascii="Times New Roman" w:hAnsi="Times New Roman"/>
          <w:sz w:val="24"/>
          <w:szCs w:val="24"/>
        </w:rPr>
        <w:t xml:space="preserve"> можуть бути розроблені та впроваджені інші внутрішні нормативні документи, що регламентують </w:t>
      </w:r>
      <w:r w:rsidR="003D6102" w:rsidRPr="00647C6F">
        <w:rPr>
          <w:rFonts w:ascii="Times New Roman" w:hAnsi="Times New Roman"/>
          <w:sz w:val="24"/>
          <w:szCs w:val="24"/>
        </w:rPr>
        <w:t xml:space="preserve">виявлення, запобігання та </w:t>
      </w:r>
      <w:r w:rsidR="000028F9" w:rsidRPr="00647C6F">
        <w:rPr>
          <w:rFonts w:ascii="Times New Roman" w:hAnsi="Times New Roman"/>
          <w:sz w:val="24"/>
          <w:szCs w:val="24"/>
        </w:rPr>
        <w:t>управління конфліктами інтересів за певними напрямами діяльності Банку</w:t>
      </w:r>
      <w:r w:rsidR="000320D4" w:rsidRPr="00647C6F">
        <w:rPr>
          <w:rFonts w:ascii="Times New Roman" w:hAnsi="Times New Roman"/>
          <w:sz w:val="24"/>
          <w:szCs w:val="24"/>
        </w:rPr>
        <w:t>, підрозділами, відповідальними за такі напрями діяльності</w:t>
      </w:r>
      <w:r w:rsidR="007C2E8B" w:rsidRPr="00647C6F">
        <w:rPr>
          <w:rFonts w:ascii="Times New Roman" w:hAnsi="Times New Roman"/>
          <w:sz w:val="24"/>
          <w:szCs w:val="24"/>
        </w:rPr>
        <w:t>,</w:t>
      </w:r>
      <w:r w:rsidR="000320D4" w:rsidRPr="00647C6F">
        <w:rPr>
          <w:rFonts w:ascii="Times New Roman" w:hAnsi="Times New Roman"/>
          <w:sz w:val="24"/>
          <w:szCs w:val="24"/>
        </w:rPr>
        <w:t xml:space="preserve"> з подальшим погодженням з </w:t>
      </w:r>
      <w:r w:rsidR="006A3ACD" w:rsidRPr="00647C6F">
        <w:rPr>
          <w:rFonts w:ascii="Times New Roman" w:hAnsi="Times New Roman"/>
          <w:sz w:val="24"/>
          <w:szCs w:val="24"/>
        </w:rPr>
        <w:t>департаментом комплаєнс</w:t>
      </w:r>
      <w:r w:rsidR="002508EC" w:rsidRPr="00647C6F">
        <w:rPr>
          <w:rFonts w:ascii="Times New Roman" w:hAnsi="Times New Roman"/>
          <w:sz w:val="24"/>
          <w:szCs w:val="24"/>
        </w:rPr>
        <w:t>.</w:t>
      </w:r>
      <w:r w:rsidR="00F32239" w:rsidRPr="00647C6F">
        <w:rPr>
          <w:rFonts w:ascii="Times New Roman" w:hAnsi="Times New Roman"/>
          <w:sz w:val="24"/>
          <w:szCs w:val="24"/>
        </w:rPr>
        <w:t xml:space="preserve"> </w:t>
      </w:r>
      <w:r w:rsidR="00F32239" w:rsidRPr="00647C6F">
        <w:rPr>
          <w:rFonts w:ascii="Times New Roman" w:hAnsi="Times New Roman"/>
          <w:color w:val="000000" w:themeColor="text1"/>
          <w:sz w:val="24"/>
          <w:szCs w:val="24"/>
        </w:rPr>
        <w:t>Такі окремі внутрішні нормативні документи розробляються в доповнення до заходів, визначених Політикою, норми якої є обов’язковими для виконання всіма працівниками</w:t>
      </w:r>
      <w:r w:rsidR="00CD1A21" w:rsidRPr="00647C6F">
        <w:rPr>
          <w:rFonts w:ascii="Times New Roman" w:hAnsi="Times New Roman"/>
          <w:color w:val="000000" w:themeColor="text1"/>
          <w:sz w:val="24"/>
          <w:szCs w:val="24"/>
        </w:rPr>
        <w:t>/керівниками</w:t>
      </w:r>
      <w:r w:rsidR="00F32239" w:rsidRPr="00647C6F">
        <w:rPr>
          <w:rFonts w:ascii="Times New Roman" w:hAnsi="Times New Roman"/>
          <w:color w:val="000000" w:themeColor="text1"/>
          <w:sz w:val="24"/>
          <w:szCs w:val="24"/>
        </w:rPr>
        <w:t xml:space="preserve"> Банку.</w:t>
      </w:r>
    </w:p>
    <w:p w14:paraId="60EF9ACD" w14:textId="116E25CA" w:rsidR="00935828" w:rsidRPr="00647C6F" w:rsidRDefault="00DE0996" w:rsidP="005E4DF4">
      <w:pPr>
        <w:pStyle w:val="aff3"/>
        <w:numPr>
          <w:ilvl w:val="1"/>
          <w:numId w:val="3"/>
        </w:numPr>
        <w:tabs>
          <w:tab w:val="left" w:pos="993"/>
        </w:tabs>
        <w:spacing w:after="0" w:line="240" w:lineRule="auto"/>
        <w:ind w:left="0" w:firstLine="426"/>
        <w:contextualSpacing w:val="0"/>
        <w:jc w:val="both"/>
        <w:rPr>
          <w:rFonts w:ascii="Times New Roman" w:hAnsi="Times New Roman"/>
          <w:color w:val="000000" w:themeColor="text1"/>
          <w:sz w:val="24"/>
          <w:szCs w:val="24"/>
        </w:rPr>
      </w:pPr>
      <w:r w:rsidRPr="00647C6F">
        <w:rPr>
          <w:rFonts w:ascii="Times New Roman" w:hAnsi="Times New Roman"/>
          <w:sz w:val="24"/>
          <w:szCs w:val="24"/>
        </w:rPr>
        <w:t xml:space="preserve"> </w:t>
      </w:r>
      <w:r w:rsidR="00BF0001" w:rsidRPr="00AD52E2">
        <w:rPr>
          <w:rFonts w:ascii="Times New Roman" w:hAnsi="Times New Roman"/>
          <w:color w:val="000000" w:themeColor="text1"/>
          <w:sz w:val="24"/>
          <w:szCs w:val="24"/>
        </w:rPr>
        <w:t xml:space="preserve">Ця </w:t>
      </w:r>
      <w:r w:rsidR="00935828" w:rsidRPr="00AD52E2">
        <w:rPr>
          <w:rFonts w:ascii="Times New Roman" w:hAnsi="Times New Roman"/>
          <w:color w:val="000000" w:themeColor="text1"/>
          <w:sz w:val="24"/>
          <w:szCs w:val="24"/>
        </w:rPr>
        <w:t>Політика покликана забезпечити контроль за своєчасним виявленням, врегулюванням та запобіганням виникненню конфлікту між інтересами Банку, його акціонерів, працівників,</w:t>
      </w:r>
      <w:r w:rsidR="003E1FC3" w:rsidRPr="00647C6F">
        <w:rPr>
          <w:rFonts w:ascii="Times New Roman" w:hAnsi="Times New Roman"/>
          <w:color w:val="000000" w:themeColor="text1"/>
          <w:sz w:val="24"/>
          <w:szCs w:val="24"/>
        </w:rPr>
        <w:t xml:space="preserve"> керівників</w:t>
      </w:r>
      <w:r w:rsidR="00CD1A21" w:rsidRPr="00647C6F">
        <w:rPr>
          <w:rFonts w:ascii="Times New Roman" w:hAnsi="Times New Roman"/>
          <w:color w:val="000000" w:themeColor="text1"/>
          <w:sz w:val="24"/>
          <w:szCs w:val="24"/>
        </w:rPr>
        <w:t xml:space="preserve"> Банку</w:t>
      </w:r>
      <w:r w:rsidR="00A57C2A" w:rsidRPr="00647C6F">
        <w:rPr>
          <w:rFonts w:ascii="Times New Roman" w:hAnsi="Times New Roman"/>
          <w:color w:val="000000" w:themeColor="text1"/>
          <w:sz w:val="24"/>
          <w:szCs w:val="24"/>
        </w:rPr>
        <w:t>,</w:t>
      </w:r>
      <w:r w:rsidR="00935828" w:rsidRPr="00647C6F">
        <w:rPr>
          <w:rFonts w:ascii="Times New Roman" w:hAnsi="Times New Roman"/>
          <w:color w:val="000000" w:themeColor="text1"/>
          <w:sz w:val="24"/>
          <w:szCs w:val="24"/>
        </w:rPr>
        <w:t xml:space="preserve"> клієнтів</w:t>
      </w:r>
      <w:r w:rsidR="00AC1874" w:rsidRPr="00647C6F">
        <w:rPr>
          <w:rFonts w:ascii="Times New Roman" w:hAnsi="Times New Roman"/>
          <w:color w:val="000000" w:themeColor="text1"/>
          <w:sz w:val="24"/>
          <w:szCs w:val="24"/>
        </w:rPr>
        <w:t>, контрагентів</w:t>
      </w:r>
      <w:r w:rsidR="00935828" w:rsidRPr="00647C6F">
        <w:rPr>
          <w:rFonts w:ascii="Times New Roman" w:hAnsi="Times New Roman"/>
          <w:color w:val="000000" w:themeColor="text1"/>
          <w:sz w:val="24"/>
          <w:szCs w:val="24"/>
        </w:rPr>
        <w:t xml:space="preserve"> чи </w:t>
      </w:r>
      <w:r w:rsidR="00A57C2A" w:rsidRPr="00647C6F">
        <w:rPr>
          <w:rFonts w:ascii="Times New Roman" w:hAnsi="Times New Roman"/>
          <w:color w:val="000000" w:themeColor="text1"/>
          <w:sz w:val="24"/>
          <w:szCs w:val="24"/>
        </w:rPr>
        <w:t>постачальників, у</w:t>
      </w:r>
      <w:r w:rsidR="00935828" w:rsidRPr="00647C6F">
        <w:rPr>
          <w:rFonts w:ascii="Times New Roman" w:hAnsi="Times New Roman"/>
          <w:color w:val="000000" w:themeColor="text1"/>
          <w:sz w:val="24"/>
          <w:szCs w:val="24"/>
        </w:rPr>
        <w:t xml:space="preserve"> тому числі пов’язаного з:</w:t>
      </w:r>
    </w:p>
    <w:p w14:paraId="6312A162" w14:textId="0BAF811B" w:rsidR="00666E9D" w:rsidRPr="00647C6F" w:rsidRDefault="00666E9D" w:rsidP="005E4DF4">
      <w:pPr>
        <w:pStyle w:val="aff3"/>
        <w:numPr>
          <w:ilvl w:val="0"/>
          <w:numId w:val="12"/>
        </w:numPr>
        <w:tabs>
          <w:tab w:val="left" w:pos="993"/>
        </w:tabs>
        <w:spacing w:after="0" w:line="240" w:lineRule="auto"/>
        <w:ind w:left="993"/>
        <w:contextualSpacing w:val="0"/>
        <w:jc w:val="both"/>
        <w:rPr>
          <w:rFonts w:ascii="Times New Roman" w:hAnsi="Times New Roman"/>
          <w:color w:val="000000" w:themeColor="text1"/>
          <w:sz w:val="24"/>
          <w:szCs w:val="24"/>
        </w:rPr>
      </w:pPr>
      <w:r w:rsidRPr="00647C6F">
        <w:rPr>
          <w:rFonts w:ascii="Times New Roman" w:hAnsi="Times New Roman"/>
          <w:color w:val="000000" w:themeColor="text1"/>
          <w:sz w:val="24"/>
          <w:szCs w:val="24"/>
        </w:rPr>
        <w:t xml:space="preserve">вчиненням дій або прийняттям рішень </w:t>
      </w:r>
      <w:r w:rsidR="007A3A60" w:rsidRPr="00647C6F">
        <w:rPr>
          <w:rFonts w:ascii="Times New Roman" w:hAnsi="Times New Roman"/>
          <w:color w:val="000000" w:themeColor="text1"/>
          <w:sz w:val="24"/>
          <w:szCs w:val="24"/>
        </w:rPr>
        <w:t xml:space="preserve">працівниками, </w:t>
      </w:r>
      <w:r w:rsidRPr="00647C6F">
        <w:rPr>
          <w:rFonts w:ascii="Times New Roman" w:hAnsi="Times New Roman"/>
          <w:color w:val="000000" w:themeColor="text1"/>
          <w:sz w:val="24"/>
          <w:szCs w:val="24"/>
        </w:rPr>
        <w:t>керівни</w:t>
      </w:r>
      <w:r w:rsidR="007A3A60" w:rsidRPr="00647C6F">
        <w:rPr>
          <w:rFonts w:ascii="Times New Roman" w:hAnsi="Times New Roman"/>
          <w:color w:val="000000" w:themeColor="text1"/>
          <w:sz w:val="24"/>
          <w:szCs w:val="24"/>
        </w:rPr>
        <w:t>ками</w:t>
      </w:r>
      <w:r w:rsidR="002D6917" w:rsidRPr="00647C6F">
        <w:rPr>
          <w:rFonts w:ascii="Times New Roman" w:hAnsi="Times New Roman"/>
          <w:color w:val="000000" w:themeColor="text1"/>
          <w:sz w:val="24"/>
          <w:szCs w:val="24"/>
        </w:rPr>
        <w:t xml:space="preserve"> Ба</w:t>
      </w:r>
      <w:r w:rsidR="00CD1A21" w:rsidRPr="00647C6F">
        <w:rPr>
          <w:rFonts w:ascii="Times New Roman" w:hAnsi="Times New Roman"/>
          <w:color w:val="000000" w:themeColor="text1"/>
          <w:sz w:val="24"/>
          <w:szCs w:val="24"/>
        </w:rPr>
        <w:t>нку</w:t>
      </w:r>
      <w:r w:rsidRPr="00647C6F">
        <w:rPr>
          <w:rFonts w:ascii="Times New Roman" w:hAnsi="Times New Roman"/>
          <w:color w:val="000000" w:themeColor="text1"/>
          <w:sz w:val="24"/>
          <w:szCs w:val="24"/>
        </w:rPr>
        <w:t xml:space="preserve"> на користь пов’язаних з ними </w:t>
      </w:r>
      <w:r w:rsidR="00BE0E44" w:rsidRPr="00647C6F">
        <w:rPr>
          <w:rFonts w:ascii="Times New Roman" w:hAnsi="Times New Roman"/>
          <w:color w:val="000000" w:themeColor="text1"/>
          <w:sz w:val="24"/>
          <w:szCs w:val="24"/>
        </w:rPr>
        <w:t>осіб</w:t>
      </w:r>
      <w:r w:rsidRPr="00647C6F">
        <w:rPr>
          <w:rFonts w:ascii="Times New Roman" w:hAnsi="Times New Roman"/>
          <w:color w:val="000000" w:themeColor="text1"/>
          <w:sz w:val="24"/>
          <w:szCs w:val="24"/>
        </w:rPr>
        <w:t>;</w:t>
      </w:r>
    </w:p>
    <w:p w14:paraId="5CC6108E" w14:textId="1829E1A8" w:rsidR="00666E9D" w:rsidRPr="00647C6F" w:rsidRDefault="00666E9D" w:rsidP="005E4DF4">
      <w:pPr>
        <w:pStyle w:val="aff3"/>
        <w:numPr>
          <w:ilvl w:val="0"/>
          <w:numId w:val="12"/>
        </w:numPr>
        <w:tabs>
          <w:tab w:val="left" w:pos="993"/>
        </w:tabs>
        <w:spacing w:after="0" w:line="240" w:lineRule="auto"/>
        <w:ind w:left="993"/>
        <w:contextualSpacing w:val="0"/>
        <w:jc w:val="both"/>
        <w:rPr>
          <w:rFonts w:ascii="Times New Roman" w:hAnsi="Times New Roman"/>
          <w:color w:val="000000" w:themeColor="text1"/>
          <w:sz w:val="24"/>
          <w:szCs w:val="24"/>
        </w:rPr>
      </w:pPr>
      <w:r w:rsidRPr="00647C6F">
        <w:rPr>
          <w:rFonts w:ascii="Times New Roman" w:hAnsi="Times New Roman"/>
          <w:color w:val="000000" w:themeColor="text1"/>
          <w:sz w:val="24"/>
          <w:szCs w:val="24"/>
        </w:rPr>
        <w:t>використанням інсайдерської інформації працівниками</w:t>
      </w:r>
      <w:r w:rsidR="00CD1A21" w:rsidRPr="00647C6F">
        <w:rPr>
          <w:rFonts w:ascii="Times New Roman" w:hAnsi="Times New Roman"/>
          <w:color w:val="000000" w:themeColor="text1"/>
          <w:sz w:val="24"/>
          <w:szCs w:val="24"/>
        </w:rPr>
        <w:t>, керівниками</w:t>
      </w:r>
      <w:r w:rsidRPr="00647C6F">
        <w:rPr>
          <w:rFonts w:ascii="Times New Roman" w:hAnsi="Times New Roman"/>
          <w:color w:val="000000" w:themeColor="text1"/>
          <w:sz w:val="24"/>
          <w:szCs w:val="24"/>
        </w:rPr>
        <w:t xml:space="preserve"> Банку;</w:t>
      </w:r>
    </w:p>
    <w:p w14:paraId="3575FD44" w14:textId="5E62C4E2" w:rsidR="00666E9D" w:rsidRPr="00647C6F" w:rsidRDefault="00666E9D" w:rsidP="005E4DF4">
      <w:pPr>
        <w:pStyle w:val="aff3"/>
        <w:numPr>
          <w:ilvl w:val="0"/>
          <w:numId w:val="12"/>
        </w:numPr>
        <w:tabs>
          <w:tab w:val="left" w:pos="993"/>
        </w:tabs>
        <w:spacing w:after="0" w:line="240" w:lineRule="auto"/>
        <w:ind w:left="993"/>
        <w:contextualSpacing w:val="0"/>
        <w:jc w:val="both"/>
        <w:rPr>
          <w:rFonts w:ascii="Times New Roman" w:hAnsi="Times New Roman"/>
          <w:color w:val="000000" w:themeColor="text1"/>
          <w:sz w:val="24"/>
          <w:szCs w:val="24"/>
        </w:rPr>
      </w:pPr>
      <w:r w:rsidRPr="00647C6F">
        <w:rPr>
          <w:rFonts w:ascii="Times New Roman" w:hAnsi="Times New Roman"/>
          <w:color w:val="000000" w:themeColor="text1"/>
          <w:sz w:val="24"/>
          <w:szCs w:val="24"/>
        </w:rPr>
        <w:t>публічною діяльністю працівників</w:t>
      </w:r>
      <w:r w:rsidR="00CD1A21" w:rsidRPr="00647C6F">
        <w:rPr>
          <w:rFonts w:ascii="Times New Roman" w:hAnsi="Times New Roman"/>
          <w:color w:val="000000" w:themeColor="text1"/>
          <w:sz w:val="24"/>
          <w:szCs w:val="24"/>
        </w:rPr>
        <w:t>, керівників</w:t>
      </w:r>
      <w:r w:rsidRPr="00647C6F">
        <w:rPr>
          <w:rFonts w:ascii="Times New Roman" w:hAnsi="Times New Roman"/>
          <w:color w:val="000000" w:themeColor="text1"/>
          <w:sz w:val="24"/>
          <w:szCs w:val="24"/>
        </w:rPr>
        <w:t xml:space="preserve"> Банку за межами Банку;</w:t>
      </w:r>
    </w:p>
    <w:p w14:paraId="0A81DFD7" w14:textId="2E289BFD" w:rsidR="00666E9D" w:rsidRPr="00647C6F" w:rsidRDefault="00666E9D" w:rsidP="005E4DF4">
      <w:pPr>
        <w:pStyle w:val="aff3"/>
        <w:numPr>
          <w:ilvl w:val="0"/>
          <w:numId w:val="12"/>
        </w:numPr>
        <w:tabs>
          <w:tab w:val="left" w:pos="993"/>
        </w:tabs>
        <w:spacing w:after="0" w:line="240" w:lineRule="auto"/>
        <w:ind w:left="993"/>
        <w:contextualSpacing w:val="0"/>
        <w:jc w:val="both"/>
        <w:rPr>
          <w:rFonts w:ascii="Times New Roman" w:hAnsi="Times New Roman"/>
          <w:color w:val="000000" w:themeColor="text1"/>
          <w:sz w:val="24"/>
          <w:szCs w:val="24"/>
        </w:rPr>
      </w:pPr>
      <w:r w:rsidRPr="00647C6F">
        <w:rPr>
          <w:rFonts w:ascii="Times New Roman" w:hAnsi="Times New Roman"/>
          <w:color w:val="000000" w:themeColor="text1"/>
          <w:sz w:val="24"/>
          <w:szCs w:val="24"/>
        </w:rPr>
        <w:t>сторонньою господарською діяльністю працівників</w:t>
      </w:r>
      <w:r w:rsidR="00CD1A21" w:rsidRPr="00647C6F">
        <w:rPr>
          <w:rFonts w:ascii="Times New Roman" w:hAnsi="Times New Roman"/>
          <w:color w:val="000000" w:themeColor="text1"/>
          <w:sz w:val="24"/>
          <w:szCs w:val="24"/>
        </w:rPr>
        <w:t>, керівників</w:t>
      </w:r>
      <w:r w:rsidRPr="00647C6F">
        <w:rPr>
          <w:rFonts w:ascii="Times New Roman" w:hAnsi="Times New Roman"/>
          <w:color w:val="000000" w:themeColor="text1"/>
          <w:sz w:val="24"/>
          <w:szCs w:val="24"/>
        </w:rPr>
        <w:t xml:space="preserve"> Банку;</w:t>
      </w:r>
    </w:p>
    <w:p w14:paraId="3374EF2F" w14:textId="69D2ECCB" w:rsidR="00666E9D" w:rsidRPr="00647C6F" w:rsidRDefault="00666E9D" w:rsidP="005E4DF4">
      <w:pPr>
        <w:pStyle w:val="aff3"/>
        <w:numPr>
          <w:ilvl w:val="0"/>
          <w:numId w:val="12"/>
        </w:numPr>
        <w:tabs>
          <w:tab w:val="left" w:pos="993"/>
        </w:tabs>
        <w:spacing w:after="0" w:line="240" w:lineRule="auto"/>
        <w:ind w:left="993"/>
        <w:contextualSpacing w:val="0"/>
        <w:jc w:val="both"/>
        <w:rPr>
          <w:rFonts w:ascii="Times New Roman" w:hAnsi="Times New Roman"/>
          <w:color w:val="000000" w:themeColor="text1"/>
          <w:sz w:val="24"/>
          <w:szCs w:val="24"/>
        </w:rPr>
      </w:pPr>
      <w:r w:rsidRPr="00647C6F">
        <w:rPr>
          <w:rFonts w:ascii="Times New Roman" w:hAnsi="Times New Roman"/>
          <w:color w:val="000000" w:themeColor="text1"/>
          <w:sz w:val="24"/>
          <w:szCs w:val="24"/>
        </w:rPr>
        <w:t xml:space="preserve">прямим </w:t>
      </w:r>
      <w:r w:rsidR="00A57C2A" w:rsidRPr="00647C6F">
        <w:rPr>
          <w:rFonts w:ascii="Times New Roman" w:hAnsi="Times New Roman"/>
          <w:color w:val="000000" w:themeColor="text1"/>
          <w:sz w:val="24"/>
          <w:szCs w:val="24"/>
        </w:rPr>
        <w:t xml:space="preserve">або опосередкованим </w:t>
      </w:r>
      <w:r w:rsidRPr="00647C6F">
        <w:rPr>
          <w:rFonts w:ascii="Times New Roman" w:hAnsi="Times New Roman"/>
          <w:color w:val="000000" w:themeColor="text1"/>
          <w:sz w:val="24"/>
          <w:szCs w:val="24"/>
        </w:rPr>
        <w:t>підпорядкуванням близьких осіб;</w:t>
      </w:r>
    </w:p>
    <w:p w14:paraId="060246D7" w14:textId="7410847A" w:rsidR="000028F9" w:rsidRPr="00647C6F" w:rsidRDefault="00666E9D" w:rsidP="005E4DF4">
      <w:pPr>
        <w:pStyle w:val="aff3"/>
        <w:numPr>
          <w:ilvl w:val="0"/>
          <w:numId w:val="12"/>
        </w:numPr>
        <w:tabs>
          <w:tab w:val="left" w:pos="993"/>
        </w:tabs>
        <w:spacing w:after="0" w:line="240" w:lineRule="auto"/>
        <w:ind w:left="993"/>
        <w:contextualSpacing w:val="0"/>
        <w:jc w:val="both"/>
        <w:rPr>
          <w:rFonts w:ascii="Times New Roman" w:hAnsi="Times New Roman"/>
          <w:color w:val="000000" w:themeColor="text1"/>
          <w:sz w:val="24"/>
          <w:szCs w:val="24"/>
        </w:rPr>
      </w:pPr>
      <w:r w:rsidRPr="00647C6F">
        <w:rPr>
          <w:rFonts w:ascii="Times New Roman" w:hAnsi="Times New Roman"/>
          <w:color w:val="000000" w:themeColor="text1"/>
          <w:sz w:val="24"/>
          <w:szCs w:val="24"/>
        </w:rPr>
        <w:t>неправомірною вигодою, в тому числі прийманням/даруванням подарунків працівник</w:t>
      </w:r>
      <w:r w:rsidR="00DC319D" w:rsidRPr="00647C6F">
        <w:rPr>
          <w:rFonts w:ascii="Times New Roman" w:hAnsi="Times New Roman"/>
          <w:color w:val="000000" w:themeColor="text1"/>
          <w:sz w:val="24"/>
          <w:szCs w:val="24"/>
        </w:rPr>
        <w:t>ами</w:t>
      </w:r>
      <w:r w:rsidR="00CD1A21" w:rsidRPr="00647C6F">
        <w:rPr>
          <w:rFonts w:ascii="Times New Roman" w:hAnsi="Times New Roman"/>
          <w:color w:val="000000" w:themeColor="text1"/>
          <w:sz w:val="24"/>
          <w:szCs w:val="24"/>
        </w:rPr>
        <w:t>, керівниками</w:t>
      </w:r>
      <w:r w:rsidRPr="00647C6F">
        <w:rPr>
          <w:rFonts w:ascii="Times New Roman" w:hAnsi="Times New Roman"/>
          <w:color w:val="000000" w:themeColor="text1"/>
          <w:sz w:val="24"/>
          <w:szCs w:val="24"/>
        </w:rPr>
        <w:t xml:space="preserve"> Банку тощо.</w:t>
      </w:r>
    </w:p>
    <w:p w14:paraId="6D262FFC" w14:textId="74AE7647" w:rsidR="00935828" w:rsidRPr="00647C6F" w:rsidRDefault="00BF0001" w:rsidP="005E4DF4">
      <w:pPr>
        <w:pStyle w:val="aff3"/>
        <w:numPr>
          <w:ilvl w:val="1"/>
          <w:numId w:val="3"/>
        </w:numPr>
        <w:tabs>
          <w:tab w:val="left" w:pos="993"/>
        </w:tabs>
        <w:spacing w:after="0" w:line="240" w:lineRule="auto"/>
        <w:ind w:left="0" w:firstLine="426"/>
        <w:contextualSpacing w:val="0"/>
        <w:jc w:val="both"/>
        <w:rPr>
          <w:rFonts w:ascii="Times New Roman" w:hAnsi="Times New Roman"/>
          <w:color w:val="000000" w:themeColor="text1"/>
          <w:sz w:val="24"/>
          <w:szCs w:val="24"/>
        </w:rPr>
      </w:pPr>
      <w:r w:rsidRPr="00647C6F">
        <w:rPr>
          <w:rFonts w:ascii="Times New Roman" w:hAnsi="Times New Roman"/>
          <w:color w:val="000000" w:themeColor="text1"/>
          <w:sz w:val="24"/>
          <w:szCs w:val="24"/>
        </w:rPr>
        <w:t xml:space="preserve">Цю </w:t>
      </w:r>
      <w:r w:rsidR="00935828" w:rsidRPr="00647C6F">
        <w:rPr>
          <w:rFonts w:ascii="Times New Roman" w:hAnsi="Times New Roman"/>
          <w:color w:val="000000" w:themeColor="text1"/>
          <w:sz w:val="24"/>
          <w:szCs w:val="24"/>
        </w:rPr>
        <w:t>Політику розроблено відповідно до вимог міжнародних стандартів та рекомендацій з питань визначення та управління конфліктом інтересів, та на підставі чинного законодавства України, в тому числі нормативно-правових актів Національного банку України</w:t>
      </w:r>
      <w:r w:rsidR="00642842" w:rsidRPr="00647C6F">
        <w:rPr>
          <w:rFonts w:ascii="Times New Roman" w:hAnsi="Times New Roman"/>
          <w:color w:val="000000" w:themeColor="text1"/>
          <w:sz w:val="24"/>
          <w:szCs w:val="24"/>
        </w:rPr>
        <w:t xml:space="preserve"> та внутрішніх нормативних документів Банку</w:t>
      </w:r>
      <w:r w:rsidR="007D6701" w:rsidRPr="00647C6F">
        <w:rPr>
          <w:rFonts w:ascii="Times New Roman" w:hAnsi="Times New Roman"/>
          <w:color w:val="000000" w:themeColor="text1"/>
          <w:sz w:val="24"/>
          <w:szCs w:val="24"/>
        </w:rPr>
        <w:t xml:space="preserve">, </w:t>
      </w:r>
      <w:r w:rsidR="00935828" w:rsidRPr="00647C6F">
        <w:rPr>
          <w:rFonts w:ascii="Times New Roman" w:hAnsi="Times New Roman"/>
          <w:color w:val="000000" w:themeColor="text1"/>
          <w:sz w:val="24"/>
          <w:szCs w:val="24"/>
        </w:rPr>
        <w:t>зокрема:</w:t>
      </w:r>
    </w:p>
    <w:p w14:paraId="6D0BCE21" w14:textId="77777777" w:rsidR="00666E9D" w:rsidRPr="00647C6F" w:rsidRDefault="00935828" w:rsidP="005E4DF4">
      <w:pPr>
        <w:pStyle w:val="aff3"/>
        <w:numPr>
          <w:ilvl w:val="2"/>
          <w:numId w:val="3"/>
        </w:numPr>
        <w:spacing w:after="0" w:line="240" w:lineRule="auto"/>
        <w:ind w:left="1560" w:right="-1" w:hanging="567"/>
        <w:jc w:val="both"/>
        <w:rPr>
          <w:rFonts w:ascii="Times New Roman" w:hAnsi="Times New Roman"/>
          <w:color w:val="000000" w:themeColor="text1"/>
          <w:sz w:val="24"/>
          <w:szCs w:val="24"/>
        </w:rPr>
      </w:pPr>
      <w:r w:rsidRPr="00647C6F">
        <w:rPr>
          <w:rFonts w:ascii="Times New Roman" w:hAnsi="Times New Roman"/>
          <w:color w:val="000000" w:themeColor="text1"/>
          <w:sz w:val="24"/>
          <w:szCs w:val="24"/>
        </w:rPr>
        <w:t>Закону України «Про банки і банківську діяльність» від 07.12.2000 р. № 2121-III</w:t>
      </w:r>
      <w:r w:rsidR="007B6C86" w:rsidRPr="00647C6F">
        <w:rPr>
          <w:rFonts w:ascii="Times New Roman" w:hAnsi="Times New Roman"/>
          <w:color w:val="000000" w:themeColor="text1"/>
          <w:sz w:val="24"/>
          <w:szCs w:val="24"/>
        </w:rPr>
        <w:t>, зі змінами</w:t>
      </w:r>
      <w:r w:rsidRPr="00647C6F">
        <w:rPr>
          <w:rFonts w:ascii="Times New Roman" w:hAnsi="Times New Roman"/>
          <w:color w:val="000000" w:themeColor="text1"/>
          <w:sz w:val="24"/>
          <w:szCs w:val="24"/>
        </w:rPr>
        <w:t>;</w:t>
      </w:r>
    </w:p>
    <w:p w14:paraId="78EFC44B" w14:textId="77777777" w:rsidR="006B453C" w:rsidRPr="00647C6F" w:rsidRDefault="00935828" w:rsidP="005E4DF4">
      <w:pPr>
        <w:pStyle w:val="aff3"/>
        <w:numPr>
          <w:ilvl w:val="2"/>
          <w:numId w:val="3"/>
        </w:numPr>
        <w:spacing w:after="0" w:line="240" w:lineRule="auto"/>
        <w:ind w:left="1560" w:right="-1" w:hanging="567"/>
        <w:jc w:val="both"/>
        <w:rPr>
          <w:rFonts w:ascii="Times New Roman" w:hAnsi="Times New Roman"/>
          <w:color w:val="000000" w:themeColor="text1"/>
          <w:sz w:val="24"/>
          <w:szCs w:val="24"/>
        </w:rPr>
      </w:pPr>
      <w:r w:rsidRPr="00647C6F">
        <w:rPr>
          <w:rFonts w:ascii="Times New Roman" w:hAnsi="Times New Roman"/>
          <w:color w:val="000000" w:themeColor="text1"/>
          <w:sz w:val="24"/>
          <w:szCs w:val="24"/>
        </w:rPr>
        <w:t>Закону України «Про запобігання корупції» від 14.10.2014 р. № 1700-VII</w:t>
      </w:r>
      <w:r w:rsidR="007B6C86" w:rsidRPr="00647C6F">
        <w:rPr>
          <w:rFonts w:ascii="Times New Roman" w:hAnsi="Times New Roman"/>
          <w:color w:val="000000" w:themeColor="text1"/>
          <w:sz w:val="24"/>
          <w:szCs w:val="24"/>
        </w:rPr>
        <w:t>, зі змінами</w:t>
      </w:r>
      <w:r w:rsidRPr="00647C6F">
        <w:rPr>
          <w:rFonts w:ascii="Times New Roman" w:hAnsi="Times New Roman"/>
          <w:color w:val="000000" w:themeColor="text1"/>
          <w:sz w:val="24"/>
          <w:szCs w:val="24"/>
        </w:rPr>
        <w:t>;</w:t>
      </w:r>
    </w:p>
    <w:p w14:paraId="68407DFD" w14:textId="72505FB7" w:rsidR="00344146" w:rsidRPr="00647C6F" w:rsidRDefault="00344146" w:rsidP="005E4DF4">
      <w:pPr>
        <w:pStyle w:val="aff3"/>
        <w:numPr>
          <w:ilvl w:val="2"/>
          <w:numId w:val="3"/>
        </w:numPr>
        <w:spacing w:after="0" w:line="240" w:lineRule="auto"/>
        <w:ind w:left="1560" w:right="-1" w:hanging="567"/>
        <w:jc w:val="both"/>
        <w:rPr>
          <w:rFonts w:ascii="Times New Roman" w:hAnsi="Times New Roman"/>
          <w:color w:val="000000" w:themeColor="text1"/>
          <w:sz w:val="24"/>
          <w:szCs w:val="24"/>
        </w:rPr>
      </w:pPr>
      <w:r w:rsidRPr="00647C6F">
        <w:rPr>
          <w:rFonts w:ascii="Times New Roman" w:hAnsi="Times New Roman"/>
          <w:color w:val="000000" w:themeColor="text1"/>
          <w:sz w:val="24"/>
          <w:szCs w:val="24"/>
        </w:rPr>
        <w:t xml:space="preserve">Закону України «Про фінансові послуги та державне регулювання ринку фінансових послуг» від 12.07.2001 р. № </w:t>
      </w:r>
      <w:r w:rsidRPr="00647C6F">
        <w:rPr>
          <w:rFonts w:ascii="Times New Roman" w:hAnsi="Times New Roman"/>
          <w:b/>
          <w:color w:val="000000" w:themeColor="text1"/>
          <w:sz w:val="24"/>
          <w:szCs w:val="24"/>
          <w:shd w:val="clear" w:color="auto" w:fill="FFFFFF"/>
        </w:rPr>
        <w:t xml:space="preserve"> </w:t>
      </w:r>
      <w:r w:rsidRPr="00647C6F">
        <w:rPr>
          <w:rFonts w:ascii="Times New Roman" w:hAnsi="Times New Roman"/>
          <w:color w:val="000000" w:themeColor="text1"/>
          <w:sz w:val="24"/>
          <w:szCs w:val="24"/>
        </w:rPr>
        <w:t>2664-III, зі змінами;</w:t>
      </w:r>
    </w:p>
    <w:p w14:paraId="214A5846" w14:textId="60E89B09" w:rsidR="006B453C" w:rsidRPr="00647C6F" w:rsidRDefault="00935828" w:rsidP="005E4DF4">
      <w:pPr>
        <w:pStyle w:val="aff3"/>
        <w:numPr>
          <w:ilvl w:val="2"/>
          <w:numId w:val="3"/>
        </w:numPr>
        <w:spacing w:after="0" w:line="240" w:lineRule="auto"/>
        <w:ind w:left="1560" w:right="-1" w:hanging="567"/>
        <w:jc w:val="both"/>
        <w:rPr>
          <w:rFonts w:ascii="Times New Roman" w:hAnsi="Times New Roman"/>
          <w:color w:val="000000" w:themeColor="text1"/>
          <w:sz w:val="24"/>
          <w:szCs w:val="24"/>
        </w:rPr>
      </w:pPr>
      <w:r w:rsidRPr="00647C6F">
        <w:rPr>
          <w:rFonts w:ascii="Times New Roman" w:hAnsi="Times New Roman"/>
          <w:color w:val="000000" w:themeColor="text1"/>
          <w:sz w:val="24"/>
          <w:szCs w:val="24"/>
        </w:rPr>
        <w:t>Положення про організацію системи управління ризиками в банках України та банківських групах, затвердженого постановою Правління Національного банку України від 11.06.2018 р. № 64</w:t>
      </w:r>
      <w:r w:rsidR="007B6C86" w:rsidRPr="00647C6F">
        <w:rPr>
          <w:rFonts w:ascii="Times New Roman" w:hAnsi="Times New Roman"/>
          <w:color w:val="000000" w:themeColor="text1"/>
          <w:sz w:val="24"/>
          <w:szCs w:val="24"/>
        </w:rPr>
        <w:t>, зі змінами</w:t>
      </w:r>
      <w:r w:rsidR="0096229E" w:rsidRPr="00647C6F">
        <w:rPr>
          <w:rFonts w:ascii="Times New Roman" w:hAnsi="Times New Roman"/>
          <w:color w:val="000000" w:themeColor="text1"/>
          <w:sz w:val="24"/>
          <w:szCs w:val="24"/>
        </w:rPr>
        <w:t xml:space="preserve"> (далі – Положення №64)</w:t>
      </w:r>
      <w:r w:rsidRPr="00647C6F">
        <w:rPr>
          <w:rFonts w:ascii="Times New Roman" w:hAnsi="Times New Roman"/>
          <w:color w:val="000000" w:themeColor="text1"/>
          <w:sz w:val="24"/>
          <w:szCs w:val="24"/>
        </w:rPr>
        <w:t>;</w:t>
      </w:r>
    </w:p>
    <w:p w14:paraId="3C2945FA" w14:textId="77777777" w:rsidR="006B453C" w:rsidRPr="00647C6F" w:rsidRDefault="00935828" w:rsidP="005E4DF4">
      <w:pPr>
        <w:pStyle w:val="aff3"/>
        <w:numPr>
          <w:ilvl w:val="2"/>
          <w:numId w:val="3"/>
        </w:numPr>
        <w:spacing w:after="0" w:line="240" w:lineRule="auto"/>
        <w:ind w:left="1560" w:right="-1" w:hanging="567"/>
        <w:jc w:val="both"/>
        <w:rPr>
          <w:rFonts w:ascii="Times New Roman" w:hAnsi="Times New Roman"/>
          <w:color w:val="000000" w:themeColor="text1"/>
          <w:sz w:val="24"/>
          <w:szCs w:val="24"/>
        </w:rPr>
      </w:pPr>
      <w:r w:rsidRPr="00647C6F">
        <w:rPr>
          <w:rFonts w:ascii="Times New Roman" w:hAnsi="Times New Roman"/>
          <w:color w:val="000000" w:themeColor="text1"/>
          <w:sz w:val="24"/>
          <w:szCs w:val="24"/>
        </w:rPr>
        <w:t>Положення про організацію системи внутрішнього контролю в банках України та банківських групах, затвердженого постановою Правління Національного банку України від 02.07.2019 р. № 88;</w:t>
      </w:r>
    </w:p>
    <w:p w14:paraId="7751CF69" w14:textId="42B1A73A" w:rsidR="00BB29FE" w:rsidRPr="00647C6F" w:rsidRDefault="00935828" w:rsidP="005E4DF4">
      <w:pPr>
        <w:pStyle w:val="aff3"/>
        <w:numPr>
          <w:ilvl w:val="2"/>
          <w:numId w:val="3"/>
        </w:numPr>
        <w:spacing w:after="0" w:line="240" w:lineRule="auto"/>
        <w:ind w:left="1560" w:right="-1" w:hanging="567"/>
        <w:jc w:val="both"/>
        <w:rPr>
          <w:rFonts w:ascii="Times New Roman" w:hAnsi="Times New Roman"/>
          <w:color w:val="000000" w:themeColor="text1"/>
          <w:sz w:val="24"/>
          <w:szCs w:val="24"/>
        </w:rPr>
      </w:pPr>
      <w:r w:rsidRPr="00647C6F">
        <w:rPr>
          <w:rFonts w:ascii="Times New Roman" w:hAnsi="Times New Roman"/>
          <w:color w:val="000000" w:themeColor="text1"/>
          <w:sz w:val="24"/>
          <w:szCs w:val="24"/>
        </w:rPr>
        <w:lastRenderedPageBreak/>
        <w:t>Методичних рекомендацій щодо організації корпоративного управління в банках України, схвалених рішенням Правління Національного банку України від 03.12.2018 р. № 814-рш</w:t>
      </w:r>
      <w:r w:rsidR="00B90EA3" w:rsidRPr="00647C6F">
        <w:rPr>
          <w:rFonts w:ascii="Times New Roman" w:hAnsi="Times New Roman"/>
          <w:color w:val="000000" w:themeColor="text1"/>
          <w:sz w:val="24"/>
          <w:szCs w:val="24"/>
        </w:rPr>
        <w:t>,</w:t>
      </w:r>
      <w:r w:rsidR="00BB29FE" w:rsidRPr="00647C6F">
        <w:rPr>
          <w:rFonts w:ascii="Times New Roman" w:hAnsi="Times New Roman"/>
          <w:color w:val="000000" w:themeColor="text1"/>
          <w:sz w:val="24"/>
          <w:szCs w:val="24"/>
        </w:rPr>
        <w:t xml:space="preserve"> зі змінами</w:t>
      </w:r>
      <w:r w:rsidRPr="00647C6F">
        <w:rPr>
          <w:rFonts w:ascii="Times New Roman" w:hAnsi="Times New Roman"/>
          <w:color w:val="000000" w:themeColor="text1"/>
          <w:sz w:val="24"/>
          <w:szCs w:val="24"/>
        </w:rPr>
        <w:t>;</w:t>
      </w:r>
    </w:p>
    <w:p w14:paraId="2529709C" w14:textId="5726CCB2" w:rsidR="006B453C" w:rsidRPr="00647C6F" w:rsidRDefault="00BF0001" w:rsidP="005E4DF4">
      <w:pPr>
        <w:pStyle w:val="aff3"/>
        <w:numPr>
          <w:ilvl w:val="2"/>
          <w:numId w:val="3"/>
        </w:numPr>
        <w:spacing w:after="0" w:line="240" w:lineRule="auto"/>
        <w:ind w:left="1560" w:right="-1" w:hanging="567"/>
        <w:jc w:val="both"/>
        <w:rPr>
          <w:rFonts w:ascii="Times New Roman" w:hAnsi="Times New Roman"/>
          <w:color w:val="000000" w:themeColor="text1"/>
          <w:sz w:val="24"/>
          <w:szCs w:val="24"/>
        </w:rPr>
      </w:pPr>
      <w:r w:rsidRPr="00647C6F">
        <w:rPr>
          <w:rFonts w:ascii="Times New Roman" w:hAnsi="Times New Roman"/>
          <w:color w:val="000000" w:themeColor="text1"/>
          <w:sz w:val="24"/>
          <w:szCs w:val="24"/>
        </w:rPr>
        <w:t xml:space="preserve">Типової антикорупційної програми юридичної особи, затвердженої </w:t>
      </w:r>
      <w:r w:rsidR="00BD2B11" w:rsidRPr="00647C6F">
        <w:rPr>
          <w:rFonts w:ascii="Times New Roman" w:hAnsi="Times New Roman"/>
          <w:color w:val="000000" w:themeColor="text1"/>
          <w:sz w:val="24"/>
          <w:szCs w:val="24"/>
        </w:rPr>
        <w:t xml:space="preserve">наказом </w:t>
      </w:r>
      <w:r w:rsidRPr="00647C6F">
        <w:rPr>
          <w:rFonts w:ascii="Times New Roman" w:hAnsi="Times New Roman"/>
          <w:color w:val="000000" w:themeColor="text1"/>
          <w:sz w:val="24"/>
          <w:szCs w:val="24"/>
        </w:rPr>
        <w:t xml:space="preserve">Національного агентства з питань запобігання корупції від </w:t>
      </w:r>
      <w:r w:rsidR="00BD2B11" w:rsidRPr="00647C6F">
        <w:rPr>
          <w:rFonts w:ascii="Times New Roman" w:hAnsi="Times New Roman"/>
          <w:color w:val="000000" w:themeColor="text1"/>
          <w:sz w:val="24"/>
          <w:szCs w:val="24"/>
        </w:rPr>
        <w:t>1</w:t>
      </w:r>
      <w:r w:rsidRPr="00647C6F">
        <w:rPr>
          <w:rFonts w:ascii="Times New Roman" w:hAnsi="Times New Roman"/>
          <w:color w:val="000000" w:themeColor="text1"/>
          <w:sz w:val="24"/>
          <w:szCs w:val="24"/>
        </w:rPr>
        <w:t>0.</w:t>
      </w:r>
      <w:r w:rsidR="00BD2B11" w:rsidRPr="00647C6F">
        <w:rPr>
          <w:rFonts w:ascii="Times New Roman" w:hAnsi="Times New Roman"/>
          <w:color w:val="000000" w:themeColor="text1"/>
          <w:sz w:val="24"/>
          <w:szCs w:val="24"/>
        </w:rPr>
        <w:t>12</w:t>
      </w:r>
      <w:r w:rsidRPr="00647C6F">
        <w:rPr>
          <w:rFonts w:ascii="Times New Roman" w:hAnsi="Times New Roman"/>
          <w:color w:val="000000" w:themeColor="text1"/>
          <w:sz w:val="24"/>
          <w:szCs w:val="24"/>
        </w:rPr>
        <w:t>.20</w:t>
      </w:r>
      <w:r w:rsidR="00BD2B11" w:rsidRPr="00647C6F">
        <w:rPr>
          <w:rFonts w:ascii="Times New Roman" w:hAnsi="Times New Roman"/>
          <w:color w:val="000000" w:themeColor="text1"/>
          <w:sz w:val="24"/>
          <w:szCs w:val="24"/>
        </w:rPr>
        <w:t>2</w:t>
      </w:r>
      <w:r w:rsidRPr="00647C6F">
        <w:rPr>
          <w:rFonts w:ascii="Times New Roman" w:hAnsi="Times New Roman"/>
          <w:color w:val="000000" w:themeColor="text1"/>
          <w:sz w:val="24"/>
          <w:szCs w:val="24"/>
        </w:rPr>
        <w:t>1 р. № </w:t>
      </w:r>
      <w:r w:rsidR="00BD2B11" w:rsidRPr="00647C6F">
        <w:rPr>
          <w:rFonts w:ascii="Times New Roman" w:hAnsi="Times New Roman"/>
          <w:color w:val="000000" w:themeColor="text1"/>
          <w:sz w:val="24"/>
          <w:szCs w:val="24"/>
        </w:rPr>
        <w:t>794/21</w:t>
      </w:r>
      <w:r w:rsidRPr="00647C6F">
        <w:rPr>
          <w:rFonts w:ascii="Times New Roman" w:hAnsi="Times New Roman"/>
          <w:color w:val="000000" w:themeColor="text1"/>
          <w:sz w:val="24"/>
          <w:szCs w:val="24"/>
        </w:rPr>
        <w:t>;</w:t>
      </w:r>
    </w:p>
    <w:p w14:paraId="5F962C2E" w14:textId="0BF9B0EC" w:rsidR="009B6A03" w:rsidRPr="00647C6F" w:rsidRDefault="009B6A03" w:rsidP="005E4DF4">
      <w:pPr>
        <w:pStyle w:val="aff3"/>
        <w:numPr>
          <w:ilvl w:val="2"/>
          <w:numId w:val="3"/>
        </w:numPr>
        <w:spacing w:after="0" w:line="240" w:lineRule="auto"/>
        <w:ind w:left="1560" w:hanging="567"/>
        <w:jc w:val="both"/>
        <w:rPr>
          <w:rFonts w:ascii="Times New Roman" w:hAnsi="Times New Roman"/>
          <w:color w:val="000000" w:themeColor="text1"/>
          <w:sz w:val="24"/>
          <w:szCs w:val="24"/>
        </w:rPr>
      </w:pPr>
      <w:r w:rsidRPr="00647C6F">
        <w:rPr>
          <w:rFonts w:ascii="Times New Roman" w:hAnsi="Times New Roman"/>
          <w:color w:val="000000" w:themeColor="text1"/>
          <w:sz w:val="24"/>
          <w:szCs w:val="24"/>
        </w:rPr>
        <w:t>Політики управління комплаєнс-ризиком в АТ «Ощадбанк», затвердженої рішенням наглядової ради АТ «Ощадбанк» від 23.01.2020 р.</w:t>
      </w:r>
      <w:r w:rsidR="00B90EA3" w:rsidRPr="00647C6F">
        <w:rPr>
          <w:rFonts w:ascii="Times New Roman" w:hAnsi="Times New Roman"/>
          <w:color w:val="000000" w:themeColor="text1"/>
          <w:sz w:val="24"/>
          <w:szCs w:val="24"/>
        </w:rPr>
        <w:t>, протокол</w:t>
      </w:r>
      <w:r w:rsidRPr="00647C6F">
        <w:rPr>
          <w:rFonts w:ascii="Times New Roman" w:hAnsi="Times New Roman"/>
          <w:color w:val="000000" w:themeColor="text1"/>
          <w:sz w:val="24"/>
          <w:szCs w:val="24"/>
        </w:rPr>
        <w:t xml:space="preserve"> № 1</w:t>
      </w:r>
      <w:r w:rsidR="00952432" w:rsidRPr="00647C6F">
        <w:rPr>
          <w:rFonts w:ascii="Times New Roman" w:hAnsi="Times New Roman"/>
          <w:color w:val="000000" w:themeColor="text1"/>
          <w:sz w:val="24"/>
          <w:szCs w:val="24"/>
        </w:rPr>
        <w:t xml:space="preserve">, питання </w:t>
      </w:r>
      <w:r w:rsidR="006809D9" w:rsidRPr="00647C6F">
        <w:rPr>
          <w:rFonts w:ascii="Times New Roman" w:hAnsi="Times New Roman"/>
          <w:color w:val="000000" w:themeColor="text1"/>
          <w:sz w:val="24"/>
          <w:szCs w:val="24"/>
        </w:rPr>
        <w:t>8</w:t>
      </w:r>
      <w:r w:rsidRPr="00647C6F">
        <w:rPr>
          <w:rFonts w:ascii="Times New Roman" w:hAnsi="Times New Roman"/>
          <w:color w:val="000000" w:themeColor="text1"/>
          <w:sz w:val="24"/>
          <w:szCs w:val="24"/>
        </w:rPr>
        <w:t>;</w:t>
      </w:r>
    </w:p>
    <w:p w14:paraId="01249AA1" w14:textId="0236A3EC" w:rsidR="00AB0124" w:rsidRPr="00647C6F" w:rsidRDefault="00935828" w:rsidP="005E4DF4">
      <w:pPr>
        <w:pStyle w:val="aff3"/>
        <w:numPr>
          <w:ilvl w:val="2"/>
          <w:numId w:val="3"/>
        </w:numPr>
        <w:spacing w:after="0" w:line="240" w:lineRule="auto"/>
        <w:ind w:left="1560" w:right="-1" w:hanging="567"/>
        <w:jc w:val="both"/>
        <w:rPr>
          <w:rFonts w:ascii="Times New Roman" w:hAnsi="Times New Roman"/>
          <w:color w:val="000000" w:themeColor="text1"/>
          <w:sz w:val="24"/>
          <w:szCs w:val="24"/>
        </w:rPr>
      </w:pPr>
      <w:r w:rsidRPr="00647C6F">
        <w:rPr>
          <w:rFonts w:ascii="Times New Roman" w:hAnsi="Times New Roman"/>
          <w:color w:val="000000" w:themeColor="text1"/>
          <w:sz w:val="24"/>
          <w:szCs w:val="24"/>
        </w:rPr>
        <w:t xml:space="preserve">Антикорупційної програми </w:t>
      </w:r>
      <w:r w:rsidR="00A34D05" w:rsidRPr="00647C6F">
        <w:rPr>
          <w:rFonts w:ascii="Times New Roman" w:hAnsi="Times New Roman"/>
          <w:color w:val="000000" w:themeColor="text1"/>
          <w:sz w:val="24"/>
          <w:szCs w:val="24"/>
        </w:rPr>
        <w:t>акціонерного товариства «Державний ощадний банк України»</w:t>
      </w:r>
      <w:r w:rsidRPr="00647C6F">
        <w:rPr>
          <w:rFonts w:ascii="Times New Roman" w:hAnsi="Times New Roman"/>
          <w:color w:val="000000" w:themeColor="text1"/>
          <w:sz w:val="24"/>
          <w:szCs w:val="24"/>
        </w:rPr>
        <w:t xml:space="preserve">, затвердженої наказом </w:t>
      </w:r>
      <w:r w:rsidR="00D25150" w:rsidRPr="00647C6F">
        <w:rPr>
          <w:rFonts w:ascii="Times New Roman" w:hAnsi="Times New Roman"/>
          <w:color w:val="000000" w:themeColor="text1"/>
          <w:sz w:val="24"/>
          <w:szCs w:val="24"/>
        </w:rPr>
        <w:t xml:space="preserve"> голови правління </w:t>
      </w:r>
      <w:r w:rsidR="005831A8" w:rsidRPr="00647C6F">
        <w:rPr>
          <w:rFonts w:ascii="Times New Roman" w:hAnsi="Times New Roman"/>
          <w:color w:val="000000" w:themeColor="text1"/>
          <w:sz w:val="24"/>
          <w:szCs w:val="24"/>
        </w:rPr>
        <w:t>АТ «Ощадбанк»</w:t>
      </w:r>
      <w:r w:rsidR="00D25150" w:rsidRPr="00647C6F">
        <w:rPr>
          <w:rFonts w:ascii="Times New Roman" w:hAnsi="Times New Roman"/>
          <w:color w:val="000000" w:themeColor="text1"/>
          <w:sz w:val="24"/>
          <w:szCs w:val="24"/>
        </w:rPr>
        <w:t xml:space="preserve"> </w:t>
      </w:r>
      <w:r w:rsidR="00BF0001" w:rsidRPr="00647C6F">
        <w:rPr>
          <w:rFonts w:ascii="Times New Roman" w:hAnsi="Times New Roman"/>
          <w:color w:val="000000" w:themeColor="text1"/>
          <w:sz w:val="24"/>
          <w:szCs w:val="24"/>
        </w:rPr>
        <w:t>від 2</w:t>
      </w:r>
      <w:r w:rsidR="00952333" w:rsidRPr="00647C6F">
        <w:rPr>
          <w:rFonts w:ascii="Times New Roman" w:hAnsi="Times New Roman"/>
          <w:color w:val="000000" w:themeColor="text1"/>
          <w:sz w:val="24"/>
          <w:szCs w:val="24"/>
        </w:rPr>
        <w:t>6</w:t>
      </w:r>
      <w:r w:rsidR="00BF0001" w:rsidRPr="00647C6F">
        <w:rPr>
          <w:rFonts w:ascii="Times New Roman" w:hAnsi="Times New Roman"/>
          <w:color w:val="000000" w:themeColor="text1"/>
          <w:sz w:val="24"/>
          <w:szCs w:val="24"/>
        </w:rPr>
        <w:t>.</w:t>
      </w:r>
      <w:r w:rsidR="00952333" w:rsidRPr="00647C6F">
        <w:rPr>
          <w:rFonts w:ascii="Times New Roman" w:hAnsi="Times New Roman"/>
          <w:color w:val="000000" w:themeColor="text1"/>
          <w:sz w:val="24"/>
          <w:szCs w:val="24"/>
        </w:rPr>
        <w:t>12</w:t>
      </w:r>
      <w:r w:rsidR="00BF0001" w:rsidRPr="00647C6F">
        <w:rPr>
          <w:rFonts w:ascii="Times New Roman" w:hAnsi="Times New Roman"/>
          <w:color w:val="000000" w:themeColor="text1"/>
          <w:sz w:val="24"/>
          <w:szCs w:val="24"/>
        </w:rPr>
        <w:t>.20</w:t>
      </w:r>
      <w:r w:rsidR="00952333" w:rsidRPr="00647C6F">
        <w:rPr>
          <w:rFonts w:ascii="Times New Roman" w:hAnsi="Times New Roman"/>
          <w:color w:val="000000" w:themeColor="text1"/>
          <w:sz w:val="24"/>
          <w:szCs w:val="24"/>
        </w:rPr>
        <w:t>22</w:t>
      </w:r>
      <w:r w:rsidR="00BF0001" w:rsidRPr="00647C6F">
        <w:rPr>
          <w:rFonts w:ascii="Times New Roman" w:hAnsi="Times New Roman"/>
          <w:color w:val="000000" w:themeColor="text1"/>
          <w:sz w:val="24"/>
          <w:szCs w:val="24"/>
        </w:rPr>
        <w:t xml:space="preserve"> р. </w:t>
      </w:r>
      <w:r w:rsidRPr="00647C6F">
        <w:rPr>
          <w:rFonts w:ascii="Times New Roman" w:hAnsi="Times New Roman"/>
          <w:color w:val="000000" w:themeColor="text1"/>
          <w:sz w:val="24"/>
          <w:szCs w:val="24"/>
        </w:rPr>
        <w:t>№</w:t>
      </w:r>
      <w:r w:rsidR="00BF0001" w:rsidRPr="00647C6F">
        <w:rPr>
          <w:rFonts w:ascii="Times New Roman" w:hAnsi="Times New Roman"/>
          <w:color w:val="000000" w:themeColor="text1"/>
          <w:sz w:val="24"/>
          <w:szCs w:val="24"/>
        </w:rPr>
        <w:t> </w:t>
      </w:r>
      <w:r w:rsidR="00952333" w:rsidRPr="00647C6F">
        <w:rPr>
          <w:rFonts w:ascii="Times New Roman" w:hAnsi="Times New Roman"/>
          <w:color w:val="000000" w:themeColor="text1"/>
          <w:sz w:val="24"/>
          <w:szCs w:val="24"/>
        </w:rPr>
        <w:t>332-вс</w:t>
      </w:r>
      <w:r w:rsidR="00C15AAF" w:rsidRPr="00647C6F">
        <w:rPr>
          <w:rFonts w:ascii="Times New Roman" w:hAnsi="Times New Roman"/>
          <w:color w:val="000000" w:themeColor="text1"/>
          <w:sz w:val="24"/>
          <w:szCs w:val="24"/>
        </w:rPr>
        <w:t>.</w:t>
      </w:r>
    </w:p>
    <w:p w14:paraId="2A2A7747" w14:textId="3D70174A" w:rsidR="00935828" w:rsidRPr="00647C6F" w:rsidRDefault="00935828" w:rsidP="005E4DF4">
      <w:pPr>
        <w:pStyle w:val="aff3"/>
        <w:numPr>
          <w:ilvl w:val="1"/>
          <w:numId w:val="3"/>
        </w:numPr>
        <w:tabs>
          <w:tab w:val="left" w:pos="993"/>
        </w:tabs>
        <w:spacing w:after="0" w:line="240" w:lineRule="auto"/>
        <w:ind w:left="0" w:firstLine="426"/>
        <w:contextualSpacing w:val="0"/>
        <w:jc w:val="both"/>
        <w:rPr>
          <w:rFonts w:ascii="Times New Roman" w:hAnsi="Times New Roman"/>
          <w:color w:val="000000" w:themeColor="text1"/>
          <w:sz w:val="24"/>
          <w:szCs w:val="24"/>
        </w:rPr>
      </w:pPr>
      <w:r w:rsidRPr="00647C6F">
        <w:rPr>
          <w:rFonts w:ascii="Times New Roman" w:hAnsi="Times New Roman"/>
          <w:color w:val="000000" w:themeColor="text1"/>
          <w:sz w:val="24"/>
          <w:szCs w:val="24"/>
        </w:rPr>
        <w:t xml:space="preserve">Працівники </w:t>
      </w:r>
      <w:r w:rsidR="00791EBF" w:rsidRPr="00647C6F">
        <w:rPr>
          <w:rFonts w:ascii="Times New Roman" w:hAnsi="Times New Roman"/>
          <w:color w:val="000000" w:themeColor="text1"/>
          <w:sz w:val="24"/>
          <w:szCs w:val="24"/>
        </w:rPr>
        <w:t xml:space="preserve">та керівники </w:t>
      </w:r>
      <w:r w:rsidRPr="00647C6F">
        <w:rPr>
          <w:rFonts w:ascii="Times New Roman" w:hAnsi="Times New Roman"/>
          <w:color w:val="000000" w:themeColor="text1"/>
          <w:sz w:val="24"/>
          <w:szCs w:val="24"/>
        </w:rPr>
        <w:t xml:space="preserve">Банку </w:t>
      </w:r>
      <w:r w:rsidR="00BB1895" w:rsidRPr="00647C6F">
        <w:rPr>
          <w:rFonts w:ascii="Times New Roman" w:hAnsi="Times New Roman"/>
          <w:color w:val="000000" w:themeColor="text1"/>
          <w:sz w:val="24"/>
          <w:szCs w:val="24"/>
        </w:rPr>
        <w:t>виконують свої посадові обов’язки</w:t>
      </w:r>
      <w:r w:rsidR="00344146" w:rsidRPr="00647C6F">
        <w:rPr>
          <w:rFonts w:ascii="Times New Roman" w:hAnsi="Times New Roman"/>
          <w:color w:val="000000" w:themeColor="text1"/>
          <w:sz w:val="24"/>
          <w:szCs w:val="24"/>
        </w:rPr>
        <w:t xml:space="preserve"> та функції, передбачені </w:t>
      </w:r>
      <w:r w:rsidR="00DF4E47" w:rsidRPr="00647C6F">
        <w:rPr>
          <w:rFonts w:ascii="Times New Roman" w:hAnsi="Times New Roman"/>
          <w:color w:val="000000" w:themeColor="text1"/>
          <w:sz w:val="24"/>
          <w:szCs w:val="24"/>
        </w:rPr>
        <w:t xml:space="preserve">посадовими інструкціями, </w:t>
      </w:r>
      <w:r w:rsidR="00344146" w:rsidRPr="00647C6F">
        <w:rPr>
          <w:rFonts w:ascii="Times New Roman" w:hAnsi="Times New Roman"/>
          <w:color w:val="000000" w:themeColor="text1"/>
          <w:sz w:val="24"/>
          <w:szCs w:val="24"/>
        </w:rPr>
        <w:t>цивільно-правовими</w:t>
      </w:r>
      <w:r w:rsidR="00D03A4E" w:rsidRPr="00647C6F">
        <w:rPr>
          <w:rFonts w:ascii="Times New Roman" w:hAnsi="Times New Roman"/>
          <w:color w:val="000000" w:themeColor="text1"/>
          <w:sz w:val="24"/>
          <w:szCs w:val="24"/>
        </w:rPr>
        <w:t xml:space="preserve"> договорами</w:t>
      </w:r>
      <w:r w:rsidR="00DF4E47" w:rsidRPr="00647C6F">
        <w:rPr>
          <w:rFonts w:ascii="Times New Roman" w:hAnsi="Times New Roman"/>
          <w:color w:val="000000" w:themeColor="text1"/>
          <w:sz w:val="24"/>
          <w:szCs w:val="24"/>
        </w:rPr>
        <w:t xml:space="preserve">, положеннями про структурні підрозділи Банку, іншими організаційно-розпорядчими документами тощо </w:t>
      </w:r>
      <w:r w:rsidRPr="00647C6F">
        <w:rPr>
          <w:rFonts w:ascii="Times New Roman" w:hAnsi="Times New Roman"/>
          <w:color w:val="000000" w:themeColor="text1"/>
          <w:sz w:val="24"/>
          <w:szCs w:val="24"/>
        </w:rPr>
        <w:t xml:space="preserve">з урахуванням того, що наявність випадків конфлікту інтересів, щодо яких не було вжито належних заходів </w:t>
      </w:r>
      <w:r w:rsidR="00BB1895" w:rsidRPr="00647C6F">
        <w:rPr>
          <w:rFonts w:ascii="Times New Roman" w:hAnsi="Times New Roman"/>
          <w:color w:val="000000" w:themeColor="text1"/>
          <w:sz w:val="24"/>
          <w:szCs w:val="24"/>
        </w:rPr>
        <w:t>з</w:t>
      </w:r>
      <w:r w:rsidRPr="00647C6F">
        <w:rPr>
          <w:rFonts w:ascii="Times New Roman" w:hAnsi="Times New Roman"/>
          <w:color w:val="000000" w:themeColor="text1"/>
          <w:sz w:val="24"/>
          <w:szCs w:val="24"/>
        </w:rPr>
        <w:t xml:space="preserve"> метою мінімізації ризиків такого конфлікту, є загрозою для Банку, працівників, клієнтів, </w:t>
      </w:r>
      <w:r w:rsidR="00E90E22" w:rsidRPr="00647C6F">
        <w:rPr>
          <w:rFonts w:ascii="Times New Roman" w:hAnsi="Times New Roman"/>
          <w:color w:val="000000" w:themeColor="text1"/>
          <w:sz w:val="24"/>
          <w:szCs w:val="24"/>
        </w:rPr>
        <w:t>постачальників</w:t>
      </w:r>
      <w:r w:rsidR="00BF0001" w:rsidRPr="00647C6F">
        <w:rPr>
          <w:rFonts w:ascii="Times New Roman" w:hAnsi="Times New Roman"/>
          <w:color w:val="000000" w:themeColor="text1"/>
          <w:sz w:val="24"/>
          <w:szCs w:val="24"/>
        </w:rPr>
        <w:t xml:space="preserve"> і </w:t>
      </w:r>
      <w:r w:rsidRPr="00647C6F">
        <w:rPr>
          <w:rFonts w:ascii="Times New Roman" w:hAnsi="Times New Roman"/>
          <w:color w:val="000000" w:themeColor="text1"/>
          <w:sz w:val="24"/>
          <w:szCs w:val="24"/>
        </w:rPr>
        <w:t>партнерів.</w:t>
      </w:r>
    </w:p>
    <w:p w14:paraId="2E5D6851" w14:textId="0739683D" w:rsidR="00D27C5A" w:rsidRPr="00647C6F" w:rsidRDefault="00D820D2" w:rsidP="005E4DF4">
      <w:pPr>
        <w:pStyle w:val="aff3"/>
        <w:tabs>
          <w:tab w:val="left" w:pos="993"/>
        </w:tabs>
        <w:spacing w:after="0" w:line="240" w:lineRule="auto"/>
        <w:ind w:left="426"/>
        <w:contextualSpacing w:val="0"/>
        <w:jc w:val="both"/>
        <w:rPr>
          <w:rFonts w:ascii="Times New Roman" w:hAnsi="Times New Roman"/>
          <w:strike/>
          <w:color w:val="FFFFFF" w:themeColor="background1"/>
          <w:sz w:val="24"/>
          <w:szCs w:val="24"/>
        </w:rPr>
      </w:pPr>
      <w:r w:rsidRPr="00647C6F">
        <w:rPr>
          <w:rFonts w:ascii="Times New Roman" w:hAnsi="Times New Roman"/>
          <w:strike/>
          <w:color w:val="FFFFFF" w:themeColor="background1"/>
          <w:sz w:val="24"/>
          <w:szCs w:val="24"/>
        </w:rPr>
        <w:t>.</w:t>
      </w:r>
    </w:p>
    <w:p w14:paraId="290FC2D5" w14:textId="77777777" w:rsidR="00953CE5" w:rsidRPr="00647C6F" w:rsidRDefault="000D150C" w:rsidP="009858E1">
      <w:pPr>
        <w:pStyle w:val="1"/>
        <w:numPr>
          <w:ilvl w:val="0"/>
          <w:numId w:val="2"/>
        </w:numPr>
        <w:tabs>
          <w:tab w:val="left" w:pos="284"/>
        </w:tabs>
        <w:spacing w:before="0" w:after="0"/>
        <w:ind w:left="0" w:firstLine="0"/>
        <w:jc w:val="center"/>
        <w:rPr>
          <w:rFonts w:ascii="Times New Roman" w:hAnsi="Times New Roman" w:cs="Times New Roman"/>
          <w:color w:val="000000" w:themeColor="text1"/>
          <w:sz w:val="24"/>
          <w:szCs w:val="24"/>
        </w:rPr>
      </w:pPr>
      <w:bookmarkStart w:id="7" w:name="_Toc125380654"/>
      <w:bookmarkStart w:id="8" w:name="_Toc21363517"/>
      <w:bookmarkStart w:id="9" w:name="_Toc21363518"/>
      <w:bookmarkStart w:id="10" w:name="_Toc21363519"/>
      <w:bookmarkStart w:id="11" w:name="_Toc21363520"/>
      <w:bookmarkStart w:id="12" w:name="_Toc21363521"/>
      <w:bookmarkStart w:id="13" w:name="_Toc21363522"/>
      <w:bookmarkStart w:id="14" w:name="_Toc21363523"/>
      <w:bookmarkStart w:id="15" w:name="_Toc21363524"/>
      <w:bookmarkStart w:id="16" w:name="_Toc21363525"/>
      <w:bookmarkStart w:id="17" w:name="_Toc21363526"/>
      <w:bookmarkStart w:id="18" w:name="_Toc21363527"/>
      <w:bookmarkStart w:id="19" w:name="_Toc21363528"/>
      <w:bookmarkStart w:id="20" w:name="_Toc21363529"/>
      <w:bookmarkStart w:id="21" w:name="_Toc21363530"/>
      <w:bookmarkStart w:id="22" w:name="_Toc21363531"/>
      <w:bookmarkStart w:id="23" w:name="_Toc21363532"/>
      <w:bookmarkStart w:id="24" w:name="_Toc21363533"/>
      <w:bookmarkStart w:id="25" w:name="_Toc21363534"/>
      <w:bookmarkStart w:id="26" w:name="_Toc21363535"/>
      <w:bookmarkStart w:id="27" w:name="_Toc21363536"/>
      <w:bookmarkStart w:id="28" w:name="_Toc21363537"/>
      <w:bookmarkStart w:id="29" w:name="_Toc21363538"/>
      <w:bookmarkStart w:id="30" w:name="_Toc21363539"/>
      <w:bookmarkStart w:id="31" w:name="_Toc21363540"/>
      <w:bookmarkStart w:id="32" w:name="_Toc424647762"/>
      <w:bookmarkStart w:id="33" w:name="_Toc479089551"/>
      <w:bookmarkStart w:id="34" w:name="Визначення"/>
      <w:bookmarkStart w:id="35" w:name="_Toc113131576"/>
      <w:bookmarkStart w:id="36" w:name="_Toc125533303"/>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Pr="00647C6F">
        <w:rPr>
          <w:rFonts w:ascii="Times New Roman" w:hAnsi="Times New Roman" w:cs="Times New Roman"/>
          <w:color w:val="000000" w:themeColor="text1"/>
          <w:sz w:val="24"/>
          <w:szCs w:val="24"/>
        </w:rPr>
        <w:t>ТЕРМІНИ, СКОРОЧЕННЯ ТА ЇХ ВИЗНАЧЕННЯ</w:t>
      </w:r>
      <w:bookmarkEnd w:id="32"/>
      <w:bookmarkEnd w:id="33"/>
      <w:bookmarkEnd w:id="34"/>
      <w:bookmarkEnd w:id="35"/>
      <w:bookmarkEnd w:id="36"/>
    </w:p>
    <w:p w14:paraId="5CB2369A" w14:textId="77777777" w:rsidR="00953CE5" w:rsidRPr="00647C6F" w:rsidRDefault="00953CE5" w:rsidP="009858E1">
      <w:pPr>
        <w:ind w:right="-427"/>
        <w:rPr>
          <w:rFonts w:ascii="Times New Roman" w:hAnsi="Times New Roman"/>
          <w:color w:val="000000" w:themeColor="text1"/>
          <w:lang w:val="uk-UA"/>
        </w:rPr>
      </w:pPr>
    </w:p>
    <w:p w14:paraId="3BE587E3" w14:textId="77777777" w:rsidR="00460715" w:rsidRPr="00647C6F" w:rsidRDefault="00FD7E06" w:rsidP="009858E1">
      <w:pPr>
        <w:pStyle w:val="aff3"/>
        <w:numPr>
          <w:ilvl w:val="1"/>
          <w:numId w:val="4"/>
        </w:numPr>
        <w:tabs>
          <w:tab w:val="left" w:pos="993"/>
        </w:tabs>
        <w:spacing w:after="0" w:line="240" w:lineRule="auto"/>
        <w:ind w:left="0" w:right="-1" w:firstLine="426"/>
        <w:jc w:val="both"/>
        <w:rPr>
          <w:rFonts w:ascii="Times New Roman" w:hAnsi="Times New Roman"/>
          <w:color w:val="000000" w:themeColor="text1"/>
          <w:sz w:val="24"/>
          <w:szCs w:val="24"/>
        </w:rPr>
      </w:pPr>
      <w:r w:rsidRPr="00647C6F">
        <w:rPr>
          <w:rFonts w:ascii="Times New Roman" w:hAnsi="Times New Roman"/>
          <w:color w:val="000000" w:themeColor="text1"/>
          <w:sz w:val="24"/>
          <w:szCs w:val="24"/>
        </w:rPr>
        <w:t>Терміни та скорочення використовуються в ц</w:t>
      </w:r>
      <w:r w:rsidR="00BF0001" w:rsidRPr="00647C6F">
        <w:rPr>
          <w:rFonts w:ascii="Times New Roman" w:hAnsi="Times New Roman"/>
          <w:color w:val="000000" w:themeColor="text1"/>
          <w:sz w:val="24"/>
          <w:szCs w:val="24"/>
        </w:rPr>
        <w:t>ій</w:t>
      </w:r>
      <w:r w:rsidR="009E3427" w:rsidRPr="00647C6F">
        <w:rPr>
          <w:rFonts w:ascii="Times New Roman" w:hAnsi="Times New Roman"/>
          <w:color w:val="000000" w:themeColor="text1"/>
          <w:sz w:val="24"/>
          <w:szCs w:val="24"/>
        </w:rPr>
        <w:t xml:space="preserve"> </w:t>
      </w:r>
      <w:r w:rsidR="00BF0001" w:rsidRPr="00647C6F">
        <w:rPr>
          <w:rFonts w:ascii="Times New Roman" w:hAnsi="Times New Roman"/>
          <w:color w:val="000000" w:themeColor="text1"/>
          <w:sz w:val="24"/>
          <w:szCs w:val="24"/>
        </w:rPr>
        <w:t xml:space="preserve">Політиці </w:t>
      </w:r>
      <w:r w:rsidR="00460715" w:rsidRPr="00647C6F">
        <w:rPr>
          <w:rFonts w:ascii="Times New Roman" w:hAnsi="Times New Roman"/>
          <w:color w:val="000000" w:themeColor="text1"/>
          <w:sz w:val="24"/>
          <w:szCs w:val="24"/>
        </w:rPr>
        <w:t xml:space="preserve">в </w:t>
      </w:r>
      <w:r w:rsidR="002A7546" w:rsidRPr="00647C6F">
        <w:rPr>
          <w:rFonts w:ascii="Times New Roman" w:hAnsi="Times New Roman"/>
          <w:color w:val="000000" w:themeColor="text1"/>
          <w:sz w:val="24"/>
          <w:szCs w:val="24"/>
        </w:rPr>
        <w:t>так</w:t>
      </w:r>
      <w:r w:rsidR="000D150C" w:rsidRPr="00647C6F">
        <w:rPr>
          <w:rFonts w:ascii="Times New Roman" w:hAnsi="Times New Roman"/>
          <w:color w:val="000000" w:themeColor="text1"/>
          <w:sz w:val="24"/>
          <w:szCs w:val="24"/>
        </w:rPr>
        <w:t>их</w:t>
      </w:r>
      <w:r w:rsidR="002A7546" w:rsidRPr="00647C6F">
        <w:rPr>
          <w:rFonts w:ascii="Times New Roman" w:hAnsi="Times New Roman"/>
          <w:color w:val="000000" w:themeColor="text1"/>
          <w:sz w:val="24"/>
          <w:szCs w:val="24"/>
        </w:rPr>
        <w:t xml:space="preserve"> </w:t>
      </w:r>
      <w:r w:rsidR="00460715" w:rsidRPr="00647C6F">
        <w:rPr>
          <w:rFonts w:ascii="Times New Roman" w:hAnsi="Times New Roman"/>
          <w:color w:val="000000" w:themeColor="text1"/>
          <w:sz w:val="24"/>
          <w:szCs w:val="24"/>
        </w:rPr>
        <w:t>значенн</w:t>
      </w:r>
      <w:r w:rsidR="002A7546" w:rsidRPr="00647C6F">
        <w:rPr>
          <w:rFonts w:ascii="Times New Roman" w:hAnsi="Times New Roman"/>
          <w:color w:val="000000" w:themeColor="text1"/>
          <w:sz w:val="24"/>
          <w:szCs w:val="24"/>
        </w:rPr>
        <w:t>ях</w:t>
      </w:r>
      <w:r w:rsidR="000D150C" w:rsidRPr="00647C6F">
        <w:rPr>
          <w:rFonts w:ascii="Times New Roman" w:hAnsi="Times New Roman"/>
          <w:color w:val="000000" w:themeColor="text1"/>
          <w:sz w:val="24"/>
          <w:szCs w:val="24"/>
        </w:rPr>
        <w:t xml:space="preserve"> (див. Таблицю 1)</w:t>
      </w:r>
      <w:r w:rsidR="00460715" w:rsidRPr="00647C6F">
        <w:rPr>
          <w:rFonts w:ascii="Times New Roman" w:hAnsi="Times New Roman"/>
          <w:color w:val="000000" w:themeColor="text1"/>
          <w:sz w:val="24"/>
          <w:szCs w:val="24"/>
        </w:rPr>
        <w:t>:</w:t>
      </w:r>
    </w:p>
    <w:p w14:paraId="6F9AF66A" w14:textId="77777777" w:rsidR="000D150C" w:rsidRPr="00647C6F" w:rsidRDefault="000D150C" w:rsidP="005E4DF4">
      <w:pPr>
        <w:jc w:val="right"/>
        <w:rPr>
          <w:rFonts w:ascii="Times New Roman" w:hAnsi="Times New Roman"/>
          <w:color w:val="000000" w:themeColor="text1"/>
          <w:sz w:val="20"/>
          <w:szCs w:val="20"/>
          <w:lang w:val="uk-UA"/>
        </w:rPr>
      </w:pPr>
      <w:r w:rsidRPr="00647C6F">
        <w:rPr>
          <w:rFonts w:ascii="Times New Roman" w:hAnsi="Times New Roman"/>
          <w:color w:val="000000" w:themeColor="text1"/>
          <w:sz w:val="20"/>
          <w:szCs w:val="20"/>
          <w:lang w:val="uk-UA"/>
        </w:rPr>
        <w:t xml:space="preserve">Таблиця 1. Терміни, скорочення та визначення </w:t>
      </w:r>
    </w:p>
    <w:tbl>
      <w:tblPr>
        <w:tblStyle w:val="af6"/>
        <w:tblW w:w="9854" w:type="dxa"/>
        <w:tblLayout w:type="fixed"/>
        <w:tblLook w:val="04A0" w:firstRow="1" w:lastRow="0" w:firstColumn="1" w:lastColumn="0" w:noHBand="0" w:noVBand="1"/>
      </w:tblPr>
      <w:tblGrid>
        <w:gridCol w:w="2518"/>
        <w:gridCol w:w="7336"/>
      </w:tblGrid>
      <w:tr w:rsidR="000D150C" w:rsidRPr="00647C6F" w14:paraId="3EF06D7B" w14:textId="77777777" w:rsidTr="0075772C">
        <w:trPr>
          <w:trHeight w:val="317"/>
        </w:trPr>
        <w:tc>
          <w:tcPr>
            <w:tcW w:w="2518" w:type="dxa"/>
            <w:shd w:val="clear" w:color="auto" w:fill="E5DFEC" w:themeFill="accent4" w:themeFillTint="33"/>
            <w:vAlign w:val="center"/>
          </w:tcPr>
          <w:p w14:paraId="26EC3061" w14:textId="77777777" w:rsidR="000D150C" w:rsidRPr="00647C6F" w:rsidRDefault="000D150C" w:rsidP="009858E1">
            <w:pPr>
              <w:tabs>
                <w:tab w:val="left" w:pos="993"/>
              </w:tabs>
              <w:jc w:val="center"/>
              <w:rPr>
                <w:rFonts w:ascii="Times New Roman" w:hAnsi="Times New Roman"/>
                <w:b/>
                <w:color w:val="000000" w:themeColor="text1"/>
                <w:lang w:val="uk-UA"/>
              </w:rPr>
            </w:pPr>
            <w:r w:rsidRPr="00647C6F">
              <w:rPr>
                <w:rFonts w:ascii="Times New Roman" w:hAnsi="Times New Roman"/>
                <w:b/>
                <w:color w:val="000000" w:themeColor="text1"/>
                <w:lang w:val="uk-UA"/>
              </w:rPr>
              <w:t>Термін</w:t>
            </w:r>
            <w:r w:rsidR="00827B88" w:rsidRPr="00647C6F">
              <w:rPr>
                <w:rFonts w:ascii="Times New Roman" w:hAnsi="Times New Roman"/>
                <w:b/>
                <w:color w:val="000000" w:themeColor="text1"/>
                <w:lang w:val="uk-UA"/>
              </w:rPr>
              <w:t>и</w:t>
            </w:r>
            <w:r w:rsidRPr="00647C6F">
              <w:rPr>
                <w:rFonts w:ascii="Times New Roman" w:hAnsi="Times New Roman"/>
                <w:b/>
                <w:color w:val="000000" w:themeColor="text1"/>
                <w:lang w:val="uk-UA"/>
              </w:rPr>
              <w:t>/скорочення</w:t>
            </w:r>
          </w:p>
        </w:tc>
        <w:tc>
          <w:tcPr>
            <w:tcW w:w="7336" w:type="dxa"/>
            <w:shd w:val="clear" w:color="auto" w:fill="E5DFEC" w:themeFill="accent4" w:themeFillTint="33"/>
            <w:vAlign w:val="center"/>
          </w:tcPr>
          <w:p w14:paraId="4E08B40E" w14:textId="77777777" w:rsidR="000D150C" w:rsidRPr="00647C6F" w:rsidRDefault="000D150C" w:rsidP="009858E1">
            <w:pPr>
              <w:tabs>
                <w:tab w:val="left" w:pos="993"/>
              </w:tabs>
              <w:jc w:val="center"/>
              <w:rPr>
                <w:rFonts w:ascii="Times New Roman" w:hAnsi="Times New Roman"/>
                <w:b/>
                <w:color w:val="000000" w:themeColor="text1"/>
                <w:lang w:val="uk-UA"/>
              </w:rPr>
            </w:pPr>
            <w:r w:rsidRPr="00647C6F">
              <w:rPr>
                <w:rFonts w:ascii="Times New Roman" w:hAnsi="Times New Roman"/>
                <w:b/>
                <w:color w:val="000000" w:themeColor="text1"/>
                <w:lang w:val="uk-UA"/>
              </w:rPr>
              <w:t>Визначення</w:t>
            </w:r>
          </w:p>
        </w:tc>
      </w:tr>
      <w:tr w:rsidR="000D150C" w:rsidRPr="00141A6E" w14:paraId="5D28989F" w14:textId="77777777" w:rsidTr="0075772C">
        <w:tc>
          <w:tcPr>
            <w:tcW w:w="2518" w:type="dxa"/>
            <w:vAlign w:val="center"/>
          </w:tcPr>
          <w:p w14:paraId="28A4CCD8" w14:textId="77777777" w:rsidR="000D150C" w:rsidRPr="00647C6F" w:rsidRDefault="00BF0001" w:rsidP="009858E1">
            <w:pPr>
              <w:tabs>
                <w:tab w:val="left" w:pos="993"/>
              </w:tabs>
              <w:jc w:val="both"/>
              <w:rPr>
                <w:rFonts w:ascii="Times New Roman" w:hAnsi="Times New Roman"/>
                <w:color w:val="000000" w:themeColor="text1"/>
                <w:lang w:val="uk-UA"/>
              </w:rPr>
            </w:pPr>
            <w:r w:rsidRPr="00647C6F">
              <w:rPr>
                <w:rFonts w:ascii="Times New Roman" w:hAnsi="Times New Roman"/>
                <w:b/>
                <w:lang w:val="uk-UA"/>
              </w:rPr>
              <w:t>Близькі особи</w:t>
            </w:r>
          </w:p>
        </w:tc>
        <w:tc>
          <w:tcPr>
            <w:tcW w:w="7336" w:type="dxa"/>
            <w:vAlign w:val="center"/>
          </w:tcPr>
          <w:p w14:paraId="5553470B" w14:textId="55158AAE" w:rsidR="00A960B2" w:rsidRPr="00647C6F" w:rsidRDefault="00A960B2" w:rsidP="005E4DF4">
            <w:pPr>
              <w:pStyle w:val="aff3"/>
              <w:numPr>
                <w:ilvl w:val="0"/>
                <w:numId w:val="52"/>
              </w:numPr>
              <w:tabs>
                <w:tab w:val="left" w:pos="778"/>
              </w:tabs>
              <w:spacing w:after="0" w:line="240" w:lineRule="auto"/>
              <w:ind w:left="0" w:firstLine="352"/>
              <w:jc w:val="both"/>
              <w:rPr>
                <w:rFonts w:ascii="Times New Roman" w:hAnsi="Times New Roman"/>
                <w:color w:val="000000" w:themeColor="text1"/>
                <w:sz w:val="24"/>
                <w:szCs w:val="24"/>
              </w:rPr>
            </w:pPr>
            <w:r w:rsidRPr="00647C6F">
              <w:rPr>
                <w:rFonts w:ascii="Times New Roman" w:hAnsi="Times New Roman"/>
                <w:color w:val="000000" w:themeColor="text1"/>
                <w:sz w:val="24"/>
                <w:szCs w:val="24"/>
              </w:rPr>
              <w:t xml:space="preserve">особи, які перебувають у шлюбі </w:t>
            </w:r>
            <w:r w:rsidR="00E30BFB" w:rsidRPr="00647C6F">
              <w:rPr>
                <w:rFonts w:ascii="Times New Roman" w:hAnsi="Times New Roman"/>
                <w:color w:val="000000" w:themeColor="text1"/>
                <w:sz w:val="24"/>
                <w:szCs w:val="24"/>
              </w:rPr>
              <w:t xml:space="preserve">з працівником/керівником Банку </w:t>
            </w:r>
            <w:r w:rsidRPr="00647C6F">
              <w:rPr>
                <w:rFonts w:ascii="Times New Roman" w:hAnsi="Times New Roman"/>
                <w:color w:val="000000" w:themeColor="text1"/>
                <w:sz w:val="24"/>
                <w:szCs w:val="24"/>
              </w:rPr>
              <w:t xml:space="preserve">(чоловік, дружина); </w:t>
            </w:r>
          </w:p>
          <w:p w14:paraId="76D96342" w14:textId="36761A4A" w:rsidR="00A960B2" w:rsidRPr="00647C6F" w:rsidRDefault="00A960B2" w:rsidP="005E4DF4">
            <w:pPr>
              <w:pStyle w:val="aff3"/>
              <w:numPr>
                <w:ilvl w:val="0"/>
                <w:numId w:val="52"/>
              </w:numPr>
              <w:tabs>
                <w:tab w:val="left" w:pos="778"/>
              </w:tabs>
              <w:spacing w:after="0" w:line="240" w:lineRule="auto"/>
              <w:ind w:left="0" w:firstLine="352"/>
              <w:jc w:val="both"/>
              <w:rPr>
                <w:rFonts w:ascii="Times New Roman" w:hAnsi="Times New Roman"/>
                <w:color w:val="000000" w:themeColor="text1"/>
                <w:sz w:val="24"/>
                <w:szCs w:val="24"/>
              </w:rPr>
            </w:pPr>
            <w:r w:rsidRPr="00647C6F">
              <w:rPr>
                <w:rFonts w:ascii="Times New Roman" w:hAnsi="Times New Roman"/>
                <w:color w:val="000000" w:themeColor="text1"/>
                <w:sz w:val="24"/>
                <w:szCs w:val="24"/>
              </w:rPr>
              <w:t>будь-які особи, які спільно проживають, пов’язані спільним побутом, мають взаємні права та обов’язки</w:t>
            </w:r>
            <w:r w:rsidR="00E30BFB" w:rsidRPr="00647C6F">
              <w:rPr>
                <w:rFonts w:ascii="Times New Roman" w:hAnsi="Times New Roman"/>
                <w:color w:val="000000" w:themeColor="text1"/>
                <w:sz w:val="24"/>
                <w:szCs w:val="24"/>
              </w:rPr>
              <w:t xml:space="preserve"> із працівником/керівником Банку</w:t>
            </w:r>
            <w:r w:rsidRPr="00647C6F">
              <w:rPr>
                <w:rFonts w:ascii="Times New Roman" w:hAnsi="Times New Roman"/>
                <w:color w:val="000000" w:themeColor="text1"/>
                <w:sz w:val="24"/>
                <w:szCs w:val="24"/>
              </w:rPr>
              <w:t xml:space="preserve"> (крім осіб, взаємні права та обов’язки яких не мають характеру сімейних), у тому числі особи, які спільно проживають, але не перебувають у шлюбі;</w:t>
            </w:r>
          </w:p>
          <w:p w14:paraId="5B68C3B3" w14:textId="5A9802AE" w:rsidR="000D150C" w:rsidRPr="00647C6F" w:rsidRDefault="00A960B2" w:rsidP="005E4DF4">
            <w:pPr>
              <w:pStyle w:val="aff3"/>
              <w:numPr>
                <w:ilvl w:val="0"/>
                <w:numId w:val="52"/>
              </w:numPr>
              <w:tabs>
                <w:tab w:val="left" w:pos="778"/>
              </w:tabs>
              <w:spacing w:after="0" w:line="240" w:lineRule="auto"/>
              <w:ind w:left="0" w:firstLine="352"/>
              <w:jc w:val="both"/>
              <w:rPr>
                <w:rFonts w:ascii="Times New Roman" w:hAnsi="Times New Roman"/>
                <w:color w:val="000000" w:themeColor="text1"/>
                <w:sz w:val="24"/>
                <w:szCs w:val="24"/>
              </w:rPr>
            </w:pPr>
            <w:r w:rsidRPr="00647C6F">
              <w:rPr>
                <w:rFonts w:ascii="Times New Roman" w:hAnsi="Times New Roman"/>
                <w:color w:val="000000" w:themeColor="text1"/>
                <w:sz w:val="24"/>
                <w:szCs w:val="24"/>
              </w:rPr>
              <w:t xml:space="preserve">а також – незалежно від зазначених умов – батько, мати, вітчим, мачуха, син, дочка, пасинок, падчерка, рідний та двоюрідний брати, рідна та двоюрідна сестри, рідний брат та сестра дружини (чоловіка), племінник, племінниця, рідний дядько, рідна тітка, дід, баба, прадід, прабаба, внук, внучка, правнук, правнучка, зять, невістка, тесть, теща, свекор, свекруха, батько та мати дружини (чоловіка) сина (дочки), усиновлювач чи усиновлений, опікун чи піклувальник, особа, яка перебуває під опікою або піклуванням </w:t>
            </w:r>
            <w:r w:rsidR="0036584A" w:rsidRPr="00647C6F">
              <w:rPr>
                <w:rFonts w:ascii="Times New Roman" w:hAnsi="Times New Roman"/>
                <w:color w:val="000000" w:themeColor="text1"/>
                <w:sz w:val="24"/>
                <w:szCs w:val="24"/>
              </w:rPr>
              <w:t>працівника чи керівника Банку</w:t>
            </w:r>
          </w:p>
        </w:tc>
      </w:tr>
      <w:tr w:rsidR="00290A48" w:rsidRPr="00141A6E" w14:paraId="6F4F0B09" w14:textId="77777777" w:rsidTr="0075772C">
        <w:tc>
          <w:tcPr>
            <w:tcW w:w="2518" w:type="dxa"/>
            <w:vAlign w:val="center"/>
          </w:tcPr>
          <w:p w14:paraId="306A2AD9" w14:textId="5DBD0DE5" w:rsidR="00290A48" w:rsidRPr="00647C6F" w:rsidRDefault="00290A48">
            <w:pPr>
              <w:tabs>
                <w:tab w:val="left" w:pos="993"/>
              </w:tabs>
              <w:jc w:val="both"/>
              <w:rPr>
                <w:rFonts w:ascii="Times New Roman" w:hAnsi="Times New Roman"/>
                <w:b/>
                <w:lang w:val="uk-UA"/>
              </w:rPr>
            </w:pPr>
            <w:r w:rsidRPr="002A717E">
              <w:rPr>
                <w:rFonts w:ascii="Times New Roman" w:hAnsi="Times New Roman"/>
                <w:b/>
                <w:lang w:val="uk-UA"/>
              </w:rPr>
              <w:t xml:space="preserve">Відповідальний виконавець </w:t>
            </w:r>
            <w:r w:rsidR="000D73EC" w:rsidRPr="00647C6F">
              <w:rPr>
                <w:rFonts w:ascii="Times New Roman" w:hAnsi="Times New Roman"/>
                <w:b/>
                <w:lang w:val="uk-UA"/>
              </w:rPr>
              <w:t>підрозділу комплаєнс</w:t>
            </w:r>
          </w:p>
        </w:tc>
        <w:tc>
          <w:tcPr>
            <w:tcW w:w="7336" w:type="dxa"/>
            <w:vAlign w:val="center"/>
          </w:tcPr>
          <w:p w14:paraId="73FA95BB" w14:textId="16F2E454" w:rsidR="00290A48" w:rsidRPr="00647C6F" w:rsidRDefault="00290A48" w:rsidP="009858E1">
            <w:pPr>
              <w:tabs>
                <w:tab w:val="left" w:pos="993"/>
              </w:tabs>
              <w:jc w:val="both"/>
              <w:rPr>
                <w:rFonts w:ascii="Times New Roman" w:hAnsi="Times New Roman"/>
                <w:lang w:val="uk-UA"/>
              </w:rPr>
            </w:pPr>
            <w:r w:rsidRPr="00647C6F">
              <w:rPr>
                <w:rFonts w:ascii="Times New Roman" w:hAnsi="Times New Roman"/>
                <w:lang w:val="uk-UA"/>
              </w:rPr>
              <w:t>працівник департаменту комплаєнс-контролю та нагляду за дотриманням регуляторних вимог,</w:t>
            </w:r>
            <w:r w:rsidR="00047453" w:rsidRPr="00647C6F">
              <w:rPr>
                <w:rFonts w:ascii="Times New Roman" w:hAnsi="Times New Roman"/>
                <w:lang w:val="uk-UA"/>
              </w:rPr>
              <w:t xml:space="preserve"> що</w:t>
            </w:r>
            <w:r w:rsidRPr="00647C6F">
              <w:rPr>
                <w:rFonts w:ascii="Times New Roman" w:hAnsi="Times New Roman"/>
                <w:lang w:val="uk-UA"/>
              </w:rPr>
              <w:t xml:space="preserve"> здійснює</w:t>
            </w:r>
            <w:r w:rsidR="00047453" w:rsidRPr="00647C6F">
              <w:rPr>
                <w:rFonts w:ascii="Times New Roman" w:hAnsi="Times New Roman"/>
                <w:lang w:val="uk-UA"/>
              </w:rPr>
              <w:t xml:space="preserve"> опрацювання (аналіз, комунікація з підрозділами, підготовка висновків тощо) повідомлень про конфлікт інтересів</w:t>
            </w:r>
            <w:r w:rsidRPr="00647C6F">
              <w:rPr>
                <w:rFonts w:ascii="Times New Roman" w:hAnsi="Times New Roman"/>
                <w:lang w:val="uk-UA"/>
              </w:rPr>
              <w:t xml:space="preserve"> </w:t>
            </w:r>
            <w:r w:rsidR="00AE3F8B" w:rsidRPr="00647C6F">
              <w:rPr>
                <w:rFonts w:ascii="Times New Roman" w:hAnsi="Times New Roman"/>
                <w:lang w:val="uk-UA"/>
              </w:rPr>
              <w:t xml:space="preserve">на підставі </w:t>
            </w:r>
            <w:r w:rsidR="007F5A23" w:rsidRPr="00647C6F">
              <w:rPr>
                <w:rFonts w:ascii="Times New Roman" w:hAnsi="Times New Roman"/>
                <w:lang w:val="uk-UA"/>
              </w:rPr>
              <w:t xml:space="preserve">посадової інструкції та </w:t>
            </w:r>
            <w:r w:rsidR="00AE3F8B" w:rsidRPr="00647C6F">
              <w:rPr>
                <w:rFonts w:ascii="Times New Roman" w:hAnsi="Times New Roman"/>
                <w:lang w:val="uk-UA"/>
              </w:rPr>
              <w:t>доручення від безпосереднього керівника</w:t>
            </w:r>
          </w:p>
        </w:tc>
      </w:tr>
      <w:tr w:rsidR="007F5A23" w:rsidRPr="00141A6E" w14:paraId="5B89E215" w14:textId="77777777" w:rsidTr="0075772C">
        <w:tc>
          <w:tcPr>
            <w:tcW w:w="2518" w:type="dxa"/>
            <w:vAlign w:val="center"/>
          </w:tcPr>
          <w:p w14:paraId="6A3FE2A9" w14:textId="7A8F0DB8" w:rsidR="007F5A23" w:rsidRPr="00647C6F" w:rsidRDefault="007F5A23" w:rsidP="007F5A23">
            <w:pPr>
              <w:tabs>
                <w:tab w:val="left" w:pos="993"/>
              </w:tabs>
              <w:jc w:val="both"/>
              <w:rPr>
                <w:rFonts w:ascii="Times New Roman" w:hAnsi="Times New Roman"/>
                <w:b/>
                <w:lang w:val="uk-UA"/>
              </w:rPr>
            </w:pPr>
            <w:r w:rsidRPr="002A717E">
              <w:rPr>
                <w:rFonts w:ascii="Times New Roman" w:hAnsi="Times New Roman"/>
                <w:b/>
                <w:lang w:val="uk-UA"/>
              </w:rPr>
              <w:t xml:space="preserve">Відповідальний виконавець </w:t>
            </w:r>
            <w:r w:rsidR="00624FEB" w:rsidRPr="00647C6F">
              <w:rPr>
                <w:rFonts w:ascii="Times New Roman" w:hAnsi="Times New Roman"/>
                <w:b/>
                <w:lang w:val="uk-UA"/>
              </w:rPr>
              <w:lastRenderedPageBreak/>
              <w:t>підрозділу по роботі з персоналом</w:t>
            </w:r>
          </w:p>
        </w:tc>
        <w:tc>
          <w:tcPr>
            <w:tcW w:w="7336" w:type="dxa"/>
            <w:vAlign w:val="center"/>
          </w:tcPr>
          <w:p w14:paraId="2FE767E7" w14:textId="7A6603CC" w:rsidR="007F5A23" w:rsidRPr="00647C6F" w:rsidRDefault="007F5A23" w:rsidP="007F5A23">
            <w:pPr>
              <w:tabs>
                <w:tab w:val="left" w:pos="993"/>
              </w:tabs>
              <w:jc w:val="both"/>
              <w:rPr>
                <w:rFonts w:ascii="Times New Roman" w:hAnsi="Times New Roman"/>
                <w:lang w:val="uk-UA"/>
              </w:rPr>
            </w:pPr>
            <w:r w:rsidRPr="00647C6F">
              <w:rPr>
                <w:rFonts w:ascii="Times New Roman" w:hAnsi="Times New Roman"/>
                <w:lang w:val="uk-UA"/>
              </w:rPr>
              <w:lastRenderedPageBreak/>
              <w:t xml:space="preserve">працівник підрозділу центрального апарату Банку (окрім департаменту комплаєнс)  або регіонального управління, в т.ч. ТВБВ, </w:t>
            </w:r>
            <w:r w:rsidRPr="00647C6F">
              <w:rPr>
                <w:rFonts w:ascii="Times New Roman" w:hAnsi="Times New Roman"/>
                <w:lang w:val="uk-UA"/>
              </w:rPr>
              <w:lastRenderedPageBreak/>
              <w:t xml:space="preserve">якого, відповідно до посадової інструкції та резолюції керівника підрозділу, визначено працівником, що опрацьовує запит департаменту комплаєнс-контролю та нагляду за дотриманням регуляторних вимог в частині управління конфліктом інтересів  </w:t>
            </w:r>
          </w:p>
        </w:tc>
      </w:tr>
      <w:tr w:rsidR="001F6B76" w:rsidRPr="00141A6E" w14:paraId="049F0F62" w14:textId="77777777" w:rsidTr="0075772C">
        <w:tc>
          <w:tcPr>
            <w:tcW w:w="2518" w:type="dxa"/>
            <w:vAlign w:val="center"/>
          </w:tcPr>
          <w:p w14:paraId="5BD9A243" w14:textId="3040CB4E" w:rsidR="001F6B76" w:rsidRPr="002A717E" w:rsidRDefault="001F6B76" w:rsidP="001F6B76">
            <w:pPr>
              <w:tabs>
                <w:tab w:val="left" w:pos="993"/>
              </w:tabs>
              <w:jc w:val="both"/>
              <w:rPr>
                <w:rFonts w:ascii="Times New Roman" w:hAnsi="Times New Roman"/>
                <w:b/>
                <w:lang w:val="uk-UA"/>
              </w:rPr>
            </w:pPr>
            <w:r w:rsidRPr="002A717E">
              <w:rPr>
                <w:rFonts w:ascii="Times New Roman" w:hAnsi="Times New Roman"/>
                <w:b/>
                <w:lang w:val="uk-UA"/>
              </w:rPr>
              <w:lastRenderedPageBreak/>
              <w:t>Впливова особа</w:t>
            </w:r>
          </w:p>
        </w:tc>
        <w:tc>
          <w:tcPr>
            <w:tcW w:w="7336" w:type="dxa"/>
            <w:vAlign w:val="center"/>
          </w:tcPr>
          <w:p w14:paraId="4732D841" w14:textId="5B27CC62" w:rsidR="001F6B76" w:rsidRPr="00647C6F" w:rsidRDefault="001F6B76" w:rsidP="001F6B76">
            <w:pPr>
              <w:tabs>
                <w:tab w:val="left" w:pos="993"/>
              </w:tabs>
              <w:jc w:val="both"/>
              <w:rPr>
                <w:rFonts w:ascii="Times New Roman" w:hAnsi="Times New Roman"/>
                <w:lang w:val="uk-UA"/>
              </w:rPr>
            </w:pPr>
            <w:r w:rsidRPr="0072433F">
              <w:rPr>
                <w:rFonts w:ascii="Times New Roman" w:hAnsi="Times New Roman"/>
                <w:lang w:val="uk-UA"/>
              </w:rPr>
              <w:t>керівник підрозділу внутрішнього аудиту, головний комплаєнс-менеджер, керівник окремого підрозділу із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інша особа, професійна діяльність якої має значний вплив на профіль ризику банку (крім члена органу управління, впливової особи)</w:t>
            </w:r>
          </w:p>
        </w:tc>
      </w:tr>
      <w:tr w:rsidR="007F5A23" w:rsidRPr="00647C6F" w14:paraId="4A416259" w14:textId="77777777" w:rsidTr="0075772C">
        <w:tc>
          <w:tcPr>
            <w:tcW w:w="2518" w:type="dxa"/>
            <w:vAlign w:val="center"/>
          </w:tcPr>
          <w:p w14:paraId="32BF0526" w14:textId="4085D9E9" w:rsidR="007F5A23" w:rsidRPr="00647C6F" w:rsidRDefault="007F5A23" w:rsidP="007F5A23">
            <w:pPr>
              <w:tabs>
                <w:tab w:val="left" w:pos="993"/>
              </w:tabs>
              <w:jc w:val="both"/>
              <w:rPr>
                <w:rFonts w:ascii="Times New Roman" w:hAnsi="Times New Roman"/>
                <w:color w:val="000000" w:themeColor="text1"/>
                <w:lang w:val="uk-UA"/>
              </w:rPr>
            </w:pPr>
            <w:r w:rsidRPr="002A717E">
              <w:rPr>
                <w:rFonts w:ascii="Times New Roman" w:hAnsi="Times New Roman"/>
                <w:b/>
                <w:lang w:val="uk-UA"/>
              </w:rPr>
              <w:t>Громадська діяльність працівника/ керівника Банку</w:t>
            </w:r>
          </w:p>
        </w:tc>
        <w:tc>
          <w:tcPr>
            <w:tcW w:w="7336" w:type="dxa"/>
            <w:vAlign w:val="center"/>
          </w:tcPr>
          <w:p w14:paraId="6535566C" w14:textId="1988F7CB" w:rsidR="007F5A23" w:rsidRPr="00647C6F" w:rsidRDefault="007F5A23" w:rsidP="007F5A23">
            <w:pPr>
              <w:tabs>
                <w:tab w:val="left" w:pos="993"/>
              </w:tabs>
              <w:jc w:val="both"/>
              <w:rPr>
                <w:rFonts w:ascii="Times New Roman" w:hAnsi="Times New Roman"/>
                <w:lang w:val="uk-UA"/>
              </w:rPr>
            </w:pPr>
            <w:r w:rsidRPr="00647C6F">
              <w:rPr>
                <w:rFonts w:ascii="Times New Roman" w:hAnsi="Times New Roman"/>
                <w:lang w:val="uk-UA"/>
              </w:rPr>
              <w:t xml:space="preserve">участь працівника чи керівника Банку в громадському об’єднанні, створеному </w:t>
            </w:r>
            <w:r w:rsidRPr="00647C6F">
              <w:rPr>
                <w:rFonts w:ascii="Times New Roman" w:hAnsi="Times New Roman"/>
                <w:color w:val="000000"/>
                <w:shd w:val="clear" w:color="auto" w:fill="FFFFFF"/>
                <w:lang w:val="uk-UA"/>
              </w:rPr>
              <w:t>для здійснення та захисту прав і свобод, задоволення суспільних, зокрема економічних, соціальних, культурних, екологічних, та інших інтересів</w:t>
            </w:r>
            <w:r w:rsidRPr="00647C6F">
              <w:rPr>
                <w:rFonts w:ascii="Times New Roman" w:hAnsi="Times New Roman"/>
                <w:lang w:val="uk-UA"/>
              </w:rPr>
              <w:t>, якщо така участь не пов’язана з виконанням працівником чи керівником Банку своїх повноважень у Банку</w:t>
            </w:r>
          </w:p>
        </w:tc>
      </w:tr>
      <w:tr w:rsidR="007F5A23" w:rsidRPr="00647C6F" w14:paraId="08E07E08" w14:textId="77777777" w:rsidTr="0075772C">
        <w:tc>
          <w:tcPr>
            <w:tcW w:w="2518" w:type="dxa"/>
            <w:vAlign w:val="center"/>
          </w:tcPr>
          <w:p w14:paraId="7F32E405" w14:textId="1DFD04D4" w:rsidR="007F5A23" w:rsidRPr="00647C6F" w:rsidRDefault="007F5A23" w:rsidP="007F5A23">
            <w:pPr>
              <w:tabs>
                <w:tab w:val="left" w:pos="993"/>
              </w:tabs>
              <w:jc w:val="both"/>
              <w:rPr>
                <w:rFonts w:ascii="Times New Roman" w:hAnsi="Times New Roman"/>
                <w:b/>
                <w:lang w:val="uk-UA"/>
              </w:rPr>
            </w:pPr>
            <w:r w:rsidRPr="00647C6F">
              <w:rPr>
                <w:rFonts w:ascii="Times New Roman" w:hAnsi="Times New Roman"/>
                <w:b/>
                <w:color w:val="000000" w:themeColor="text1"/>
                <w:lang w:val="uk-UA"/>
              </w:rPr>
              <w:t>Головний комплаєнс - менеджер (ССО)</w:t>
            </w:r>
          </w:p>
        </w:tc>
        <w:tc>
          <w:tcPr>
            <w:tcW w:w="7336" w:type="dxa"/>
            <w:vAlign w:val="center"/>
          </w:tcPr>
          <w:p w14:paraId="5E62A1A7" w14:textId="4136A203" w:rsidR="007F5A23" w:rsidRPr="00647C6F" w:rsidRDefault="007F5A23" w:rsidP="007F5A23">
            <w:pPr>
              <w:tabs>
                <w:tab w:val="left" w:pos="993"/>
              </w:tabs>
              <w:jc w:val="both"/>
              <w:rPr>
                <w:rFonts w:ascii="Times New Roman" w:hAnsi="Times New Roman"/>
                <w:lang w:val="uk-UA"/>
              </w:rPr>
            </w:pPr>
            <w:r w:rsidRPr="00647C6F">
              <w:rPr>
                <w:rFonts w:ascii="Times New Roman" w:hAnsi="Times New Roman"/>
                <w:color w:val="000000" w:themeColor="text1"/>
                <w:lang w:val="uk-UA"/>
              </w:rPr>
              <w:t>головна посадова особа Банку, відповідальна за здійснення контролю за дотриманням норм (комплаєнс)</w:t>
            </w:r>
          </w:p>
        </w:tc>
      </w:tr>
      <w:tr w:rsidR="007F5A23" w:rsidRPr="00647C6F" w14:paraId="722580C7" w14:textId="77777777" w:rsidTr="0075772C">
        <w:tc>
          <w:tcPr>
            <w:tcW w:w="2518" w:type="dxa"/>
            <w:vAlign w:val="center"/>
          </w:tcPr>
          <w:p w14:paraId="4966C680" w14:textId="77777777" w:rsidR="007F5A23" w:rsidRPr="00647C6F" w:rsidRDefault="007F5A23" w:rsidP="007F5A23">
            <w:pPr>
              <w:tabs>
                <w:tab w:val="left" w:pos="993"/>
              </w:tabs>
              <w:jc w:val="both"/>
              <w:rPr>
                <w:rFonts w:ascii="Times New Roman" w:hAnsi="Times New Roman"/>
                <w:b/>
                <w:lang w:val="uk-UA"/>
              </w:rPr>
            </w:pPr>
            <w:r w:rsidRPr="00647C6F">
              <w:rPr>
                <w:rFonts w:ascii="Times New Roman" w:hAnsi="Times New Roman"/>
                <w:b/>
                <w:lang w:val="uk-UA"/>
              </w:rPr>
              <w:t>Департамент комплаєнс</w:t>
            </w:r>
          </w:p>
        </w:tc>
        <w:tc>
          <w:tcPr>
            <w:tcW w:w="7336" w:type="dxa"/>
            <w:vAlign w:val="center"/>
          </w:tcPr>
          <w:p w14:paraId="06D9F1FF" w14:textId="77777777" w:rsidR="007F5A23" w:rsidRPr="00647C6F" w:rsidRDefault="007F5A23" w:rsidP="007F5A23">
            <w:pPr>
              <w:tabs>
                <w:tab w:val="left" w:pos="993"/>
              </w:tabs>
              <w:jc w:val="both"/>
              <w:rPr>
                <w:rFonts w:ascii="Times New Roman" w:hAnsi="Times New Roman"/>
                <w:lang w:val="uk-UA"/>
              </w:rPr>
            </w:pPr>
            <w:r w:rsidRPr="00647C6F">
              <w:rPr>
                <w:rFonts w:ascii="Times New Roman" w:hAnsi="Times New Roman"/>
                <w:lang w:val="uk-UA"/>
              </w:rPr>
              <w:t>департамент комплаєнс-контролю та нагляду за дотриманням регуляторних вимог</w:t>
            </w:r>
          </w:p>
        </w:tc>
      </w:tr>
      <w:tr w:rsidR="007F5A23" w:rsidRPr="00141A6E" w14:paraId="0214B1BE" w14:textId="77777777" w:rsidTr="0075772C">
        <w:tc>
          <w:tcPr>
            <w:tcW w:w="2518" w:type="dxa"/>
            <w:vAlign w:val="center"/>
          </w:tcPr>
          <w:p w14:paraId="23CA3487" w14:textId="1233B76E" w:rsidR="007F5A23" w:rsidRPr="00647C6F" w:rsidRDefault="007F5A23" w:rsidP="007F5A23">
            <w:pPr>
              <w:tabs>
                <w:tab w:val="left" w:pos="993"/>
              </w:tabs>
              <w:jc w:val="both"/>
              <w:rPr>
                <w:rFonts w:ascii="Times New Roman" w:hAnsi="Times New Roman"/>
                <w:b/>
                <w:lang w:val="uk-UA"/>
              </w:rPr>
            </w:pPr>
            <w:r w:rsidRPr="00647C6F">
              <w:rPr>
                <w:rFonts w:ascii="Times New Roman" w:hAnsi="Times New Roman"/>
                <w:b/>
                <w:lang w:val="uk-UA"/>
              </w:rPr>
              <w:t>Зовнішня діяльність працівника/керівника Банку</w:t>
            </w:r>
          </w:p>
        </w:tc>
        <w:tc>
          <w:tcPr>
            <w:tcW w:w="7336" w:type="dxa"/>
            <w:vAlign w:val="center"/>
          </w:tcPr>
          <w:p w14:paraId="1F4DD79E" w14:textId="77777777" w:rsidR="007F5A23" w:rsidRPr="00647C6F" w:rsidRDefault="007F5A23" w:rsidP="007F5A23">
            <w:pPr>
              <w:tabs>
                <w:tab w:val="left" w:pos="993"/>
              </w:tabs>
              <w:jc w:val="both"/>
              <w:rPr>
                <w:rFonts w:ascii="Times New Roman" w:hAnsi="Times New Roman"/>
                <w:lang w:val="uk-UA"/>
              </w:rPr>
            </w:pPr>
            <w:r w:rsidRPr="00647C6F">
              <w:rPr>
                <w:rFonts w:ascii="Times New Roman" w:hAnsi="Times New Roman"/>
                <w:lang w:val="uk-UA"/>
              </w:rPr>
              <w:t xml:space="preserve">здійснювана на території України діяльність щодо: </w:t>
            </w:r>
          </w:p>
          <w:p w14:paraId="08558133" w14:textId="518CB5F5" w:rsidR="007F5A23" w:rsidRPr="00647C6F" w:rsidRDefault="007F5A23" w:rsidP="005E4DF4">
            <w:pPr>
              <w:pStyle w:val="aff3"/>
              <w:numPr>
                <w:ilvl w:val="0"/>
                <w:numId w:val="23"/>
              </w:numPr>
              <w:tabs>
                <w:tab w:val="left" w:pos="993"/>
              </w:tabs>
              <w:spacing w:after="0" w:line="240" w:lineRule="auto"/>
              <w:jc w:val="both"/>
              <w:rPr>
                <w:rFonts w:ascii="Times New Roman" w:hAnsi="Times New Roman"/>
                <w:color w:val="000000" w:themeColor="text1"/>
                <w:sz w:val="24"/>
                <w:szCs w:val="24"/>
              </w:rPr>
            </w:pPr>
            <w:r w:rsidRPr="00647C6F">
              <w:rPr>
                <w:rFonts w:ascii="Times New Roman" w:hAnsi="Times New Roman"/>
                <w:color w:val="000000" w:themeColor="text1"/>
                <w:sz w:val="24"/>
                <w:szCs w:val="24"/>
              </w:rPr>
              <w:t xml:space="preserve">обіймання працівником/керівником Банку посади в органі управління громадської або благодійної організації, політичної партії, </w:t>
            </w:r>
          </w:p>
          <w:p w14:paraId="534A28DD" w14:textId="1E2D5AB0" w:rsidR="007F5A23" w:rsidRPr="00647C6F" w:rsidRDefault="007F5A23" w:rsidP="005E4DF4">
            <w:pPr>
              <w:pStyle w:val="aff3"/>
              <w:numPr>
                <w:ilvl w:val="0"/>
                <w:numId w:val="23"/>
              </w:numPr>
              <w:tabs>
                <w:tab w:val="left" w:pos="993"/>
              </w:tabs>
              <w:spacing w:after="0" w:line="240" w:lineRule="auto"/>
              <w:jc w:val="both"/>
              <w:rPr>
                <w:rFonts w:ascii="Times New Roman" w:hAnsi="Times New Roman"/>
                <w:color w:val="000000" w:themeColor="text1"/>
                <w:sz w:val="24"/>
                <w:szCs w:val="24"/>
              </w:rPr>
            </w:pPr>
            <w:r w:rsidRPr="00647C6F">
              <w:rPr>
                <w:rFonts w:ascii="Times New Roman" w:hAnsi="Times New Roman"/>
                <w:color w:val="000000" w:themeColor="text1"/>
                <w:sz w:val="24"/>
                <w:szCs w:val="24"/>
              </w:rPr>
              <w:t xml:space="preserve">обіймання будь-якої посади/виконання роботи за сумісництвом в іншому банку чи підприємстві, установі, організації (в т.ч. в органі управління),  </w:t>
            </w:r>
          </w:p>
          <w:p w14:paraId="5F0E8DFC" w14:textId="4CFCCDE1" w:rsidR="007F5A23" w:rsidRPr="00647C6F" w:rsidRDefault="007F5A23" w:rsidP="005E4DF4">
            <w:pPr>
              <w:pStyle w:val="aff3"/>
              <w:numPr>
                <w:ilvl w:val="0"/>
                <w:numId w:val="23"/>
              </w:numPr>
              <w:tabs>
                <w:tab w:val="left" w:pos="993"/>
              </w:tabs>
              <w:spacing w:after="0" w:line="240" w:lineRule="auto"/>
              <w:jc w:val="both"/>
              <w:rPr>
                <w:rFonts w:ascii="Times New Roman" w:hAnsi="Times New Roman"/>
                <w:color w:val="000000" w:themeColor="text1"/>
                <w:sz w:val="24"/>
                <w:szCs w:val="24"/>
              </w:rPr>
            </w:pPr>
            <w:r w:rsidRPr="00647C6F">
              <w:rPr>
                <w:rFonts w:ascii="Times New Roman" w:hAnsi="Times New Roman"/>
                <w:color w:val="000000" w:themeColor="text1"/>
                <w:sz w:val="24"/>
                <w:szCs w:val="24"/>
              </w:rPr>
              <w:t xml:space="preserve">набуття істотної участі (десять та більше відсотків) у статутному капіталі юридичної особи, заснування юридичної особи, </w:t>
            </w:r>
          </w:p>
          <w:p w14:paraId="15914BC6" w14:textId="6E190360" w:rsidR="007F5A23" w:rsidRPr="00647C6F" w:rsidRDefault="007F5A23" w:rsidP="005E4DF4">
            <w:pPr>
              <w:pStyle w:val="aff3"/>
              <w:numPr>
                <w:ilvl w:val="0"/>
                <w:numId w:val="23"/>
              </w:numPr>
              <w:tabs>
                <w:tab w:val="left" w:pos="993"/>
              </w:tabs>
              <w:spacing w:after="0" w:line="240" w:lineRule="auto"/>
              <w:jc w:val="both"/>
              <w:rPr>
                <w:rFonts w:ascii="Times New Roman" w:hAnsi="Times New Roman"/>
                <w:sz w:val="24"/>
                <w:szCs w:val="24"/>
              </w:rPr>
            </w:pPr>
            <w:r w:rsidRPr="00647C6F">
              <w:rPr>
                <w:rFonts w:ascii="Times New Roman" w:hAnsi="Times New Roman"/>
                <w:color w:val="000000" w:themeColor="text1"/>
                <w:sz w:val="24"/>
                <w:szCs w:val="24"/>
              </w:rPr>
              <w:t xml:space="preserve">здійснення працівником/керівником Банку діяльності як самозайнятої особи, зокрема, виконання ним робіт/надання консультаційних або інших послуг за цивільно-правовими договорами, якщо така діяльність не пов’язана з виконанням працівником/керівником Банку своїх посадових обов’язків (тобто </w:t>
            </w:r>
            <w:r w:rsidRPr="00647C6F">
              <w:rPr>
                <w:rFonts w:ascii="Times New Roman" w:hAnsi="Times New Roman"/>
                <w:sz w:val="24"/>
                <w:szCs w:val="24"/>
              </w:rPr>
              <w:t>провадження незалежної професійної діяльності)</w:t>
            </w:r>
          </w:p>
        </w:tc>
      </w:tr>
      <w:tr w:rsidR="007F5A23" w:rsidRPr="00141A6E" w14:paraId="3EF67EF3" w14:textId="77777777" w:rsidTr="0075772C">
        <w:tc>
          <w:tcPr>
            <w:tcW w:w="2518" w:type="dxa"/>
            <w:vAlign w:val="center"/>
          </w:tcPr>
          <w:p w14:paraId="6EF36C16" w14:textId="77777777" w:rsidR="007F5A23" w:rsidRPr="00647C6F" w:rsidRDefault="007F5A23" w:rsidP="007F5A23">
            <w:pPr>
              <w:tabs>
                <w:tab w:val="left" w:pos="993"/>
              </w:tabs>
              <w:jc w:val="both"/>
              <w:rPr>
                <w:rFonts w:ascii="Times New Roman" w:hAnsi="Times New Roman"/>
                <w:b/>
                <w:color w:val="000000" w:themeColor="text1"/>
                <w:lang w:val="uk-UA"/>
              </w:rPr>
            </w:pPr>
            <w:r w:rsidRPr="002A717E">
              <w:rPr>
                <w:rFonts w:ascii="Times New Roman" w:hAnsi="Times New Roman"/>
                <w:b/>
                <w:lang w:val="uk-UA"/>
              </w:rPr>
              <w:t>Інсайдерська інформація</w:t>
            </w:r>
          </w:p>
        </w:tc>
        <w:tc>
          <w:tcPr>
            <w:tcW w:w="7336" w:type="dxa"/>
            <w:vAlign w:val="center"/>
          </w:tcPr>
          <w:p w14:paraId="30018341" w14:textId="50A35CB4" w:rsidR="007F5A23" w:rsidRPr="00647C6F" w:rsidRDefault="007F5A23" w:rsidP="007F5A23">
            <w:pPr>
              <w:tabs>
                <w:tab w:val="left" w:pos="993"/>
              </w:tabs>
              <w:jc w:val="both"/>
              <w:rPr>
                <w:rFonts w:ascii="Times New Roman" w:hAnsi="Times New Roman"/>
                <w:lang w:val="uk-UA"/>
              </w:rPr>
            </w:pPr>
            <w:r w:rsidRPr="00647C6F">
              <w:rPr>
                <w:rFonts w:ascii="Times New Roman" w:hAnsi="Times New Roman"/>
                <w:lang w:val="uk-UA"/>
              </w:rPr>
              <w:t xml:space="preserve">інформація, що складає банківську та комерційну таємницю та стосується існуючого чи потенційного клієнта або фінансових інструментів і не доступна для загалу, в тому числі неоприлюднена інформація про Банк як емітента, його цінні папери або інші фінансові інструменти, що перебувають в обігу на організованому ринку капіталу, у разі якщо оприлюднення такої інформації може істотно вплинути на вартість відповідних фінансових інструментів відповідно до вимог, встановлених Законом України «Про ринки капіталу та організовані товарні ринки». </w:t>
            </w:r>
          </w:p>
          <w:p w14:paraId="7A8D9CC8" w14:textId="5BE934B3" w:rsidR="007F5A23" w:rsidRPr="00647C6F" w:rsidRDefault="007F5A23" w:rsidP="007F5A23">
            <w:pPr>
              <w:tabs>
                <w:tab w:val="left" w:pos="993"/>
              </w:tabs>
              <w:jc w:val="both"/>
              <w:rPr>
                <w:rFonts w:ascii="Times New Roman" w:hAnsi="Times New Roman"/>
                <w:color w:val="000000" w:themeColor="text1"/>
                <w:lang w:val="uk-UA"/>
              </w:rPr>
            </w:pPr>
            <w:r w:rsidRPr="00647C6F">
              <w:rPr>
                <w:rFonts w:ascii="Times New Roman" w:hAnsi="Times New Roman"/>
                <w:color w:val="000000" w:themeColor="text1"/>
                <w:lang w:val="uk-UA"/>
              </w:rPr>
              <w:t xml:space="preserve">Для цілей цієї Політики під інсайдерською інформацією розуміється також інформація, що відноситься як до інсайдерської інформації </w:t>
            </w:r>
            <w:r w:rsidRPr="00647C6F">
              <w:rPr>
                <w:rFonts w:ascii="Times New Roman" w:hAnsi="Times New Roman"/>
                <w:color w:val="000000" w:themeColor="text1"/>
                <w:lang w:val="uk-UA"/>
              </w:rPr>
              <w:lastRenderedPageBreak/>
              <w:t>Банку, так і до інсайдерської інформації клієнтів/контрагентів/постачальників, яка була надана Банку. Водночас інформація щодо оцінки вартості цінних паперів або інших фінансових інструментів Банку, та/або фінансово-господарського стану Банку, якщо вона отримана виключно на основі оприлюдненої інформації або інформації з інших публічних джерел, не заборонених законодавством, не вважається інсайдерською інформацією.</w:t>
            </w:r>
          </w:p>
          <w:p w14:paraId="0B866C54" w14:textId="262855B6" w:rsidR="007F5A23" w:rsidRPr="00647C6F" w:rsidRDefault="007F5A23" w:rsidP="007F5A23">
            <w:pPr>
              <w:tabs>
                <w:tab w:val="left" w:pos="993"/>
              </w:tabs>
              <w:jc w:val="both"/>
              <w:rPr>
                <w:rFonts w:ascii="Times New Roman" w:hAnsi="Times New Roman"/>
                <w:lang w:val="uk-UA"/>
              </w:rPr>
            </w:pPr>
            <w:r w:rsidRPr="00647C6F">
              <w:rPr>
                <w:rFonts w:ascii="Times New Roman" w:hAnsi="Times New Roman"/>
                <w:color w:val="000000" w:themeColor="text1"/>
                <w:lang w:val="uk-UA"/>
              </w:rPr>
              <w:t>Також інформація не вважається інсайдерською з моменту її оприлюднення відповідно до Закону України «Про ринки капіталу та організовані товарні ринки»</w:t>
            </w:r>
          </w:p>
        </w:tc>
      </w:tr>
      <w:tr w:rsidR="007F5A23" w:rsidRPr="00647C6F" w14:paraId="4C00D680" w14:textId="77777777" w:rsidTr="0075772C">
        <w:tc>
          <w:tcPr>
            <w:tcW w:w="2518" w:type="dxa"/>
            <w:vAlign w:val="center"/>
          </w:tcPr>
          <w:p w14:paraId="1170FF1B" w14:textId="57ABA11D" w:rsidR="007F5A23" w:rsidRPr="002A717E" w:rsidRDefault="007F5A23" w:rsidP="007F5A23">
            <w:pPr>
              <w:tabs>
                <w:tab w:val="left" w:pos="993"/>
              </w:tabs>
              <w:jc w:val="both"/>
              <w:rPr>
                <w:rFonts w:ascii="Times New Roman" w:hAnsi="Times New Roman"/>
                <w:b/>
                <w:lang w:val="uk-UA"/>
              </w:rPr>
            </w:pPr>
            <w:r w:rsidRPr="002A717E">
              <w:rPr>
                <w:rFonts w:ascii="Times New Roman" w:hAnsi="Times New Roman"/>
                <w:b/>
                <w:lang w:val="uk-UA"/>
              </w:rPr>
              <w:lastRenderedPageBreak/>
              <w:t>Керівники Банку</w:t>
            </w:r>
          </w:p>
        </w:tc>
        <w:tc>
          <w:tcPr>
            <w:tcW w:w="7336" w:type="dxa"/>
            <w:vAlign w:val="center"/>
          </w:tcPr>
          <w:p w14:paraId="36F76595" w14:textId="746CE54E" w:rsidR="007F5A23" w:rsidRPr="00647C6F" w:rsidRDefault="007F5A23" w:rsidP="007F5A23">
            <w:pPr>
              <w:tabs>
                <w:tab w:val="left" w:pos="993"/>
              </w:tabs>
              <w:jc w:val="both"/>
              <w:rPr>
                <w:rFonts w:ascii="Times New Roman" w:hAnsi="Times New Roman"/>
                <w:color w:val="000000" w:themeColor="text1"/>
                <w:lang w:val="uk-UA"/>
              </w:rPr>
            </w:pPr>
            <w:r w:rsidRPr="00647C6F">
              <w:rPr>
                <w:rFonts w:ascii="Times New Roman" w:hAnsi="Times New Roman"/>
                <w:color w:val="000000" w:themeColor="text1"/>
                <w:lang w:val="uk-UA"/>
              </w:rPr>
              <w:t>голова, його заступники та члени наглядової ради Банку, голова, його заступники та члени правління Банку, головний бухгалтер Банку</w:t>
            </w:r>
          </w:p>
        </w:tc>
      </w:tr>
      <w:tr w:rsidR="007F5A23" w:rsidRPr="00647C6F" w14:paraId="00148000" w14:textId="77777777" w:rsidTr="0075772C">
        <w:tc>
          <w:tcPr>
            <w:tcW w:w="2518" w:type="dxa"/>
            <w:vAlign w:val="center"/>
          </w:tcPr>
          <w:p w14:paraId="68F1A390" w14:textId="10A5D866" w:rsidR="007F5A23" w:rsidRPr="00647C6F" w:rsidRDefault="007F5A23" w:rsidP="007F5A23">
            <w:pPr>
              <w:tabs>
                <w:tab w:val="left" w:pos="993"/>
              </w:tabs>
              <w:jc w:val="both"/>
              <w:rPr>
                <w:rFonts w:ascii="Times New Roman" w:hAnsi="Times New Roman"/>
                <w:b/>
                <w:color w:val="000000" w:themeColor="text1"/>
                <w:lang w:val="uk-UA"/>
              </w:rPr>
            </w:pPr>
            <w:r w:rsidRPr="00647C6F">
              <w:rPr>
                <w:rFonts w:ascii="Times New Roman" w:hAnsi="Times New Roman"/>
                <w:b/>
                <w:color w:val="000000" w:themeColor="text1"/>
                <w:lang w:val="uk-UA"/>
              </w:rPr>
              <w:t>Ключова особа Банку</w:t>
            </w:r>
          </w:p>
        </w:tc>
        <w:tc>
          <w:tcPr>
            <w:tcW w:w="7336" w:type="dxa"/>
            <w:vAlign w:val="center"/>
          </w:tcPr>
          <w:p w14:paraId="191CC73F" w14:textId="0846451B" w:rsidR="007F5A23" w:rsidRPr="00647C6F" w:rsidRDefault="007F5A23" w:rsidP="007F5A23">
            <w:pPr>
              <w:tabs>
                <w:tab w:val="left" w:pos="993"/>
              </w:tabs>
              <w:jc w:val="both"/>
              <w:rPr>
                <w:rFonts w:ascii="Times New Roman" w:hAnsi="Times New Roman"/>
                <w:color w:val="000000" w:themeColor="text1"/>
                <w:lang w:val="uk-UA"/>
              </w:rPr>
            </w:pPr>
            <w:r w:rsidRPr="00647C6F">
              <w:rPr>
                <w:rFonts w:ascii="Times New Roman" w:hAnsi="Times New Roman"/>
                <w:color w:val="000000" w:themeColor="text1"/>
                <w:lang w:val="uk-UA"/>
              </w:rPr>
              <w:t>фізична особа, яка є працівником Банку або надає Банку послуги відповідно до цивільно-правового договору та не є керівником банку та/або власником істотної участі в Банку, але має можливість суттєво впливати на прийняття рішень із основних напрямів діяльності Банку (кредитної, інвестиційної, облікової політики, політики управління активами, іншої політики, стратегії Банку)</w:t>
            </w:r>
            <w:r w:rsidR="001F6B76" w:rsidRPr="00647C6F">
              <w:rPr>
                <w:rFonts w:ascii="Times New Roman" w:hAnsi="Times New Roman"/>
                <w:color w:val="000000" w:themeColor="text1"/>
                <w:lang w:val="uk-UA"/>
              </w:rPr>
              <w:t>. Відповідно до Додатку №1 до Порядку наступництва в АТ «Ощадбанк», до ключових осіб Банку належать: керівник підрозділу внутрішнього аудиту</w:t>
            </w:r>
            <w:r w:rsidR="004A6875" w:rsidRPr="00647C6F">
              <w:rPr>
                <w:rFonts w:ascii="Times New Roman" w:hAnsi="Times New Roman"/>
                <w:color w:val="000000" w:themeColor="text1"/>
                <w:lang w:val="uk-UA"/>
              </w:rPr>
              <w:t>, головний комплаєнс-менеджер, відповідальний працівник Банку за проведення фінансового моніторингу, керівник структурного підрозділу Банку, до функцій якого належать управління фінансовими потоками, фінансове планування.</w:t>
            </w:r>
          </w:p>
        </w:tc>
      </w:tr>
      <w:tr w:rsidR="007F5A23" w:rsidRPr="00647C6F" w14:paraId="721BEF87" w14:textId="77777777" w:rsidTr="0075772C">
        <w:tc>
          <w:tcPr>
            <w:tcW w:w="2518" w:type="dxa"/>
            <w:vAlign w:val="center"/>
          </w:tcPr>
          <w:p w14:paraId="5731D061" w14:textId="77777777" w:rsidR="007F5A23" w:rsidRPr="00647C6F" w:rsidRDefault="007F5A23" w:rsidP="007F5A23">
            <w:pPr>
              <w:tabs>
                <w:tab w:val="left" w:pos="993"/>
              </w:tabs>
              <w:jc w:val="both"/>
              <w:rPr>
                <w:rFonts w:ascii="Times New Roman" w:hAnsi="Times New Roman"/>
                <w:b/>
                <w:color w:val="000000" w:themeColor="text1"/>
                <w:lang w:val="uk-UA"/>
              </w:rPr>
            </w:pPr>
            <w:r w:rsidRPr="00647C6F">
              <w:rPr>
                <w:rFonts w:ascii="Times New Roman" w:hAnsi="Times New Roman"/>
                <w:b/>
                <w:lang w:val="uk-UA"/>
              </w:rPr>
              <w:t>Колегіальний орган</w:t>
            </w:r>
          </w:p>
        </w:tc>
        <w:tc>
          <w:tcPr>
            <w:tcW w:w="7336" w:type="dxa"/>
            <w:vAlign w:val="center"/>
          </w:tcPr>
          <w:p w14:paraId="1E005DA9" w14:textId="1D52D106" w:rsidR="007F5A23" w:rsidRPr="00647C6F" w:rsidRDefault="007F5A23" w:rsidP="007F5A23">
            <w:pPr>
              <w:tabs>
                <w:tab w:val="left" w:pos="993"/>
              </w:tabs>
              <w:jc w:val="both"/>
              <w:rPr>
                <w:rFonts w:ascii="Times New Roman" w:hAnsi="Times New Roman"/>
                <w:color w:val="000000" w:themeColor="text1"/>
                <w:lang w:val="uk-UA"/>
              </w:rPr>
            </w:pPr>
            <w:r w:rsidRPr="00647C6F">
              <w:rPr>
                <w:rFonts w:ascii="Times New Roman" w:hAnsi="Times New Roman"/>
                <w:color w:val="000000" w:themeColor="text1"/>
                <w:lang w:val="uk-UA"/>
              </w:rPr>
              <w:t>наглядова рада Банку, правління Банку, орган (комітет, комісія тощо), створений наглядовою радою Банку або правлінням Банку для забезпечення виконання окремих функцій і повноважень.</w:t>
            </w:r>
          </w:p>
          <w:p w14:paraId="2D13F7F3" w14:textId="58809E86" w:rsidR="007F5A23" w:rsidRPr="00647C6F" w:rsidRDefault="007F5A23" w:rsidP="007F5A23">
            <w:pPr>
              <w:tabs>
                <w:tab w:val="left" w:pos="993"/>
              </w:tabs>
              <w:jc w:val="both"/>
              <w:rPr>
                <w:rFonts w:ascii="Times New Roman" w:hAnsi="Times New Roman"/>
                <w:color w:val="000000" w:themeColor="text1"/>
                <w:lang w:val="uk-UA"/>
              </w:rPr>
            </w:pPr>
            <w:r w:rsidRPr="00647C6F">
              <w:rPr>
                <w:rFonts w:ascii="Times New Roman" w:hAnsi="Times New Roman"/>
                <w:color w:val="000000" w:themeColor="text1"/>
                <w:lang w:val="uk-UA"/>
              </w:rPr>
              <w:t>Всі колегіальні органи Банку є органами управління, окрім комітетів, створених наглядовою радою Банку, які виконують функцію допоміжного та підготовчого органу наглядової ради та не є органами управління Банку</w:t>
            </w:r>
          </w:p>
        </w:tc>
      </w:tr>
      <w:tr w:rsidR="007F5A23" w:rsidRPr="00647C6F" w14:paraId="6FC73CC0" w14:textId="77777777" w:rsidTr="0075772C">
        <w:tc>
          <w:tcPr>
            <w:tcW w:w="2518" w:type="dxa"/>
            <w:vAlign w:val="center"/>
          </w:tcPr>
          <w:p w14:paraId="34C10E79" w14:textId="77777777" w:rsidR="007F5A23" w:rsidRPr="00647C6F" w:rsidRDefault="007F5A23" w:rsidP="007F5A23">
            <w:pPr>
              <w:tabs>
                <w:tab w:val="left" w:pos="993"/>
              </w:tabs>
              <w:jc w:val="both"/>
              <w:rPr>
                <w:rFonts w:ascii="Times New Roman" w:hAnsi="Times New Roman"/>
                <w:b/>
                <w:color w:val="000000" w:themeColor="text1"/>
                <w:lang w:val="uk-UA"/>
              </w:rPr>
            </w:pPr>
            <w:r w:rsidRPr="00647C6F">
              <w:rPr>
                <w:rFonts w:ascii="Times New Roman" w:hAnsi="Times New Roman"/>
                <w:b/>
                <w:color w:val="000000" w:themeColor="text1"/>
                <w:lang w:val="uk-UA"/>
              </w:rPr>
              <w:t>Конфлікт інтересів</w:t>
            </w:r>
          </w:p>
        </w:tc>
        <w:tc>
          <w:tcPr>
            <w:tcW w:w="7336" w:type="dxa"/>
            <w:vAlign w:val="center"/>
          </w:tcPr>
          <w:p w14:paraId="6D54F851" w14:textId="237AFAD5" w:rsidR="007F5A23" w:rsidRPr="00647C6F" w:rsidRDefault="007F5A23" w:rsidP="007F5A23">
            <w:pPr>
              <w:tabs>
                <w:tab w:val="left" w:pos="993"/>
              </w:tabs>
              <w:jc w:val="both"/>
              <w:rPr>
                <w:rFonts w:ascii="Times New Roman" w:hAnsi="Times New Roman"/>
                <w:color w:val="000000" w:themeColor="text1"/>
                <w:lang w:val="uk-UA"/>
              </w:rPr>
            </w:pPr>
            <w:r w:rsidRPr="00647C6F">
              <w:rPr>
                <w:rFonts w:ascii="Times New Roman" w:hAnsi="Times New Roman"/>
                <w:color w:val="000000" w:themeColor="text1"/>
                <w:lang w:val="uk-UA"/>
              </w:rPr>
              <w:t>реальні або потенційні суперечності між приватними інтересами та посадовими чи професійними обов’язками працівника/керівника Банку, що можуть вплинути на добросовісне виконання ним своїх обов’язків та/або використання повноважень, об’єктивність та неупередженість прийняття ним управлінських рішень або на вчинення чи невчинення дій під час виконання зазначених повноважень. За тривалістю, конфлікт інтересів може бути як постійним (має тривалий характер і не може бути усунений протягом перебування працівника/керівника Банку на посаді), так і тимчасовим (триває до усунення причин/подій/обставин, що його зумовили)</w:t>
            </w:r>
          </w:p>
        </w:tc>
      </w:tr>
      <w:tr w:rsidR="007F5A23" w:rsidRPr="00647C6F" w14:paraId="47F22056" w14:textId="77777777" w:rsidTr="0075772C">
        <w:tc>
          <w:tcPr>
            <w:tcW w:w="2518" w:type="dxa"/>
            <w:vAlign w:val="center"/>
          </w:tcPr>
          <w:p w14:paraId="24F5A9C7" w14:textId="67F0546C" w:rsidR="007F5A23" w:rsidRPr="00647C6F" w:rsidRDefault="007F5A23" w:rsidP="007F5A23">
            <w:pPr>
              <w:tabs>
                <w:tab w:val="left" w:pos="993"/>
              </w:tabs>
              <w:jc w:val="both"/>
              <w:rPr>
                <w:rFonts w:ascii="Times New Roman" w:hAnsi="Times New Roman"/>
                <w:b/>
                <w:color w:val="000000" w:themeColor="text1"/>
                <w:lang w:val="uk-UA"/>
              </w:rPr>
            </w:pPr>
            <w:r w:rsidRPr="00647C6F">
              <w:rPr>
                <w:rFonts w:ascii="Times New Roman" w:hAnsi="Times New Roman"/>
                <w:b/>
                <w:color w:val="000000" w:themeColor="text1"/>
                <w:lang w:val="uk-UA"/>
              </w:rPr>
              <w:t>Конкуренти</w:t>
            </w:r>
          </w:p>
        </w:tc>
        <w:tc>
          <w:tcPr>
            <w:tcW w:w="7336" w:type="dxa"/>
            <w:vAlign w:val="center"/>
          </w:tcPr>
          <w:p w14:paraId="7F7F0BBC" w14:textId="17199039" w:rsidR="007F5A23" w:rsidRPr="00647C6F" w:rsidRDefault="007F5A23" w:rsidP="007F5A23">
            <w:pPr>
              <w:tabs>
                <w:tab w:val="left" w:pos="993"/>
              </w:tabs>
              <w:jc w:val="both"/>
              <w:rPr>
                <w:rFonts w:ascii="Times New Roman" w:hAnsi="Times New Roman"/>
                <w:color w:val="000000" w:themeColor="text1"/>
                <w:lang w:val="uk-UA"/>
              </w:rPr>
            </w:pPr>
            <w:r w:rsidRPr="00647C6F">
              <w:rPr>
                <w:rFonts w:ascii="Times New Roman" w:hAnsi="Times New Roman"/>
                <w:color w:val="000000" w:themeColor="text1"/>
                <w:lang w:val="uk-UA"/>
              </w:rPr>
              <w:t>юридичні особи, які надають аналогічні з Банком послуги в тих видах діяльності, які здійснюються Банком</w:t>
            </w:r>
          </w:p>
        </w:tc>
      </w:tr>
      <w:tr w:rsidR="007F5A23" w:rsidRPr="00141A6E" w14:paraId="6B629470" w14:textId="77777777" w:rsidTr="0075772C">
        <w:tc>
          <w:tcPr>
            <w:tcW w:w="2518" w:type="dxa"/>
            <w:vAlign w:val="center"/>
          </w:tcPr>
          <w:p w14:paraId="49727F5F" w14:textId="77777777" w:rsidR="007F5A23" w:rsidRPr="00647C6F" w:rsidRDefault="007F5A23" w:rsidP="007F5A23">
            <w:pPr>
              <w:tabs>
                <w:tab w:val="left" w:pos="993"/>
              </w:tabs>
              <w:jc w:val="both"/>
              <w:rPr>
                <w:rFonts w:ascii="Times New Roman" w:hAnsi="Times New Roman"/>
                <w:b/>
                <w:color w:val="000000" w:themeColor="text1"/>
                <w:lang w:val="uk-UA"/>
              </w:rPr>
            </w:pPr>
            <w:r w:rsidRPr="00647C6F">
              <w:rPr>
                <w:rFonts w:ascii="Times New Roman" w:hAnsi="Times New Roman"/>
                <w:b/>
                <w:color w:val="000000" w:themeColor="text1"/>
                <w:lang w:val="uk-UA"/>
              </w:rPr>
              <w:t>Напрям діяльності</w:t>
            </w:r>
            <w:r w:rsidRPr="00647C6F">
              <w:rPr>
                <w:rFonts w:ascii="Times New Roman" w:hAnsi="Times New Roman"/>
                <w:color w:val="000000" w:themeColor="text1"/>
                <w:lang w:val="uk-UA"/>
              </w:rPr>
              <w:t xml:space="preserve"> </w:t>
            </w:r>
            <w:r w:rsidRPr="00647C6F">
              <w:rPr>
                <w:rFonts w:ascii="Times New Roman" w:hAnsi="Times New Roman"/>
                <w:b/>
                <w:color w:val="000000" w:themeColor="text1"/>
                <w:lang w:val="uk-UA"/>
              </w:rPr>
              <w:t>Банку</w:t>
            </w:r>
          </w:p>
        </w:tc>
        <w:tc>
          <w:tcPr>
            <w:tcW w:w="7336" w:type="dxa"/>
            <w:vAlign w:val="center"/>
          </w:tcPr>
          <w:p w14:paraId="488D2F76" w14:textId="77777777" w:rsidR="007F5A23" w:rsidRPr="00647C6F" w:rsidRDefault="007F5A23" w:rsidP="007F5A23">
            <w:pPr>
              <w:tabs>
                <w:tab w:val="left" w:pos="993"/>
              </w:tabs>
              <w:jc w:val="both"/>
              <w:rPr>
                <w:rFonts w:ascii="Times New Roman" w:hAnsi="Times New Roman"/>
                <w:color w:val="000000" w:themeColor="text1"/>
                <w:lang w:val="uk-UA"/>
              </w:rPr>
            </w:pPr>
            <w:r w:rsidRPr="00647C6F">
              <w:rPr>
                <w:rFonts w:ascii="Times New Roman" w:hAnsi="Times New Roman"/>
                <w:color w:val="000000" w:themeColor="text1"/>
                <w:lang w:val="uk-UA"/>
              </w:rPr>
              <w:t>окремий вид діяльності Банку, представлений сукупністю пов’язаних між собою банківських процесів для надання послуг, здійснення операцій та забезпечення функціонування Банку в цілому</w:t>
            </w:r>
          </w:p>
        </w:tc>
      </w:tr>
      <w:tr w:rsidR="007F5A23" w:rsidRPr="008B139A" w14:paraId="0B072A57" w14:textId="77777777" w:rsidTr="0075772C">
        <w:tc>
          <w:tcPr>
            <w:tcW w:w="2518" w:type="dxa"/>
            <w:vAlign w:val="center"/>
          </w:tcPr>
          <w:p w14:paraId="3FE56CF8" w14:textId="77777777" w:rsidR="007F5A23" w:rsidRPr="002A717E" w:rsidRDefault="007F5A23" w:rsidP="007F5A23">
            <w:pPr>
              <w:tabs>
                <w:tab w:val="left" w:pos="993"/>
              </w:tabs>
              <w:jc w:val="both"/>
              <w:rPr>
                <w:rFonts w:ascii="Times New Roman" w:hAnsi="Times New Roman"/>
                <w:b/>
                <w:color w:val="000000" w:themeColor="text1"/>
                <w:lang w:val="uk-UA"/>
              </w:rPr>
            </w:pPr>
            <w:r w:rsidRPr="002A717E">
              <w:rPr>
                <w:rFonts w:ascii="Times New Roman" w:hAnsi="Times New Roman"/>
                <w:b/>
                <w:color w:val="000000" w:themeColor="text1"/>
                <w:lang w:val="uk-UA"/>
              </w:rPr>
              <w:lastRenderedPageBreak/>
              <w:t>Незалежна професійна діяльність</w:t>
            </w:r>
          </w:p>
        </w:tc>
        <w:tc>
          <w:tcPr>
            <w:tcW w:w="7336" w:type="dxa"/>
            <w:vAlign w:val="center"/>
          </w:tcPr>
          <w:p w14:paraId="5F924FAB" w14:textId="77777777" w:rsidR="007F5A23" w:rsidRPr="00647C6F" w:rsidRDefault="007F5A23" w:rsidP="007F5A23">
            <w:pPr>
              <w:tabs>
                <w:tab w:val="left" w:pos="993"/>
              </w:tabs>
              <w:jc w:val="both"/>
              <w:rPr>
                <w:rFonts w:ascii="Times New Roman" w:hAnsi="Times New Roman"/>
                <w:color w:val="000000" w:themeColor="text1"/>
                <w:lang w:val="uk-UA"/>
              </w:rPr>
            </w:pPr>
            <w:r w:rsidRPr="00647C6F">
              <w:rPr>
                <w:rFonts w:ascii="Times New Roman" w:hAnsi="Times New Roman"/>
                <w:color w:val="000000" w:themeColor="text1"/>
                <w:lang w:val="uk-UA"/>
              </w:rPr>
              <w:t>участь фізичної особи у науковій, літературній, артистичній, художній, освітній або викладацькій діяльності, діяльність лікарів, приватних нотаріусів, адвокатів, аудиторів, бухгалтерів, оцінщиків, інженерів чи архітекторів, особи, зайнятої релігійною (місіонерською) діяльністю, іншою подібною діяльністю за умови, що така особа не є працівником або фізичною особою - підприємцем та використовує найману працю не більш як чотирьох фізичних осіб</w:t>
            </w:r>
          </w:p>
        </w:tc>
      </w:tr>
      <w:tr w:rsidR="007F5A23" w:rsidRPr="00647C6F" w14:paraId="4BC4554F" w14:textId="77777777" w:rsidTr="0075772C">
        <w:tc>
          <w:tcPr>
            <w:tcW w:w="2518" w:type="dxa"/>
            <w:vAlign w:val="center"/>
          </w:tcPr>
          <w:p w14:paraId="2CF00F91" w14:textId="77777777" w:rsidR="007F5A23" w:rsidRPr="002A717E" w:rsidRDefault="007F5A23" w:rsidP="007F5A23">
            <w:pPr>
              <w:tabs>
                <w:tab w:val="left" w:pos="993"/>
              </w:tabs>
              <w:jc w:val="both"/>
              <w:rPr>
                <w:rFonts w:ascii="Times New Roman" w:hAnsi="Times New Roman"/>
                <w:b/>
                <w:color w:val="000000" w:themeColor="text1"/>
                <w:lang w:val="uk-UA"/>
              </w:rPr>
            </w:pPr>
            <w:r w:rsidRPr="002A717E">
              <w:rPr>
                <w:rFonts w:ascii="Times New Roman" w:hAnsi="Times New Roman"/>
                <w:b/>
                <w:color w:val="000000" w:themeColor="text1"/>
                <w:lang w:val="uk-UA"/>
              </w:rPr>
              <w:t>Неправомірна вигода</w:t>
            </w:r>
          </w:p>
        </w:tc>
        <w:tc>
          <w:tcPr>
            <w:tcW w:w="7336" w:type="dxa"/>
            <w:vAlign w:val="center"/>
          </w:tcPr>
          <w:p w14:paraId="1091FDDA" w14:textId="4ABEA004" w:rsidR="007F5A23" w:rsidRPr="00647C6F" w:rsidRDefault="007F5A23" w:rsidP="007F5A23">
            <w:pPr>
              <w:tabs>
                <w:tab w:val="left" w:pos="993"/>
              </w:tabs>
              <w:jc w:val="both"/>
              <w:rPr>
                <w:rFonts w:ascii="Times New Roman" w:hAnsi="Times New Roman"/>
                <w:color w:val="000000" w:themeColor="text1"/>
                <w:lang w:val="uk-UA"/>
              </w:rPr>
            </w:pPr>
            <w:r w:rsidRPr="00647C6F">
              <w:rPr>
                <w:rFonts w:ascii="Times New Roman" w:hAnsi="Times New Roman"/>
                <w:color w:val="000000" w:themeColor="text1"/>
                <w:lang w:val="uk-UA"/>
              </w:rPr>
              <w:t>грошові кошти або інше майно, переваги, пільги, послуги, нематеріальні активи, будь-які інші вигоди нематеріального чи негрошового характеру, які обіцяють, пропонують, надають або одержують працівники/керівники Банку без законних на те підстав</w:t>
            </w:r>
          </w:p>
        </w:tc>
      </w:tr>
      <w:tr w:rsidR="007F5A23" w:rsidRPr="00647C6F" w14:paraId="59056BB7" w14:textId="77777777" w:rsidTr="00D07F96">
        <w:tc>
          <w:tcPr>
            <w:tcW w:w="2518" w:type="dxa"/>
            <w:vAlign w:val="center"/>
          </w:tcPr>
          <w:p w14:paraId="7323C78F" w14:textId="53D01257" w:rsidR="007F5A23" w:rsidRPr="00647C6F" w:rsidRDefault="007F5A23" w:rsidP="007F5A23">
            <w:pPr>
              <w:tabs>
                <w:tab w:val="left" w:pos="993"/>
              </w:tabs>
              <w:jc w:val="both"/>
              <w:rPr>
                <w:rFonts w:ascii="Times New Roman" w:hAnsi="Times New Roman"/>
                <w:b/>
                <w:color w:val="000000" w:themeColor="text1"/>
                <w:lang w:val="uk-UA"/>
              </w:rPr>
            </w:pPr>
            <w:r w:rsidRPr="00647C6F">
              <w:rPr>
                <w:rFonts w:ascii="Times New Roman" w:hAnsi="Times New Roman"/>
                <w:b/>
                <w:color w:val="000000" w:themeColor="text1"/>
                <w:lang w:val="uk-UA"/>
              </w:rPr>
              <w:t>Особа, заінтересована у вчиненні правочину</w:t>
            </w:r>
          </w:p>
        </w:tc>
        <w:tc>
          <w:tcPr>
            <w:tcW w:w="7336" w:type="dxa"/>
            <w:vAlign w:val="center"/>
          </w:tcPr>
          <w:p w14:paraId="2826418B" w14:textId="4D39E137" w:rsidR="007F5A23" w:rsidRPr="00647C6F" w:rsidRDefault="007F5A23" w:rsidP="007F5A23">
            <w:pPr>
              <w:tabs>
                <w:tab w:val="left" w:pos="993"/>
              </w:tabs>
              <w:jc w:val="both"/>
              <w:rPr>
                <w:rFonts w:ascii="Times New Roman" w:hAnsi="Times New Roman"/>
                <w:color w:val="000000" w:themeColor="text1"/>
                <w:lang w:val="uk-UA"/>
              </w:rPr>
            </w:pPr>
            <w:r w:rsidRPr="00647C6F">
              <w:rPr>
                <w:rFonts w:ascii="Times New Roman" w:hAnsi="Times New Roman"/>
                <w:color w:val="000000" w:themeColor="text1"/>
                <w:lang w:val="uk-UA"/>
              </w:rPr>
              <w:t>особою, заінтересованою у вчиненні Банком правочину, може бути будь-яка з таких осіб:</w:t>
            </w:r>
          </w:p>
          <w:p w14:paraId="03D655AC" w14:textId="39F254C1" w:rsidR="007F5A23" w:rsidRPr="00647C6F" w:rsidRDefault="007F5A23" w:rsidP="007F5A23">
            <w:pPr>
              <w:pStyle w:val="aff3"/>
              <w:numPr>
                <w:ilvl w:val="0"/>
                <w:numId w:val="24"/>
              </w:numPr>
              <w:tabs>
                <w:tab w:val="left" w:pos="993"/>
              </w:tabs>
              <w:spacing w:line="240" w:lineRule="auto"/>
              <w:jc w:val="both"/>
              <w:rPr>
                <w:rFonts w:ascii="Times New Roman" w:hAnsi="Times New Roman"/>
                <w:color w:val="000000" w:themeColor="text1"/>
                <w:sz w:val="24"/>
                <w:szCs w:val="24"/>
              </w:rPr>
            </w:pPr>
            <w:r w:rsidRPr="00647C6F">
              <w:rPr>
                <w:rFonts w:ascii="Times New Roman" w:hAnsi="Times New Roman"/>
                <w:color w:val="000000" w:themeColor="text1"/>
                <w:sz w:val="24"/>
                <w:szCs w:val="24"/>
              </w:rPr>
              <w:t>посадова особа органу управління Банку та/або її афілійовані особи (відповідно до визначення згідно із Законом України «Про акціонерні товариства»);</w:t>
            </w:r>
          </w:p>
          <w:p w14:paraId="53CD8759" w14:textId="79650C8F" w:rsidR="007F5A23" w:rsidRPr="00647C6F" w:rsidRDefault="007F5A23" w:rsidP="007F5A23">
            <w:pPr>
              <w:pStyle w:val="aff3"/>
              <w:numPr>
                <w:ilvl w:val="0"/>
                <w:numId w:val="24"/>
              </w:numPr>
              <w:tabs>
                <w:tab w:val="left" w:pos="993"/>
              </w:tabs>
              <w:spacing w:line="240" w:lineRule="auto"/>
              <w:jc w:val="both"/>
              <w:rPr>
                <w:rFonts w:ascii="Times New Roman" w:hAnsi="Times New Roman"/>
                <w:color w:val="000000" w:themeColor="text1"/>
                <w:sz w:val="24"/>
                <w:szCs w:val="24"/>
              </w:rPr>
            </w:pPr>
            <w:r w:rsidRPr="00647C6F">
              <w:rPr>
                <w:rFonts w:ascii="Times New Roman" w:hAnsi="Times New Roman"/>
                <w:color w:val="000000" w:themeColor="text1"/>
                <w:sz w:val="24"/>
                <w:szCs w:val="24"/>
              </w:rPr>
              <w:t>акціонер, який одноосібно або спільно з афілійованими особами володіє принаймні 25 відсотками голосуючих акцій, та його афілійовані особи (крім випадків, коли акціонер прямо або опосередковано володіє 100 відсотками голосуючих акцій такого акціонерного товариства);</w:t>
            </w:r>
          </w:p>
          <w:p w14:paraId="57DBE7F7" w14:textId="7897852A" w:rsidR="007F5A23" w:rsidRPr="00647C6F" w:rsidRDefault="007F5A23" w:rsidP="007F5A23">
            <w:pPr>
              <w:pStyle w:val="aff3"/>
              <w:numPr>
                <w:ilvl w:val="0"/>
                <w:numId w:val="24"/>
              </w:numPr>
              <w:tabs>
                <w:tab w:val="left" w:pos="993"/>
              </w:tabs>
              <w:spacing w:line="240" w:lineRule="auto"/>
              <w:jc w:val="both"/>
              <w:rPr>
                <w:rFonts w:ascii="Times New Roman" w:hAnsi="Times New Roman"/>
                <w:color w:val="000000" w:themeColor="text1"/>
                <w:sz w:val="24"/>
                <w:szCs w:val="24"/>
              </w:rPr>
            </w:pPr>
            <w:r w:rsidRPr="00647C6F">
              <w:rPr>
                <w:rFonts w:ascii="Times New Roman" w:hAnsi="Times New Roman"/>
                <w:color w:val="000000" w:themeColor="text1"/>
                <w:sz w:val="24"/>
                <w:szCs w:val="24"/>
              </w:rPr>
              <w:t>юридична особа, в якій будь-яка з осіб, передбачених вище, є посадовою особою (відповідно до визначення, передбаченого законодавством);</w:t>
            </w:r>
          </w:p>
          <w:p w14:paraId="3EAB9F27" w14:textId="400385E4" w:rsidR="007F5A23" w:rsidRPr="00647C6F" w:rsidRDefault="007F5A23" w:rsidP="005E4DF4">
            <w:pPr>
              <w:pStyle w:val="aff3"/>
              <w:numPr>
                <w:ilvl w:val="0"/>
                <w:numId w:val="24"/>
              </w:numPr>
              <w:tabs>
                <w:tab w:val="left" w:pos="993"/>
              </w:tabs>
              <w:spacing w:after="0" w:line="240" w:lineRule="auto"/>
              <w:ind w:left="714" w:hanging="357"/>
              <w:jc w:val="both"/>
              <w:rPr>
                <w:rFonts w:ascii="Times New Roman" w:hAnsi="Times New Roman"/>
                <w:color w:val="000000" w:themeColor="text1"/>
                <w:sz w:val="24"/>
                <w:szCs w:val="24"/>
              </w:rPr>
            </w:pPr>
            <w:r w:rsidRPr="00647C6F">
              <w:rPr>
                <w:rFonts w:ascii="Times New Roman" w:hAnsi="Times New Roman"/>
                <w:color w:val="000000" w:themeColor="text1"/>
                <w:sz w:val="24"/>
                <w:szCs w:val="24"/>
              </w:rPr>
              <w:t>інші особи, визначені статутом Банку</w:t>
            </w:r>
          </w:p>
        </w:tc>
      </w:tr>
      <w:tr w:rsidR="007F5A23" w:rsidRPr="00141A6E" w14:paraId="6075F8CA" w14:textId="77777777" w:rsidTr="00D07F96">
        <w:tc>
          <w:tcPr>
            <w:tcW w:w="2518" w:type="dxa"/>
            <w:vAlign w:val="center"/>
          </w:tcPr>
          <w:p w14:paraId="10B4FE24" w14:textId="3A6DDF02" w:rsidR="007F5A23" w:rsidRPr="00647C6F" w:rsidRDefault="007F5A23" w:rsidP="007F5A23">
            <w:pPr>
              <w:tabs>
                <w:tab w:val="left" w:pos="993"/>
              </w:tabs>
              <w:jc w:val="both"/>
              <w:rPr>
                <w:rFonts w:ascii="Times New Roman" w:hAnsi="Times New Roman"/>
                <w:b/>
                <w:color w:val="000000" w:themeColor="text1"/>
                <w:lang w:val="uk-UA"/>
              </w:rPr>
            </w:pPr>
            <w:r w:rsidRPr="00647C6F">
              <w:rPr>
                <w:rFonts w:ascii="Times New Roman" w:hAnsi="Times New Roman"/>
                <w:b/>
                <w:color w:val="000000" w:themeColor="text1"/>
                <w:lang w:val="uk-UA"/>
              </w:rPr>
              <w:t>Обов’язок лояльності</w:t>
            </w:r>
          </w:p>
        </w:tc>
        <w:tc>
          <w:tcPr>
            <w:tcW w:w="7336" w:type="dxa"/>
            <w:vAlign w:val="center"/>
          </w:tcPr>
          <w:p w14:paraId="0A86624E" w14:textId="4F61B6DD" w:rsidR="007F5A23" w:rsidRPr="00647C6F" w:rsidRDefault="007F5A23" w:rsidP="007F5A23">
            <w:pPr>
              <w:tabs>
                <w:tab w:val="left" w:pos="993"/>
              </w:tabs>
              <w:jc w:val="both"/>
              <w:rPr>
                <w:rFonts w:ascii="Times New Roman" w:hAnsi="Times New Roman"/>
                <w:color w:val="000000" w:themeColor="text1"/>
                <w:lang w:val="uk-UA"/>
              </w:rPr>
            </w:pPr>
            <w:r w:rsidRPr="00647C6F">
              <w:rPr>
                <w:rFonts w:ascii="Times New Roman" w:hAnsi="Times New Roman"/>
                <w:color w:val="000000" w:themeColor="text1"/>
                <w:lang w:val="uk-UA"/>
              </w:rPr>
              <w:t>обов’язок всіх працівників та керівників Банку діяти добросовісно в інтересах Банку (а не у власних інтересах, інтересах іншої особи або групи осіб зі шкодою для інтересів Банку)</w:t>
            </w:r>
          </w:p>
        </w:tc>
      </w:tr>
      <w:tr w:rsidR="007F5A23" w:rsidRPr="00141A6E" w14:paraId="3B119375" w14:textId="77777777" w:rsidTr="00D07F96">
        <w:tc>
          <w:tcPr>
            <w:tcW w:w="2518" w:type="dxa"/>
            <w:vAlign w:val="center"/>
          </w:tcPr>
          <w:p w14:paraId="5E278450" w14:textId="64EA3D8C" w:rsidR="007F5A23" w:rsidRPr="002A717E" w:rsidRDefault="007F5A23" w:rsidP="007F5A23">
            <w:pPr>
              <w:tabs>
                <w:tab w:val="left" w:pos="993"/>
              </w:tabs>
              <w:jc w:val="both"/>
              <w:rPr>
                <w:rFonts w:ascii="Times New Roman" w:hAnsi="Times New Roman"/>
                <w:b/>
                <w:color w:val="000000" w:themeColor="text1"/>
                <w:lang w:val="uk-UA"/>
              </w:rPr>
            </w:pPr>
            <w:r w:rsidRPr="002A717E">
              <w:rPr>
                <w:rFonts w:ascii="Times New Roman" w:hAnsi="Times New Roman"/>
                <w:b/>
                <w:color w:val="000000" w:themeColor="text1"/>
                <w:lang w:val="uk-UA"/>
              </w:rPr>
              <w:t>Опосередковане підпорядкування (підконтрольність)</w:t>
            </w:r>
          </w:p>
        </w:tc>
        <w:tc>
          <w:tcPr>
            <w:tcW w:w="7336" w:type="dxa"/>
            <w:vAlign w:val="center"/>
          </w:tcPr>
          <w:p w14:paraId="2D0BDC5C" w14:textId="758DDBF6" w:rsidR="007F5A23" w:rsidRPr="00647C6F" w:rsidRDefault="007F5A23" w:rsidP="007F5A23">
            <w:pPr>
              <w:tabs>
                <w:tab w:val="left" w:pos="993"/>
              </w:tabs>
              <w:jc w:val="both"/>
              <w:rPr>
                <w:rFonts w:ascii="Times New Roman" w:hAnsi="Times New Roman"/>
                <w:color w:val="000000" w:themeColor="text1"/>
                <w:lang w:val="uk-UA"/>
              </w:rPr>
            </w:pPr>
            <w:r w:rsidRPr="00647C6F">
              <w:rPr>
                <w:rFonts w:ascii="Times New Roman" w:hAnsi="Times New Roman"/>
                <w:color w:val="000000" w:themeColor="text1"/>
                <w:lang w:val="uk-UA"/>
              </w:rPr>
              <w:t>відносини непрямої організаційної та/або правової чи функціональної вертикальної залежності підлеглої особи від особи, що не є її безпосереднім керівником, але яка має можливість опосередковано (через іншого працівника/керівника Банку) впливати на результати діяльності, звільняти з роботи, надавати вказівки, доручення тощо та здійснювати контроль за їх виконанням</w:t>
            </w:r>
          </w:p>
        </w:tc>
      </w:tr>
      <w:tr w:rsidR="007F5A23" w:rsidRPr="00141A6E" w14:paraId="240606DD" w14:textId="77777777" w:rsidTr="00442866">
        <w:tc>
          <w:tcPr>
            <w:tcW w:w="2518" w:type="dxa"/>
            <w:vAlign w:val="center"/>
          </w:tcPr>
          <w:p w14:paraId="46098B9E" w14:textId="77777777" w:rsidR="007F5A23" w:rsidRPr="00647C6F" w:rsidRDefault="007F5A23" w:rsidP="007F5A23">
            <w:pPr>
              <w:tabs>
                <w:tab w:val="left" w:pos="993"/>
              </w:tabs>
              <w:jc w:val="both"/>
              <w:rPr>
                <w:rFonts w:ascii="Times New Roman" w:hAnsi="Times New Roman"/>
                <w:b/>
                <w:color w:val="000000" w:themeColor="text1"/>
                <w:lang w:val="uk-UA"/>
              </w:rPr>
            </w:pPr>
            <w:r w:rsidRPr="002A717E">
              <w:rPr>
                <w:rFonts w:ascii="Times New Roman" w:hAnsi="Times New Roman"/>
                <w:b/>
                <w:lang w:val="uk-UA"/>
              </w:rPr>
              <w:t>Підрозділ</w:t>
            </w:r>
          </w:p>
        </w:tc>
        <w:tc>
          <w:tcPr>
            <w:tcW w:w="7336" w:type="dxa"/>
            <w:vAlign w:val="center"/>
          </w:tcPr>
          <w:p w14:paraId="11BAF2C4" w14:textId="00A0B41F" w:rsidR="007F5A23" w:rsidRPr="00647C6F" w:rsidRDefault="007F5A23" w:rsidP="007F5A23">
            <w:pPr>
              <w:tabs>
                <w:tab w:val="left" w:pos="993"/>
              </w:tabs>
              <w:jc w:val="both"/>
              <w:rPr>
                <w:rFonts w:ascii="Times New Roman" w:hAnsi="Times New Roman"/>
                <w:lang w:val="uk-UA"/>
              </w:rPr>
            </w:pPr>
            <w:r w:rsidRPr="00647C6F">
              <w:rPr>
                <w:rFonts w:ascii="Times New Roman" w:hAnsi="Times New Roman"/>
                <w:lang w:val="uk-UA"/>
              </w:rPr>
              <w:t xml:space="preserve">структурний підрозділ (генеральний департамент, департамент, управління, відділ тощо), що є окремою ланкою в організаційній структурі Банку та не входить до складу інших підрозділів, або </w:t>
            </w:r>
          </w:p>
          <w:p w14:paraId="773E1705" w14:textId="2508B7DC" w:rsidR="007F5A23" w:rsidRPr="00647C6F" w:rsidRDefault="007F5A23" w:rsidP="007F5A23">
            <w:pPr>
              <w:tabs>
                <w:tab w:val="left" w:pos="993"/>
              </w:tabs>
              <w:jc w:val="both"/>
              <w:rPr>
                <w:rFonts w:ascii="Times New Roman" w:hAnsi="Times New Roman"/>
                <w:color w:val="000000" w:themeColor="text1"/>
                <w:lang w:val="uk-UA"/>
              </w:rPr>
            </w:pPr>
            <w:r w:rsidRPr="00647C6F">
              <w:rPr>
                <w:rFonts w:ascii="Times New Roman" w:hAnsi="Times New Roman"/>
                <w:lang w:val="uk-UA"/>
              </w:rPr>
              <w:t>структурна одиниця, що організаційно входить до складу структурного підрозділу</w:t>
            </w:r>
            <w:r w:rsidRPr="00647C6F" w:rsidDel="0035689D">
              <w:rPr>
                <w:rFonts w:ascii="Times New Roman" w:hAnsi="Times New Roman"/>
                <w:lang w:val="uk-UA"/>
              </w:rPr>
              <w:t xml:space="preserve"> </w:t>
            </w:r>
            <w:r w:rsidRPr="00647C6F">
              <w:rPr>
                <w:rFonts w:ascii="Times New Roman" w:hAnsi="Times New Roman"/>
                <w:lang w:val="uk-UA"/>
              </w:rPr>
              <w:t>(департамент, управління, відділ, сектор тощо) центрального апарату або підрозділу регіональних управлінь, територіально відокремлених безбалансових відділень, що задіяні в процесі здійснення внутрішнього контролю</w:t>
            </w:r>
          </w:p>
        </w:tc>
      </w:tr>
      <w:tr w:rsidR="007F5A23" w:rsidRPr="00647C6F" w14:paraId="76276D76" w14:textId="77777777" w:rsidTr="00442866">
        <w:tc>
          <w:tcPr>
            <w:tcW w:w="2518" w:type="dxa"/>
            <w:vAlign w:val="center"/>
          </w:tcPr>
          <w:p w14:paraId="1642236E" w14:textId="43DEEF04" w:rsidR="007F5A23" w:rsidRPr="00647C6F" w:rsidRDefault="007F5A23" w:rsidP="007F5A23">
            <w:pPr>
              <w:tabs>
                <w:tab w:val="left" w:pos="993"/>
              </w:tabs>
              <w:jc w:val="both"/>
              <w:rPr>
                <w:rFonts w:ascii="Times New Roman" w:hAnsi="Times New Roman"/>
                <w:b/>
                <w:lang w:val="uk-UA"/>
              </w:rPr>
            </w:pPr>
            <w:r w:rsidRPr="002A717E">
              <w:rPr>
                <w:rFonts w:ascii="Times New Roman" w:hAnsi="Times New Roman"/>
                <w:b/>
                <w:color w:val="000000" w:themeColor="text1"/>
                <w:lang w:val="uk-UA"/>
              </w:rPr>
              <w:t>Пов’язані особи з працівником/керівником Банку</w:t>
            </w:r>
          </w:p>
        </w:tc>
        <w:tc>
          <w:tcPr>
            <w:tcW w:w="7336" w:type="dxa"/>
            <w:vAlign w:val="center"/>
          </w:tcPr>
          <w:p w14:paraId="0255EFF5" w14:textId="0E226690" w:rsidR="007F5A23" w:rsidRPr="00647C6F" w:rsidRDefault="007F5A23" w:rsidP="007F5A23">
            <w:pPr>
              <w:tabs>
                <w:tab w:val="left" w:pos="993"/>
              </w:tabs>
              <w:jc w:val="both"/>
              <w:rPr>
                <w:rFonts w:ascii="Times New Roman" w:hAnsi="Times New Roman"/>
                <w:lang w:val="uk-UA"/>
              </w:rPr>
            </w:pPr>
            <w:r w:rsidRPr="00647C6F">
              <w:rPr>
                <w:rFonts w:ascii="Times New Roman" w:hAnsi="Times New Roman"/>
                <w:lang w:val="uk-UA"/>
              </w:rPr>
              <w:t xml:space="preserve">юридичні та/або фізичні особи, та/або утворення без статусу юридичної особи, відносини яких з працівником/керівником Банку можуть впливати на умови або економічні результати їх діяльності чи діяльності осіб, яких вони представляють. </w:t>
            </w:r>
          </w:p>
          <w:p w14:paraId="35E337F0" w14:textId="62344E3F" w:rsidR="007F5A23" w:rsidRPr="00647C6F" w:rsidRDefault="007F5A23" w:rsidP="007F5A23">
            <w:pPr>
              <w:tabs>
                <w:tab w:val="left" w:pos="993"/>
              </w:tabs>
              <w:jc w:val="both"/>
              <w:rPr>
                <w:rFonts w:ascii="Times New Roman" w:hAnsi="Times New Roman"/>
                <w:lang w:val="uk-UA"/>
              </w:rPr>
            </w:pPr>
            <w:r w:rsidRPr="00647C6F">
              <w:rPr>
                <w:rFonts w:ascii="Times New Roman" w:hAnsi="Times New Roman"/>
                <w:lang w:val="uk-UA"/>
              </w:rPr>
              <w:t xml:space="preserve">    Пов’язаними з працівником/керівником Банку юридичними особами є особи, в яких: </w:t>
            </w:r>
          </w:p>
          <w:p w14:paraId="68E5B2ED" w14:textId="7D8E7BDD" w:rsidR="007F5A23" w:rsidRPr="00647C6F" w:rsidRDefault="007F5A23" w:rsidP="005E4DF4">
            <w:pPr>
              <w:pStyle w:val="aff3"/>
              <w:numPr>
                <w:ilvl w:val="0"/>
                <w:numId w:val="23"/>
              </w:numPr>
              <w:tabs>
                <w:tab w:val="left" w:pos="993"/>
              </w:tabs>
              <w:spacing w:after="0" w:line="240" w:lineRule="auto"/>
              <w:jc w:val="both"/>
              <w:rPr>
                <w:rFonts w:ascii="Times New Roman" w:hAnsi="Times New Roman"/>
                <w:color w:val="000000" w:themeColor="text1"/>
                <w:sz w:val="24"/>
                <w:szCs w:val="24"/>
              </w:rPr>
            </w:pPr>
            <w:r w:rsidRPr="00647C6F">
              <w:rPr>
                <w:rFonts w:ascii="Times New Roman" w:hAnsi="Times New Roman"/>
                <w:color w:val="000000" w:themeColor="text1"/>
                <w:sz w:val="24"/>
                <w:szCs w:val="24"/>
              </w:rPr>
              <w:lastRenderedPageBreak/>
              <w:t>працівник/керівник Банку безпосередньо та/або опосередковано (через пов’язаних осіб) володіє корпоративними правами юридичної особи у розмірі 25 і більше відсотків;</w:t>
            </w:r>
          </w:p>
          <w:p w14:paraId="4F0E1C8B" w14:textId="755B06A7" w:rsidR="007F5A23" w:rsidRPr="00647C6F" w:rsidRDefault="007F5A23" w:rsidP="005E4DF4">
            <w:pPr>
              <w:pStyle w:val="aff3"/>
              <w:numPr>
                <w:ilvl w:val="0"/>
                <w:numId w:val="23"/>
              </w:numPr>
              <w:tabs>
                <w:tab w:val="left" w:pos="993"/>
              </w:tabs>
              <w:spacing w:after="0" w:line="240" w:lineRule="auto"/>
              <w:jc w:val="both"/>
              <w:rPr>
                <w:rFonts w:ascii="Times New Roman" w:hAnsi="Times New Roman"/>
                <w:color w:val="000000" w:themeColor="text1"/>
                <w:sz w:val="24"/>
                <w:szCs w:val="24"/>
              </w:rPr>
            </w:pPr>
            <w:bookmarkStart w:id="37" w:name="n16283"/>
            <w:bookmarkStart w:id="38" w:name="n10853"/>
            <w:bookmarkEnd w:id="37"/>
            <w:bookmarkEnd w:id="38"/>
            <w:r w:rsidRPr="00647C6F">
              <w:rPr>
                <w:rFonts w:ascii="Times New Roman" w:hAnsi="Times New Roman"/>
                <w:color w:val="000000" w:themeColor="text1"/>
                <w:sz w:val="24"/>
                <w:szCs w:val="24"/>
              </w:rPr>
              <w:t>працівник/керівник Банку має право призначати (обирати) одноособовий виконавчий орган такої юридичної особи або призначати (обирати) не менш як 50 відсотків складу її колегіального виконавчого органу або наглядової ради;</w:t>
            </w:r>
          </w:p>
          <w:p w14:paraId="6B69D04B" w14:textId="58257DFA" w:rsidR="007F5A23" w:rsidRPr="00647C6F" w:rsidRDefault="007F5A23" w:rsidP="005E4DF4">
            <w:pPr>
              <w:pStyle w:val="aff3"/>
              <w:numPr>
                <w:ilvl w:val="0"/>
                <w:numId w:val="23"/>
              </w:numPr>
              <w:tabs>
                <w:tab w:val="left" w:pos="993"/>
              </w:tabs>
              <w:spacing w:after="0" w:line="240" w:lineRule="auto"/>
              <w:jc w:val="both"/>
              <w:rPr>
                <w:rFonts w:ascii="Times New Roman" w:hAnsi="Times New Roman"/>
                <w:color w:val="000000" w:themeColor="text1"/>
                <w:sz w:val="24"/>
                <w:szCs w:val="24"/>
              </w:rPr>
            </w:pPr>
            <w:bookmarkStart w:id="39" w:name="n10854"/>
            <w:bookmarkEnd w:id="39"/>
            <w:r w:rsidRPr="00647C6F">
              <w:rPr>
                <w:rFonts w:ascii="Times New Roman" w:hAnsi="Times New Roman"/>
                <w:color w:val="000000" w:themeColor="text1"/>
                <w:sz w:val="24"/>
                <w:szCs w:val="24"/>
              </w:rPr>
              <w:t>працівник/керівник Банку здійснює повноваження одноособового виконавчого органу в такій юридичній особі;</w:t>
            </w:r>
          </w:p>
          <w:p w14:paraId="5568B83E" w14:textId="0790F252" w:rsidR="007F5A23" w:rsidRPr="00647C6F" w:rsidRDefault="007F5A23" w:rsidP="005E4DF4">
            <w:pPr>
              <w:pStyle w:val="aff3"/>
              <w:numPr>
                <w:ilvl w:val="0"/>
                <w:numId w:val="23"/>
              </w:numPr>
              <w:tabs>
                <w:tab w:val="left" w:pos="993"/>
              </w:tabs>
              <w:spacing w:after="0" w:line="240" w:lineRule="auto"/>
              <w:jc w:val="both"/>
              <w:rPr>
                <w:rFonts w:ascii="Times New Roman" w:hAnsi="Times New Roman"/>
                <w:color w:val="000000" w:themeColor="text1"/>
                <w:sz w:val="24"/>
                <w:szCs w:val="24"/>
              </w:rPr>
            </w:pPr>
            <w:bookmarkStart w:id="40" w:name="n10855"/>
            <w:bookmarkEnd w:id="40"/>
            <w:r w:rsidRPr="00647C6F">
              <w:rPr>
                <w:rFonts w:ascii="Times New Roman" w:hAnsi="Times New Roman"/>
                <w:color w:val="000000" w:themeColor="text1"/>
                <w:sz w:val="24"/>
                <w:szCs w:val="24"/>
              </w:rPr>
              <w:t>працівник/керівник Банку має повноваження на призначення (обрання) одноособового виконавчого органу такої юридичної особи або на призначення (обрання) 50 і більше відсотків складу її колегіального виконавчого органу або наглядової ради;</w:t>
            </w:r>
          </w:p>
          <w:p w14:paraId="2D710B0D" w14:textId="4F707DF8" w:rsidR="007F5A23" w:rsidRPr="00647C6F" w:rsidRDefault="007F5A23" w:rsidP="005E4DF4">
            <w:pPr>
              <w:pStyle w:val="aff3"/>
              <w:numPr>
                <w:ilvl w:val="0"/>
                <w:numId w:val="23"/>
              </w:numPr>
              <w:tabs>
                <w:tab w:val="left" w:pos="993"/>
              </w:tabs>
              <w:spacing w:after="0" w:line="240" w:lineRule="auto"/>
              <w:jc w:val="both"/>
              <w:rPr>
                <w:rFonts w:ascii="Times New Roman" w:hAnsi="Times New Roman"/>
                <w:color w:val="000000" w:themeColor="text1"/>
                <w:sz w:val="24"/>
                <w:szCs w:val="24"/>
              </w:rPr>
            </w:pPr>
            <w:bookmarkStart w:id="41" w:name="n14745"/>
            <w:bookmarkEnd w:id="41"/>
            <w:r w:rsidRPr="00647C6F">
              <w:rPr>
                <w:rFonts w:ascii="Times New Roman" w:hAnsi="Times New Roman"/>
                <w:color w:val="000000" w:themeColor="text1"/>
                <w:sz w:val="24"/>
                <w:szCs w:val="24"/>
              </w:rPr>
              <w:t>працівник/керівник Банку є кінцевим бенефіціарним власником (контролером) юридичної особи.</w:t>
            </w:r>
          </w:p>
          <w:p w14:paraId="64C1B41B" w14:textId="156BA2C0" w:rsidR="007F5A23" w:rsidRPr="00647C6F" w:rsidRDefault="007F5A23" w:rsidP="007F5A23">
            <w:pPr>
              <w:tabs>
                <w:tab w:val="left" w:pos="993"/>
              </w:tabs>
              <w:jc w:val="both"/>
              <w:rPr>
                <w:rFonts w:ascii="Times New Roman" w:hAnsi="Times New Roman"/>
                <w:strike/>
                <w:lang w:val="uk-UA"/>
              </w:rPr>
            </w:pPr>
            <w:bookmarkStart w:id="42" w:name="n14744"/>
            <w:bookmarkStart w:id="43" w:name="n10856"/>
            <w:bookmarkEnd w:id="42"/>
            <w:bookmarkEnd w:id="43"/>
            <w:r w:rsidRPr="00647C6F">
              <w:rPr>
                <w:rFonts w:ascii="Times New Roman" w:hAnsi="Times New Roman"/>
                <w:lang w:val="uk-UA"/>
              </w:rPr>
              <w:t xml:space="preserve">    До пов’язаних з працівником/керівником Банку фізичних осіб відносяться його близькі особи</w:t>
            </w:r>
          </w:p>
        </w:tc>
      </w:tr>
      <w:tr w:rsidR="007F5A23" w:rsidRPr="00141A6E" w14:paraId="45191BCF" w14:textId="77777777" w:rsidTr="00442866">
        <w:tc>
          <w:tcPr>
            <w:tcW w:w="2518" w:type="dxa"/>
            <w:vAlign w:val="center"/>
          </w:tcPr>
          <w:p w14:paraId="5BE3840E" w14:textId="4FD54EC0" w:rsidR="007F5A23" w:rsidRPr="00647C6F" w:rsidRDefault="007F5A23" w:rsidP="007F5A23">
            <w:pPr>
              <w:tabs>
                <w:tab w:val="left" w:pos="993"/>
              </w:tabs>
              <w:jc w:val="both"/>
              <w:rPr>
                <w:rFonts w:ascii="Times New Roman" w:hAnsi="Times New Roman"/>
                <w:b/>
                <w:color w:val="000000" w:themeColor="text1"/>
                <w:lang w:val="uk-UA"/>
              </w:rPr>
            </w:pPr>
            <w:r w:rsidRPr="00647C6F">
              <w:rPr>
                <w:rFonts w:ascii="Times New Roman" w:hAnsi="Times New Roman"/>
                <w:b/>
                <w:lang w:val="uk-UA"/>
              </w:rPr>
              <w:lastRenderedPageBreak/>
              <w:t>Політична діяльність працівника/ керівника Банку</w:t>
            </w:r>
          </w:p>
        </w:tc>
        <w:tc>
          <w:tcPr>
            <w:tcW w:w="7336" w:type="dxa"/>
            <w:vAlign w:val="center"/>
          </w:tcPr>
          <w:p w14:paraId="424DFE14" w14:textId="5D4F5938" w:rsidR="007F5A23" w:rsidRPr="00647C6F" w:rsidRDefault="007F5A23" w:rsidP="007F5A23">
            <w:pPr>
              <w:tabs>
                <w:tab w:val="left" w:pos="993"/>
              </w:tabs>
              <w:jc w:val="both"/>
              <w:rPr>
                <w:rFonts w:ascii="Times New Roman" w:hAnsi="Times New Roman"/>
                <w:lang w:val="uk-UA"/>
              </w:rPr>
            </w:pPr>
            <w:r w:rsidRPr="00647C6F">
              <w:rPr>
                <w:rFonts w:ascii="Times New Roman" w:hAnsi="Times New Roman"/>
                <w:lang w:val="uk-UA"/>
              </w:rPr>
              <w:t>участь працівника/керівника Банку в політичній діяльності для досягнення власних політичних цілей (створення політичної партії, обрання до складу органів управління політичної партії, організація політичних акцій та демонстрацій, участь у виборах, реалізація інших власних політичних інтересів працівником/ керівником Банку)</w:t>
            </w:r>
          </w:p>
        </w:tc>
      </w:tr>
      <w:tr w:rsidR="007F5A23" w:rsidRPr="00647C6F" w14:paraId="14F95B4C" w14:textId="77777777" w:rsidTr="00442866">
        <w:tc>
          <w:tcPr>
            <w:tcW w:w="2518" w:type="dxa"/>
            <w:vAlign w:val="center"/>
          </w:tcPr>
          <w:p w14:paraId="044697A2" w14:textId="5F04E09C" w:rsidR="007F5A23" w:rsidRPr="00647C6F" w:rsidRDefault="007F5A23" w:rsidP="007F5A23">
            <w:pPr>
              <w:tabs>
                <w:tab w:val="left" w:pos="993"/>
              </w:tabs>
              <w:jc w:val="both"/>
              <w:rPr>
                <w:rFonts w:ascii="Times New Roman" w:hAnsi="Times New Roman"/>
                <w:b/>
                <w:lang w:val="uk-UA"/>
              </w:rPr>
            </w:pPr>
            <w:r w:rsidRPr="002A717E">
              <w:rPr>
                <w:rFonts w:ascii="Times New Roman" w:hAnsi="Times New Roman"/>
                <w:b/>
                <w:color w:val="000000" w:themeColor="text1"/>
                <w:lang w:val="uk-UA"/>
              </w:rPr>
              <w:t>Посадова особа Банку</w:t>
            </w:r>
          </w:p>
        </w:tc>
        <w:tc>
          <w:tcPr>
            <w:tcW w:w="7336" w:type="dxa"/>
            <w:vAlign w:val="center"/>
          </w:tcPr>
          <w:p w14:paraId="2333CAD7" w14:textId="30FBCD02" w:rsidR="007F5A23" w:rsidRPr="00647C6F" w:rsidRDefault="007F5A23" w:rsidP="007F5A23">
            <w:pPr>
              <w:tabs>
                <w:tab w:val="left" w:pos="993"/>
              </w:tabs>
              <w:jc w:val="both"/>
              <w:rPr>
                <w:rFonts w:ascii="Times New Roman" w:hAnsi="Times New Roman"/>
                <w:lang w:val="uk-UA"/>
              </w:rPr>
            </w:pPr>
            <w:r w:rsidRPr="00647C6F">
              <w:rPr>
                <w:rFonts w:ascii="Times New Roman" w:hAnsi="Times New Roman"/>
                <w:color w:val="000000" w:themeColor="text1"/>
                <w:lang w:val="uk-UA"/>
              </w:rPr>
              <w:t>голова та члени правління та наглядової ради, головний бухгалтер, члени інших органів управління Банку, корпоративний секретар, Уповноважений за реалізацію антикорупційної програми, головний ризик-менеджер (CRO), головний комплаєнс-менеджер (CCO)</w:t>
            </w:r>
          </w:p>
        </w:tc>
      </w:tr>
      <w:tr w:rsidR="007F5A23" w:rsidRPr="00647C6F" w14:paraId="738E7932" w14:textId="77777777" w:rsidTr="00442866">
        <w:tc>
          <w:tcPr>
            <w:tcW w:w="2518" w:type="dxa"/>
            <w:vAlign w:val="center"/>
          </w:tcPr>
          <w:p w14:paraId="4E475E7E" w14:textId="2D58E05D" w:rsidR="007F5A23" w:rsidRPr="00647C6F" w:rsidRDefault="007F5A23" w:rsidP="007F5A23">
            <w:pPr>
              <w:tabs>
                <w:tab w:val="left" w:pos="993"/>
              </w:tabs>
              <w:jc w:val="both"/>
              <w:rPr>
                <w:rFonts w:ascii="Times New Roman" w:hAnsi="Times New Roman"/>
                <w:b/>
                <w:lang w:val="uk-UA"/>
              </w:rPr>
            </w:pPr>
            <w:r w:rsidRPr="00647C6F">
              <w:rPr>
                <w:rFonts w:ascii="Times New Roman" w:hAnsi="Times New Roman"/>
                <w:b/>
                <w:color w:val="000000" w:themeColor="text1"/>
                <w:lang w:val="uk-UA"/>
              </w:rPr>
              <w:t>Постачальник Банку</w:t>
            </w:r>
          </w:p>
        </w:tc>
        <w:tc>
          <w:tcPr>
            <w:tcW w:w="7336" w:type="dxa"/>
            <w:vAlign w:val="center"/>
          </w:tcPr>
          <w:p w14:paraId="2300DF97" w14:textId="464D5B0D" w:rsidR="007F5A23" w:rsidRPr="00647C6F" w:rsidRDefault="007F5A23" w:rsidP="007F5A23">
            <w:pPr>
              <w:tabs>
                <w:tab w:val="left" w:pos="993"/>
              </w:tabs>
              <w:jc w:val="both"/>
              <w:rPr>
                <w:rFonts w:ascii="Times New Roman" w:hAnsi="Times New Roman"/>
                <w:lang w:val="uk-UA"/>
              </w:rPr>
            </w:pPr>
            <w:r w:rsidRPr="00647C6F">
              <w:rPr>
                <w:rFonts w:ascii="Times New Roman" w:hAnsi="Times New Roman"/>
                <w:color w:val="000000" w:themeColor="text1"/>
                <w:lang w:val="uk-UA"/>
              </w:rPr>
              <w:t>юридична особа або самозайнята особа, яка постачає/буде постачати товари, або надає/буде надавати послуги, виконує/буде виконувати роботи для Банку</w:t>
            </w:r>
          </w:p>
        </w:tc>
      </w:tr>
      <w:tr w:rsidR="007F5A23" w:rsidRPr="00141A6E" w14:paraId="7ACB1CC3" w14:textId="77777777" w:rsidTr="00702630">
        <w:tc>
          <w:tcPr>
            <w:tcW w:w="2518" w:type="dxa"/>
            <w:vAlign w:val="center"/>
          </w:tcPr>
          <w:p w14:paraId="619F3928" w14:textId="77777777" w:rsidR="007F5A23" w:rsidRPr="00647C6F" w:rsidRDefault="007F5A23" w:rsidP="007F5A23">
            <w:pPr>
              <w:tabs>
                <w:tab w:val="left" w:pos="993"/>
              </w:tabs>
              <w:jc w:val="both"/>
              <w:rPr>
                <w:rFonts w:ascii="Times New Roman" w:hAnsi="Times New Roman"/>
                <w:b/>
                <w:color w:val="000000" w:themeColor="text1"/>
                <w:lang w:val="uk-UA"/>
              </w:rPr>
            </w:pPr>
            <w:r w:rsidRPr="00647C6F">
              <w:rPr>
                <w:rFonts w:ascii="Times New Roman" w:hAnsi="Times New Roman"/>
                <w:b/>
                <w:lang w:val="uk-UA"/>
              </w:rPr>
              <w:t>Потенційний конфлікт інтересів</w:t>
            </w:r>
          </w:p>
        </w:tc>
        <w:tc>
          <w:tcPr>
            <w:tcW w:w="7336" w:type="dxa"/>
            <w:vAlign w:val="center"/>
          </w:tcPr>
          <w:p w14:paraId="3460A5F3" w14:textId="2911573A" w:rsidR="007F5A23" w:rsidRPr="00647C6F" w:rsidRDefault="007F5A23" w:rsidP="007F5A23">
            <w:pPr>
              <w:tabs>
                <w:tab w:val="left" w:pos="993"/>
              </w:tabs>
              <w:jc w:val="both"/>
              <w:rPr>
                <w:rFonts w:ascii="Times New Roman" w:hAnsi="Times New Roman"/>
                <w:color w:val="000000" w:themeColor="text1"/>
                <w:lang w:val="uk-UA"/>
              </w:rPr>
            </w:pPr>
            <w:r w:rsidRPr="00647C6F">
              <w:rPr>
                <w:rFonts w:ascii="Times New Roman" w:hAnsi="Times New Roman"/>
                <w:lang w:val="uk-UA"/>
              </w:rPr>
              <w:t>наявність у працівника/керівника Банку приватного інтересу у сфері, в якій він виконує свої посадові обов’язки та/або має повноваження, що може вплинути на об’єктивність чи неупередженість прийняття ним рішень або на вчинення чи невчинення дій під час виконання зазначених повноважень</w:t>
            </w:r>
          </w:p>
        </w:tc>
      </w:tr>
      <w:tr w:rsidR="007F5A23" w:rsidRPr="00647C6F" w14:paraId="668281AA" w14:textId="77777777" w:rsidTr="00702630">
        <w:tc>
          <w:tcPr>
            <w:tcW w:w="2518" w:type="dxa"/>
            <w:vAlign w:val="center"/>
          </w:tcPr>
          <w:p w14:paraId="67D7CCF5" w14:textId="7E1D2DBC" w:rsidR="007F5A23" w:rsidRPr="002A717E" w:rsidRDefault="007F5A23" w:rsidP="007F5A23">
            <w:pPr>
              <w:tabs>
                <w:tab w:val="left" w:pos="993"/>
              </w:tabs>
              <w:jc w:val="both"/>
              <w:rPr>
                <w:rFonts w:ascii="Times New Roman" w:hAnsi="Times New Roman"/>
                <w:b/>
                <w:color w:val="000000" w:themeColor="text1"/>
                <w:lang w:val="uk-UA"/>
              </w:rPr>
            </w:pPr>
            <w:r w:rsidRPr="002A717E">
              <w:rPr>
                <w:rFonts w:ascii="Times New Roman" w:hAnsi="Times New Roman"/>
                <w:b/>
                <w:color w:val="000000" w:themeColor="text1"/>
                <w:lang w:val="uk-UA"/>
              </w:rPr>
              <w:t>Правочин із заінтересованістю</w:t>
            </w:r>
          </w:p>
        </w:tc>
        <w:tc>
          <w:tcPr>
            <w:tcW w:w="7336" w:type="dxa"/>
            <w:vAlign w:val="center"/>
          </w:tcPr>
          <w:p w14:paraId="5EF38CDD" w14:textId="20297C17" w:rsidR="007F5A23" w:rsidRPr="00647C6F" w:rsidRDefault="007F5A23" w:rsidP="007F5A23">
            <w:pPr>
              <w:pStyle w:val="rvps2"/>
              <w:shd w:val="clear" w:color="auto" w:fill="FFFFFF"/>
              <w:spacing w:before="0" w:beforeAutospacing="0" w:after="0" w:afterAutospacing="0"/>
              <w:jc w:val="both"/>
              <w:rPr>
                <w:color w:val="000000" w:themeColor="text1"/>
              </w:rPr>
            </w:pPr>
            <w:bookmarkStart w:id="44" w:name="n332"/>
            <w:bookmarkEnd w:id="44"/>
            <w:r w:rsidRPr="00647C6F">
              <w:rPr>
                <w:color w:val="000000" w:themeColor="text1"/>
              </w:rPr>
              <w:t>правочин, який укладається Банком з будь-ким із таких осіб:</w:t>
            </w:r>
          </w:p>
          <w:p w14:paraId="458D2386" w14:textId="1E1D34FF" w:rsidR="007F5A23" w:rsidRPr="00647C6F" w:rsidRDefault="007F5A23" w:rsidP="005E4DF4">
            <w:pPr>
              <w:pStyle w:val="aff3"/>
              <w:numPr>
                <w:ilvl w:val="0"/>
                <w:numId w:val="23"/>
              </w:numPr>
              <w:tabs>
                <w:tab w:val="left" w:pos="993"/>
              </w:tabs>
              <w:spacing w:after="0" w:line="240" w:lineRule="auto"/>
              <w:jc w:val="both"/>
              <w:rPr>
                <w:rFonts w:ascii="Times New Roman" w:hAnsi="Times New Roman"/>
                <w:color w:val="000000" w:themeColor="text1"/>
                <w:sz w:val="24"/>
                <w:szCs w:val="24"/>
              </w:rPr>
            </w:pPr>
            <w:bookmarkStart w:id="45" w:name="n333"/>
            <w:bookmarkStart w:id="46" w:name="n334"/>
            <w:bookmarkStart w:id="47" w:name="n335"/>
            <w:bookmarkStart w:id="48" w:name="n533"/>
            <w:bookmarkStart w:id="49" w:name="n532"/>
            <w:bookmarkStart w:id="50" w:name="n336"/>
            <w:bookmarkEnd w:id="45"/>
            <w:bookmarkEnd w:id="46"/>
            <w:bookmarkEnd w:id="47"/>
            <w:bookmarkEnd w:id="48"/>
            <w:bookmarkEnd w:id="49"/>
            <w:bookmarkEnd w:id="50"/>
            <w:r w:rsidRPr="00647C6F">
              <w:rPr>
                <w:rFonts w:ascii="Times New Roman" w:hAnsi="Times New Roman"/>
                <w:color w:val="000000" w:themeColor="text1"/>
                <w:sz w:val="24"/>
                <w:szCs w:val="24"/>
              </w:rPr>
              <w:t>посадовою особою органу управління Банку та/або її афілійованою особою (в значенні згідно із Законом України «Про акціонерні товариства»);</w:t>
            </w:r>
          </w:p>
          <w:p w14:paraId="5C2E53D2" w14:textId="77777777" w:rsidR="007F5A23" w:rsidRPr="00647C6F" w:rsidRDefault="007F5A23" w:rsidP="005E4DF4">
            <w:pPr>
              <w:pStyle w:val="aff3"/>
              <w:numPr>
                <w:ilvl w:val="0"/>
                <w:numId w:val="23"/>
              </w:numPr>
              <w:tabs>
                <w:tab w:val="left" w:pos="993"/>
              </w:tabs>
              <w:spacing w:after="0" w:line="240" w:lineRule="auto"/>
              <w:jc w:val="both"/>
              <w:rPr>
                <w:rFonts w:ascii="Times New Roman" w:hAnsi="Times New Roman"/>
                <w:color w:val="000000" w:themeColor="text1"/>
                <w:sz w:val="24"/>
                <w:szCs w:val="24"/>
              </w:rPr>
            </w:pPr>
            <w:r w:rsidRPr="00647C6F">
              <w:rPr>
                <w:rFonts w:ascii="Times New Roman" w:hAnsi="Times New Roman"/>
                <w:color w:val="000000" w:themeColor="text1"/>
                <w:sz w:val="24"/>
                <w:szCs w:val="24"/>
              </w:rPr>
              <w:t>акціонер, який одноосібно або спільно з афілійованими особами володіє принаймні 25 відсотками голосуючих акцій, та його афілійовані особи (крім випадків, коли акціонер прямо або опосередковано володіє 100 відсотками голосуючих акцій такого акціонерного товариства);</w:t>
            </w:r>
          </w:p>
          <w:p w14:paraId="67DD1F78" w14:textId="1072089A" w:rsidR="007F5A23" w:rsidRPr="00647C6F" w:rsidRDefault="007F5A23" w:rsidP="005E4DF4">
            <w:pPr>
              <w:pStyle w:val="aff3"/>
              <w:numPr>
                <w:ilvl w:val="0"/>
                <w:numId w:val="23"/>
              </w:numPr>
              <w:tabs>
                <w:tab w:val="left" w:pos="993"/>
              </w:tabs>
              <w:spacing w:after="0" w:line="240" w:lineRule="auto"/>
              <w:jc w:val="both"/>
              <w:rPr>
                <w:rFonts w:ascii="Times New Roman" w:hAnsi="Times New Roman"/>
                <w:color w:val="000000" w:themeColor="text1"/>
                <w:sz w:val="24"/>
                <w:szCs w:val="24"/>
              </w:rPr>
            </w:pPr>
            <w:r w:rsidRPr="00647C6F">
              <w:rPr>
                <w:rFonts w:ascii="Times New Roman" w:hAnsi="Times New Roman"/>
                <w:color w:val="000000" w:themeColor="text1"/>
                <w:sz w:val="24"/>
                <w:szCs w:val="24"/>
              </w:rPr>
              <w:t>юридичною особою, в якій будь-яка з осіб, визначених вище, є посадовою особою;</w:t>
            </w:r>
          </w:p>
          <w:p w14:paraId="261C3E43" w14:textId="77777777" w:rsidR="007F5A23" w:rsidRPr="00647C6F" w:rsidRDefault="007F5A23" w:rsidP="005E4DF4">
            <w:pPr>
              <w:pStyle w:val="aff3"/>
              <w:numPr>
                <w:ilvl w:val="0"/>
                <w:numId w:val="23"/>
              </w:numPr>
              <w:tabs>
                <w:tab w:val="left" w:pos="993"/>
              </w:tabs>
              <w:spacing w:after="0" w:line="240" w:lineRule="auto"/>
              <w:jc w:val="both"/>
              <w:rPr>
                <w:rFonts w:ascii="Times New Roman" w:hAnsi="Times New Roman"/>
                <w:color w:val="000000" w:themeColor="text1"/>
                <w:sz w:val="24"/>
                <w:szCs w:val="24"/>
              </w:rPr>
            </w:pPr>
            <w:r w:rsidRPr="00647C6F">
              <w:rPr>
                <w:rFonts w:ascii="Times New Roman" w:hAnsi="Times New Roman"/>
                <w:color w:val="000000" w:themeColor="text1"/>
                <w:sz w:val="24"/>
                <w:szCs w:val="24"/>
              </w:rPr>
              <w:t xml:space="preserve">іншими особами, визначеними Статутом Банку, </w:t>
            </w:r>
          </w:p>
          <w:p w14:paraId="00EAE512" w14:textId="20AAEBAC" w:rsidR="007F5A23" w:rsidRPr="00647C6F" w:rsidRDefault="007F5A23" w:rsidP="007F5A23">
            <w:pPr>
              <w:tabs>
                <w:tab w:val="left" w:pos="993"/>
              </w:tabs>
              <w:jc w:val="both"/>
              <w:rPr>
                <w:rFonts w:ascii="Times New Roman" w:hAnsi="Times New Roman"/>
                <w:color w:val="000000" w:themeColor="text1"/>
                <w:lang w:val="uk-UA"/>
              </w:rPr>
            </w:pPr>
            <w:r w:rsidRPr="00647C6F">
              <w:rPr>
                <w:rFonts w:ascii="Times New Roman" w:hAnsi="Times New Roman"/>
                <w:color w:val="000000" w:themeColor="text1"/>
                <w:lang w:val="uk-UA"/>
              </w:rPr>
              <w:lastRenderedPageBreak/>
              <w:t>якщо такі особи:</w:t>
            </w:r>
          </w:p>
          <w:p w14:paraId="61027056" w14:textId="470C3846" w:rsidR="007F5A23" w:rsidRPr="00647C6F" w:rsidRDefault="007F5A23" w:rsidP="005E4DF4">
            <w:pPr>
              <w:pStyle w:val="aff3"/>
              <w:numPr>
                <w:ilvl w:val="0"/>
                <w:numId w:val="23"/>
              </w:numPr>
              <w:tabs>
                <w:tab w:val="left" w:pos="993"/>
              </w:tabs>
              <w:spacing w:after="0" w:line="240" w:lineRule="auto"/>
              <w:jc w:val="both"/>
              <w:rPr>
                <w:rFonts w:ascii="Times New Roman" w:hAnsi="Times New Roman"/>
                <w:color w:val="000000" w:themeColor="text1"/>
                <w:sz w:val="24"/>
                <w:szCs w:val="24"/>
              </w:rPr>
            </w:pPr>
            <w:r w:rsidRPr="00647C6F">
              <w:rPr>
                <w:rFonts w:ascii="Times New Roman" w:hAnsi="Times New Roman"/>
                <w:color w:val="000000" w:themeColor="text1"/>
                <w:sz w:val="24"/>
                <w:szCs w:val="24"/>
              </w:rPr>
              <w:t>є стороною такого правочину або здійснюють контроль над юридичною особою, яка є іншою стороною правочину;</w:t>
            </w:r>
          </w:p>
          <w:p w14:paraId="0C858A50" w14:textId="01C0A7A2" w:rsidR="007F5A23" w:rsidRPr="00647C6F" w:rsidRDefault="007F5A23" w:rsidP="005E4DF4">
            <w:pPr>
              <w:pStyle w:val="aff3"/>
              <w:numPr>
                <w:ilvl w:val="0"/>
                <w:numId w:val="23"/>
              </w:numPr>
              <w:tabs>
                <w:tab w:val="left" w:pos="993"/>
              </w:tabs>
              <w:spacing w:after="0" w:line="240" w:lineRule="auto"/>
              <w:jc w:val="both"/>
              <w:rPr>
                <w:rFonts w:ascii="Times New Roman" w:hAnsi="Times New Roman"/>
                <w:color w:val="000000" w:themeColor="text1"/>
                <w:sz w:val="24"/>
                <w:szCs w:val="24"/>
              </w:rPr>
            </w:pPr>
            <w:r w:rsidRPr="00647C6F">
              <w:rPr>
                <w:rFonts w:ascii="Times New Roman" w:hAnsi="Times New Roman"/>
                <w:color w:val="000000" w:themeColor="text1"/>
                <w:sz w:val="24"/>
                <w:szCs w:val="24"/>
              </w:rPr>
              <w:t>отримують винагороду за вчинення такого правочину від Банку (посадових осіб Банку) або від особи, яка є стороною правочину;</w:t>
            </w:r>
          </w:p>
          <w:p w14:paraId="3CAEB8C6" w14:textId="638DB906" w:rsidR="007F5A23" w:rsidRPr="00647C6F" w:rsidRDefault="007F5A23" w:rsidP="005E4DF4">
            <w:pPr>
              <w:pStyle w:val="aff3"/>
              <w:numPr>
                <w:ilvl w:val="0"/>
                <w:numId w:val="23"/>
              </w:numPr>
              <w:tabs>
                <w:tab w:val="left" w:pos="993"/>
              </w:tabs>
              <w:spacing w:after="0" w:line="240" w:lineRule="auto"/>
              <w:jc w:val="both"/>
              <w:rPr>
                <w:rFonts w:ascii="Times New Roman" w:hAnsi="Times New Roman"/>
                <w:color w:val="000000" w:themeColor="text1"/>
                <w:sz w:val="24"/>
                <w:szCs w:val="24"/>
              </w:rPr>
            </w:pPr>
            <w:r w:rsidRPr="00647C6F">
              <w:rPr>
                <w:rFonts w:ascii="Times New Roman" w:hAnsi="Times New Roman"/>
                <w:color w:val="000000" w:themeColor="text1"/>
                <w:sz w:val="24"/>
                <w:szCs w:val="24"/>
              </w:rPr>
              <w:t>внаслідок такого правочину набувають майно;</w:t>
            </w:r>
          </w:p>
          <w:p w14:paraId="5CDEB2E9" w14:textId="581FF92E" w:rsidR="007F5A23" w:rsidRPr="00647C6F" w:rsidRDefault="007F5A23" w:rsidP="005E4DF4">
            <w:pPr>
              <w:pStyle w:val="aff3"/>
              <w:numPr>
                <w:ilvl w:val="0"/>
                <w:numId w:val="23"/>
              </w:numPr>
              <w:tabs>
                <w:tab w:val="left" w:pos="993"/>
              </w:tabs>
              <w:spacing w:after="0" w:line="240" w:lineRule="auto"/>
              <w:jc w:val="both"/>
              <w:rPr>
                <w:rFonts w:ascii="Times New Roman" w:hAnsi="Times New Roman"/>
                <w:color w:val="000000" w:themeColor="text1"/>
                <w:sz w:val="24"/>
                <w:szCs w:val="24"/>
              </w:rPr>
            </w:pPr>
            <w:r w:rsidRPr="00647C6F">
              <w:rPr>
                <w:rFonts w:ascii="Times New Roman" w:hAnsi="Times New Roman"/>
                <w:color w:val="000000" w:themeColor="text1"/>
                <w:sz w:val="24"/>
                <w:szCs w:val="24"/>
              </w:rPr>
              <w:t>беруть участь у правочині як представник або посередник (крім випадків представництва Банку посадовими особами згідно з Статутом, виданими довіреностями)</w:t>
            </w:r>
          </w:p>
        </w:tc>
      </w:tr>
      <w:tr w:rsidR="007F5A23" w:rsidRPr="00141A6E" w14:paraId="09C1BA33" w14:textId="77777777" w:rsidTr="00D07F96">
        <w:tc>
          <w:tcPr>
            <w:tcW w:w="2518" w:type="dxa"/>
            <w:vAlign w:val="center"/>
          </w:tcPr>
          <w:p w14:paraId="30B4EB2F" w14:textId="49D8BE3D" w:rsidR="007F5A23" w:rsidRPr="00647C6F" w:rsidRDefault="007F5A23" w:rsidP="007F5A23">
            <w:pPr>
              <w:tabs>
                <w:tab w:val="left" w:pos="993"/>
              </w:tabs>
              <w:jc w:val="both"/>
              <w:rPr>
                <w:rFonts w:ascii="Times New Roman" w:hAnsi="Times New Roman"/>
                <w:b/>
                <w:color w:val="000000" w:themeColor="text1"/>
                <w:lang w:val="uk-UA"/>
              </w:rPr>
            </w:pPr>
            <w:r w:rsidRPr="00647C6F">
              <w:rPr>
                <w:rFonts w:ascii="Times New Roman" w:hAnsi="Times New Roman"/>
                <w:b/>
                <w:color w:val="000000" w:themeColor="text1"/>
                <w:lang w:val="uk-UA"/>
              </w:rPr>
              <w:lastRenderedPageBreak/>
              <w:t xml:space="preserve">Працівники </w:t>
            </w:r>
          </w:p>
        </w:tc>
        <w:tc>
          <w:tcPr>
            <w:tcW w:w="7336" w:type="dxa"/>
            <w:vAlign w:val="center"/>
          </w:tcPr>
          <w:p w14:paraId="27AF439E" w14:textId="71D36101" w:rsidR="007F5A23" w:rsidRPr="00647C6F" w:rsidRDefault="007F5A23" w:rsidP="007F5A23">
            <w:pPr>
              <w:tabs>
                <w:tab w:val="left" w:pos="993"/>
              </w:tabs>
              <w:jc w:val="both"/>
              <w:rPr>
                <w:rFonts w:ascii="Times New Roman" w:hAnsi="Times New Roman"/>
                <w:color w:val="000000" w:themeColor="text1"/>
                <w:lang w:val="uk-UA"/>
              </w:rPr>
            </w:pPr>
            <w:r w:rsidRPr="00647C6F">
              <w:rPr>
                <w:rFonts w:ascii="Times New Roman" w:hAnsi="Times New Roman"/>
                <w:color w:val="000000" w:themeColor="text1"/>
                <w:lang w:val="uk-UA"/>
              </w:rPr>
              <w:t>фізичні особи, трудові відносини з якими оформлені відповідно до вимог законодавства, та які безпосередньо власною працею виконують передбачені посадовою інструкцією функції</w:t>
            </w:r>
          </w:p>
        </w:tc>
      </w:tr>
      <w:tr w:rsidR="007F5A23" w:rsidRPr="00141A6E" w14:paraId="0AB55D38" w14:textId="77777777" w:rsidTr="001B3B4F">
        <w:tc>
          <w:tcPr>
            <w:tcW w:w="2518" w:type="dxa"/>
            <w:vAlign w:val="center"/>
          </w:tcPr>
          <w:p w14:paraId="296EBD29" w14:textId="77777777" w:rsidR="007F5A23" w:rsidRPr="002A717E" w:rsidRDefault="007F5A23" w:rsidP="007F5A23">
            <w:pPr>
              <w:tabs>
                <w:tab w:val="left" w:pos="993"/>
              </w:tabs>
              <w:jc w:val="both"/>
              <w:rPr>
                <w:rFonts w:ascii="Times New Roman" w:hAnsi="Times New Roman"/>
                <w:b/>
                <w:lang w:val="uk-UA"/>
              </w:rPr>
            </w:pPr>
            <w:r w:rsidRPr="002A717E">
              <w:rPr>
                <w:rFonts w:ascii="Times New Roman" w:hAnsi="Times New Roman"/>
                <w:b/>
                <w:lang w:val="uk-UA"/>
              </w:rPr>
              <w:t>Приватний інтерес</w:t>
            </w:r>
          </w:p>
        </w:tc>
        <w:tc>
          <w:tcPr>
            <w:tcW w:w="7336" w:type="dxa"/>
            <w:vAlign w:val="center"/>
          </w:tcPr>
          <w:p w14:paraId="185B8977" w14:textId="77777777" w:rsidR="007F5A23" w:rsidRPr="00647C6F" w:rsidRDefault="007F5A23" w:rsidP="007F5A23">
            <w:pPr>
              <w:tabs>
                <w:tab w:val="left" w:pos="993"/>
              </w:tabs>
              <w:jc w:val="both"/>
              <w:rPr>
                <w:rFonts w:ascii="Times New Roman" w:hAnsi="Times New Roman"/>
                <w:lang w:val="uk-UA"/>
              </w:rPr>
            </w:pPr>
            <w:r w:rsidRPr="00647C6F">
              <w:rPr>
                <w:rFonts w:ascii="Times New Roman" w:hAnsi="Times New Roman"/>
                <w:lang w:val="uk-UA"/>
              </w:rPr>
              <w:t>будь-який майновий чи немайновий інтерес особи, в тому числі зумовлений особистими, сімейними, дружніми чи іншими позаслужбовими стосунками з фізичними чи юридичними особами, в тому числі ті, що виникають у зв’язку з членством або діяльністю в громадських, політичних, релігійних чи інших організаціях</w:t>
            </w:r>
          </w:p>
        </w:tc>
      </w:tr>
      <w:tr w:rsidR="007F5A23" w:rsidRPr="00141A6E" w14:paraId="4E59F1AE" w14:textId="77777777" w:rsidTr="001B3B4F">
        <w:tc>
          <w:tcPr>
            <w:tcW w:w="2518" w:type="dxa"/>
            <w:vAlign w:val="center"/>
          </w:tcPr>
          <w:p w14:paraId="4C01CBF5" w14:textId="603B9288" w:rsidR="007F5A23" w:rsidRPr="002A717E" w:rsidRDefault="007F5A23" w:rsidP="007F5A23">
            <w:pPr>
              <w:tabs>
                <w:tab w:val="left" w:pos="993"/>
              </w:tabs>
              <w:jc w:val="both"/>
              <w:rPr>
                <w:rFonts w:ascii="Times New Roman" w:hAnsi="Times New Roman"/>
                <w:b/>
                <w:color w:val="000000" w:themeColor="text1"/>
                <w:lang w:val="uk-UA"/>
              </w:rPr>
            </w:pPr>
            <w:r w:rsidRPr="002A717E">
              <w:rPr>
                <w:rFonts w:ascii="Times New Roman" w:hAnsi="Times New Roman"/>
                <w:b/>
                <w:color w:val="000000" w:themeColor="text1"/>
                <w:lang w:val="uk-UA"/>
              </w:rPr>
              <w:t>Пряме підпорядкування</w:t>
            </w:r>
          </w:p>
        </w:tc>
        <w:tc>
          <w:tcPr>
            <w:tcW w:w="7336" w:type="dxa"/>
            <w:vAlign w:val="center"/>
          </w:tcPr>
          <w:p w14:paraId="7BFA59F4" w14:textId="3A4E12FF" w:rsidR="007F5A23" w:rsidRPr="00647C6F" w:rsidRDefault="007F5A23" w:rsidP="007F5A23">
            <w:pPr>
              <w:tabs>
                <w:tab w:val="left" w:pos="993"/>
              </w:tabs>
              <w:jc w:val="both"/>
              <w:rPr>
                <w:rFonts w:ascii="Times New Roman" w:hAnsi="Times New Roman"/>
                <w:color w:val="000000" w:themeColor="text1"/>
                <w:lang w:val="uk-UA"/>
              </w:rPr>
            </w:pPr>
            <w:r w:rsidRPr="00647C6F">
              <w:rPr>
                <w:rFonts w:ascii="Times New Roman" w:hAnsi="Times New Roman"/>
                <w:color w:val="000000" w:themeColor="text1"/>
                <w:lang w:val="uk-UA"/>
              </w:rPr>
              <w:t>відносини прямої організаційної або правової залежності підлеглої особи від її керівника, в тому числі через вирішення (участь у вирішенні) питань прийняття на роботу, звільнення з роботи, застосування заохочень, дисциплінарних стягнень, надання вказівок, доручень тощо, контролю за їх виконанням</w:t>
            </w:r>
          </w:p>
        </w:tc>
      </w:tr>
      <w:tr w:rsidR="007F5A23" w:rsidRPr="00141A6E" w14:paraId="6351021B" w14:textId="77777777" w:rsidTr="001B3B4F">
        <w:tc>
          <w:tcPr>
            <w:tcW w:w="2518" w:type="dxa"/>
            <w:vAlign w:val="center"/>
          </w:tcPr>
          <w:p w14:paraId="6AC5EFA7" w14:textId="77777777" w:rsidR="007F5A23" w:rsidRPr="002A717E" w:rsidRDefault="007F5A23" w:rsidP="007F5A23">
            <w:pPr>
              <w:tabs>
                <w:tab w:val="left" w:pos="993"/>
              </w:tabs>
              <w:jc w:val="both"/>
              <w:rPr>
                <w:rFonts w:ascii="Times New Roman" w:hAnsi="Times New Roman"/>
                <w:b/>
                <w:lang w:val="uk-UA"/>
              </w:rPr>
            </w:pPr>
            <w:r w:rsidRPr="002A717E">
              <w:rPr>
                <w:rFonts w:ascii="Times New Roman" w:hAnsi="Times New Roman"/>
                <w:b/>
                <w:lang w:val="uk-UA"/>
              </w:rPr>
              <w:t>Реальний конфлікт інтересів</w:t>
            </w:r>
          </w:p>
        </w:tc>
        <w:tc>
          <w:tcPr>
            <w:tcW w:w="7336" w:type="dxa"/>
            <w:vAlign w:val="center"/>
          </w:tcPr>
          <w:p w14:paraId="4687D05B" w14:textId="515CE4D2" w:rsidR="007F5A23" w:rsidRPr="00647C6F" w:rsidRDefault="007F5A23" w:rsidP="007F5A23">
            <w:pPr>
              <w:tabs>
                <w:tab w:val="left" w:pos="993"/>
              </w:tabs>
              <w:jc w:val="both"/>
              <w:rPr>
                <w:rFonts w:ascii="Times New Roman" w:hAnsi="Times New Roman"/>
                <w:lang w:val="uk-UA"/>
              </w:rPr>
            </w:pPr>
            <w:r w:rsidRPr="00647C6F">
              <w:rPr>
                <w:rFonts w:ascii="Times New Roman" w:hAnsi="Times New Roman"/>
                <w:lang w:val="uk-UA"/>
              </w:rPr>
              <w:t>суперечність між приватним інтересом працівника/керівника Банку та його посадовими обов’язками, повноваженнями та відповідальністю, що впливає на об’єктивність або неупередженість прийняття рішень або на вчинення чи невчинення дій під час виконання зазначених повноважень</w:t>
            </w:r>
          </w:p>
        </w:tc>
      </w:tr>
      <w:tr w:rsidR="007F5A23" w:rsidRPr="00141A6E" w14:paraId="277B0EE5" w14:textId="77777777" w:rsidTr="001B3B4F">
        <w:tc>
          <w:tcPr>
            <w:tcW w:w="2518" w:type="dxa"/>
            <w:vAlign w:val="center"/>
          </w:tcPr>
          <w:p w14:paraId="35CAB7DA" w14:textId="77777777" w:rsidR="007F5A23" w:rsidRPr="002A717E" w:rsidRDefault="007F5A23" w:rsidP="007F5A23">
            <w:pPr>
              <w:tabs>
                <w:tab w:val="left" w:pos="993"/>
              </w:tabs>
              <w:jc w:val="both"/>
              <w:rPr>
                <w:rFonts w:ascii="Times New Roman" w:hAnsi="Times New Roman"/>
                <w:b/>
                <w:lang w:val="uk-UA"/>
              </w:rPr>
            </w:pPr>
            <w:r w:rsidRPr="002A717E">
              <w:rPr>
                <w:rFonts w:ascii="Times New Roman" w:hAnsi="Times New Roman"/>
                <w:b/>
                <w:lang w:val="uk-UA"/>
              </w:rPr>
              <w:t>Регіональне управління (РУ)</w:t>
            </w:r>
          </w:p>
        </w:tc>
        <w:tc>
          <w:tcPr>
            <w:tcW w:w="7336" w:type="dxa"/>
            <w:vAlign w:val="center"/>
          </w:tcPr>
          <w:p w14:paraId="3CFBEB34" w14:textId="1F16831F" w:rsidR="007F5A23" w:rsidRPr="00647C6F" w:rsidRDefault="007F5A23" w:rsidP="007F5A23">
            <w:pPr>
              <w:tabs>
                <w:tab w:val="left" w:pos="993"/>
              </w:tabs>
              <w:jc w:val="both"/>
              <w:rPr>
                <w:rFonts w:ascii="Times New Roman" w:hAnsi="Times New Roman"/>
                <w:lang w:val="uk-UA"/>
              </w:rPr>
            </w:pPr>
            <w:r w:rsidRPr="00647C6F">
              <w:rPr>
                <w:rFonts w:ascii="Times New Roman" w:hAnsi="Times New Roman"/>
                <w:lang w:val="uk-UA"/>
              </w:rPr>
              <w:t>філія Банку, яка є відокремленим підрозділом Банку, що виділений на окремий баланс (обласне управління, Головне управління по м. Києву та Київській області), не має статусу юридичної особи і надає банківські, фінансові послуги та здійснює інші види діяльності від імені та в інтересах Банку на підставі положення про таку установу</w:t>
            </w:r>
          </w:p>
        </w:tc>
      </w:tr>
      <w:tr w:rsidR="007F5A23" w:rsidRPr="00141A6E" w14:paraId="790A1476" w14:textId="77777777" w:rsidTr="001B3B4F">
        <w:tc>
          <w:tcPr>
            <w:tcW w:w="2518" w:type="dxa"/>
            <w:vAlign w:val="center"/>
          </w:tcPr>
          <w:p w14:paraId="36F73B56" w14:textId="77777777" w:rsidR="007F5A23" w:rsidRPr="00647C6F" w:rsidRDefault="007F5A23" w:rsidP="007F5A23">
            <w:pPr>
              <w:tabs>
                <w:tab w:val="left" w:pos="993"/>
              </w:tabs>
              <w:jc w:val="both"/>
              <w:rPr>
                <w:rFonts w:ascii="Times New Roman" w:hAnsi="Times New Roman"/>
                <w:b/>
                <w:lang w:val="uk-UA"/>
              </w:rPr>
            </w:pPr>
            <w:r w:rsidRPr="002A717E">
              <w:rPr>
                <w:rFonts w:ascii="Times New Roman" w:hAnsi="Times New Roman"/>
                <w:b/>
                <w:lang w:val="uk-UA"/>
              </w:rPr>
              <w:t>Самоза</w:t>
            </w:r>
            <w:r w:rsidRPr="00647C6F">
              <w:rPr>
                <w:rFonts w:ascii="Times New Roman" w:hAnsi="Times New Roman"/>
                <w:b/>
                <w:lang w:val="uk-UA"/>
              </w:rPr>
              <w:t>йнята особа</w:t>
            </w:r>
          </w:p>
        </w:tc>
        <w:tc>
          <w:tcPr>
            <w:tcW w:w="7336" w:type="dxa"/>
            <w:vAlign w:val="center"/>
          </w:tcPr>
          <w:p w14:paraId="45AC2B68" w14:textId="12F7DF0F" w:rsidR="007F5A23" w:rsidRPr="00647C6F" w:rsidRDefault="007F5A23" w:rsidP="007F5A23">
            <w:pPr>
              <w:tabs>
                <w:tab w:val="left" w:pos="993"/>
              </w:tabs>
              <w:jc w:val="both"/>
              <w:rPr>
                <w:rFonts w:ascii="Times New Roman" w:hAnsi="Times New Roman"/>
                <w:lang w:val="uk-UA"/>
              </w:rPr>
            </w:pPr>
            <w:r w:rsidRPr="00647C6F">
              <w:rPr>
                <w:rFonts w:ascii="Times New Roman" w:hAnsi="Times New Roman"/>
                <w:lang w:val="uk-UA"/>
              </w:rPr>
              <w:t>платник податку, який є фізичною особою - підприємцем або провадить незалежну професійну діяльність за умови, що така особа не є працівником в межах такої підприємницької чи незалежної професійної діяльності</w:t>
            </w:r>
          </w:p>
        </w:tc>
      </w:tr>
      <w:tr w:rsidR="007F5A23" w:rsidRPr="00141A6E" w14:paraId="11192C86" w14:textId="77777777" w:rsidTr="001B3B4F">
        <w:tc>
          <w:tcPr>
            <w:tcW w:w="2518" w:type="dxa"/>
            <w:vAlign w:val="center"/>
          </w:tcPr>
          <w:p w14:paraId="12BFF159" w14:textId="77777777" w:rsidR="007F5A23" w:rsidRPr="002A717E" w:rsidRDefault="007F5A23" w:rsidP="007F5A23">
            <w:pPr>
              <w:tabs>
                <w:tab w:val="left" w:pos="993"/>
              </w:tabs>
              <w:jc w:val="both"/>
              <w:rPr>
                <w:rFonts w:ascii="Times New Roman" w:hAnsi="Times New Roman"/>
                <w:b/>
                <w:lang w:val="uk-UA"/>
              </w:rPr>
            </w:pPr>
            <w:r w:rsidRPr="002A717E">
              <w:rPr>
                <w:rFonts w:ascii="Times New Roman" w:hAnsi="Times New Roman"/>
                <w:b/>
                <w:lang w:val="uk-UA"/>
              </w:rPr>
              <w:t>Сумісництво</w:t>
            </w:r>
          </w:p>
        </w:tc>
        <w:tc>
          <w:tcPr>
            <w:tcW w:w="7336" w:type="dxa"/>
            <w:vAlign w:val="center"/>
          </w:tcPr>
          <w:p w14:paraId="689AAE2F" w14:textId="63FC8330" w:rsidR="007F5A23" w:rsidRPr="00647C6F" w:rsidRDefault="007F5A23" w:rsidP="007F5A23">
            <w:pPr>
              <w:tabs>
                <w:tab w:val="left" w:pos="993"/>
              </w:tabs>
              <w:jc w:val="both"/>
              <w:rPr>
                <w:rFonts w:ascii="Times New Roman" w:hAnsi="Times New Roman"/>
                <w:lang w:val="uk-UA"/>
              </w:rPr>
            </w:pPr>
            <w:r w:rsidRPr="00647C6F">
              <w:rPr>
                <w:rFonts w:ascii="Times New Roman" w:hAnsi="Times New Roman"/>
                <w:lang w:val="uk-UA"/>
              </w:rPr>
              <w:t xml:space="preserve">виконання працівником/керівником Банку, крім своєї основної роботи за трудовим договором у Банку, іншої регулярної оплачуваної роботи на умовах  трудового договору у вільний від основної роботи час у Банку або іншому підприємстві, в установі, організації або у  роботодавця-фізичної особи </w:t>
            </w:r>
          </w:p>
        </w:tc>
      </w:tr>
      <w:tr w:rsidR="007F5A23" w:rsidRPr="008B139A" w14:paraId="769D31D1" w14:textId="77777777" w:rsidTr="001B3B4F">
        <w:tc>
          <w:tcPr>
            <w:tcW w:w="2518" w:type="dxa"/>
            <w:vAlign w:val="center"/>
          </w:tcPr>
          <w:p w14:paraId="0DCDD64B" w14:textId="77777777" w:rsidR="007F5A23" w:rsidRPr="002A717E" w:rsidRDefault="007F5A23" w:rsidP="007F5A23">
            <w:pPr>
              <w:tabs>
                <w:tab w:val="left" w:pos="993"/>
              </w:tabs>
              <w:jc w:val="both"/>
              <w:rPr>
                <w:rFonts w:ascii="Times New Roman" w:hAnsi="Times New Roman"/>
                <w:b/>
                <w:lang w:val="uk-UA"/>
              </w:rPr>
            </w:pPr>
            <w:r w:rsidRPr="002A717E">
              <w:rPr>
                <w:rFonts w:ascii="Times New Roman" w:hAnsi="Times New Roman"/>
                <w:b/>
                <w:lang w:val="uk-UA"/>
              </w:rPr>
              <w:t>Суміщення</w:t>
            </w:r>
          </w:p>
        </w:tc>
        <w:tc>
          <w:tcPr>
            <w:tcW w:w="7336" w:type="dxa"/>
            <w:vAlign w:val="center"/>
          </w:tcPr>
          <w:p w14:paraId="2CA2A4E8" w14:textId="6D32D21D" w:rsidR="007F5A23" w:rsidRPr="00647C6F" w:rsidRDefault="007F5A23" w:rsidP="007F5A23">
            <w:pPr>
              <w:tabs>
                <w:tab w:val="left" w:pos="993"/>
              </w:tabs>
              <w:jc w:val="both"/>
              <w:rPr>
                <w:rFonts w:ascii="Times New Roman" w:hAnsi="Times New Roman"/>
                <w:lang w:val="uk-UA"/>
              </w:rPr>
            </w:pPr>
            <w:r w:rsidRPr="00647C6F">
              <w:rPr>
                <w:rFonts w:ascii="Times New Roman" w:hAnsi="Times New Roman"/>
                <w:lang w:val="uk-UA"/>
              </w:rPr>
              <w:t>виконання працівником, який виконує у Банку свою основну роботу за трудовим договором, поряд зі своєю основною роботою додаткову роботу за іншою професією (посадою) або обов'язки тимчасово відсутнього працівника без звільнення від своєї основної роботи</w:t>
            </w:r>
          </w:p>
        </w:tc>
      </w:tr>
      <w:tr w:rsidR="007F5A23" w:rsidRPr="00141A6E" w14:paraId="75806F7B" w14:textId="77777777" w:rsidTr="001B3B4F">
        <w:tc>
          <w:tcPr>
            <w:tcW w:w="2518" w:type="dxa"/>
            <w:vAlign w:val="center"/>
          </w:tcPr>
          <w:p w14:paraId="7E7F09D5" w14:textId="76DEEB30" w:rsidR="007F5A23" w:rsidRPr="002A717E" w:rsidRDefault="007F5A23" w:rsidP="007F5A23">
            <w:pPr>
              <w:tabs>
                <w:tab w:val="left" w:pos="993"/>
              </w:tabs>
              <w:jc w:val="both"/>
              <w:rPr>
                <w:rFonts w:ascii="Times New Roman" w:hAnsi="Times New Roman"/>
                <w:b/>
                <w:color w:val="000000" w:themeColor="text1"/>
                <w:lang w:val="uk-UA"/>
              </w:rPr>
            </w:pPr>
            <w:r w:rsidRPr="002A717E">
              <w:rPr>
                <w:rFonts w:ascii="Times New Roman" w:hAnsi="Times New Roman"/>
                <w:b/>
                <w:color w:val="000000" w:themeColor="text1"/>
                <w:lang w:val="uk-UA"/>
              </w:rPr>
              <w:t>Суб’єкт оціночної діяльності</w:t>
            </w:r>
          </w:p>
        </w:tc>
        <w:tc>
          <w:tcPr>
            <w:tcW w:w="7336" w:type="dxa"/>
            <w:vAlign w:val="center"/>
          </w:tcPr>
          <w:p w14:paraId="6AA921BE" w14:textId="03C25F6F" w:rsidR="007F5A23" w:rsidRPr="00647C6F" w:rsidRDefault="007F5A23" w:rsidP="007F5A23">
            <w:pPr>
              <w:tabs>
                <w:tab w:val="left" w:pos="993"/>
              </w:tabs>
              <w:jc w:val="both"/>
              <w:rPr>
                <w:rFonts w:ascii="Times New Roman" w:hAnsi="Times New Roman"/>
                <w:color w:val="000000" w:themeColor="text1"/>
                <w:lang w:val="uk-UA"/>
              </w:rPr>
            </w:pPr>
            <w:r w:rsidRPr="00647C6F">
              <w:rPr>
                <w:rFonts w:ascii="Times New Roman" w:hAnsi="Times New Roman"/>
                <w:noProof/>
                <w:color w:val="000000" w:themeColor="text1"/>
                <w:lang w:val="uk-UA"/>
              </w:rPr>
              <w:t xml:space="preserve">зареєстрована в установленому законодавством порядку фізична особа - підприємець або юридична особа незалежно від її </w:t>
            </w:r>
            <w:r w:rsidRPr="00647C6F">
              <w:rPr>
                <w:rFonts w:ascii="Times New Roman" w:hAnsi="Times New Roman"/>
                <w:noProof/>
                <w:color w:val="000000" w:themeColor="text1"/>
                <w:lang w:val="uk-UA"/>
              </w:rPr>
              <w:lastRenderedPageBreak/>
              <w:t xml:space="preserve">організаційно-правової форми та форми власності, яка здійснює господарську діяльність, в складі якої працює хоча б один оцінювач, та яка отримала сертифікат суб’єкта оціночної діяльності </w:t>
            </w:r>
          </w:p>
        </w:tc>
      </w:tr>
      <w:tr w:rsidR="007F5A23" w:rsidRPr="00141A6E" w14:paraId="2CC8ED23" w14:textId="77777777" w:rsidTr="001B3B4F">
        <w:tc>
          <w:tcPr>
            <w:tcW w:w="2518" w:type="dxa"/>
            <w:vAlign w:val="center"/>
          </w:tcPr>
          <w:p w14:paraId="078D2174" w14:textId="77777777" w:rsidR="007F5A23" w:rsidRPr="002A717E" w:rsidRDefault="007F5A23" w:rsidP="007F5A23">
            <w:pPr>
              <w:tabs>
                <w:tab w:val="left" w:pos="993"/>
              </w:tabs>
              <w:jc w:val="both"/>
              <w:rPr>
                <w:rFonts w:ascii="Times New Roman" w:hAnsi="Times New Roman"/>
                <w:b/>
                <w:color w:val="000000" w:themeColor="text1"/>
                <w:lang w:val="uk-UA"/>
              </w:rPr>
            </w:pPr>
            <w:r w:rsidRPr="002A717E">
              <w:rPr>
                <w:rFonts w:ascii="Times New Roman" w:hAnsi="Times New Roman"/>
                <w:b/>
                <w:color w:val="000000" w:themeColor="text1"/>
                <w:lang w:val="uk-UA"/>
              </w:rPr>
              <w:lastRenderedPageBreak/>
              <w:t>ТВБВ</w:t>
            </w:r>
          </w:p>
        </w:tc>
        <w:tc>
          <w:tcPr>
            <w:tcW w:w="7336" w:type="dxa"/>
            <w:vAlign w:val="center"/>
          </w:tcPr>
          <w:p w14:paraId="4C4922CD" w14:textId="599BC911" w:rsidR="007F5A23" w:rsidRPr="00647C6F" w:rsidRDefault="007F5A23" w:rsidP="007F5A23">
            <w:pPr>
              <w:tabs>
                <w:tab w:val="left" w:pos="993"/>
              </w:tabs>
              <w:jc w:val="both"/>
              <w:rPr>
                <w:rFonts w:ascii="Times New Roman" w:hAnsi="Times New Roman"/>
                <w:color w:val="000000" w:themeColor="text1"/>
                <w:lang w:val="uk-UA"/>
              </w:rPr>
            </w:pPr>
            <w:r w:rsidRPr="00647C6F">
              <w:rPr>
                <w:rFonts w:ascii="Times New Roman" w:hAnsi="Times New Roman"/>
                <w:color w:val="000000" w:themeColor="text1"/>
                <w:lang w:val="uk-UA"/>
              </w:rPr>
              <w:t>територіально відокремлене безбалансове відділення, є відокремленим підрозділом Банку, не має статусу юридичної особи, не виділене на окремий баланс, надає банківські, фінансові послуги та здійснює інші види діяльності від імені та в інтересах Банку на підставі положення про таку установу</w:t>
            </w:r>
          </w:p>
        </w:tc>
      </w:tr>
      <w:tr w:rsidR="007F5A23" w:rsidRPr="00647C6F" w14:paraId="1E8BC4E3" w14:textId="77777777" w:rsidTr="001B3B4F">
        <w:tc>
          <w:tcPr>
            <w:tcW w:w="2518" w:type="dxa"/>
            <w:vAlign w:val="center"/>
          </w:tcPr>
          <w:p w14:paraId="143515B5" w14:textId="2FAD4F6E" w:rsidR="007F5A23" w:rsidRPr="002A717E" w:rsidRDefault="007F5A23" w:rsidP="007F5A23">
            <w:pPr>
              <w:tabs>
                <w:tab w:val="left" w:pos="993"/>
              </w:tabs>
              <w:jc w:val="both"/>
              <w:rPr>
                <w:rFonts w:ascii="Times New Roman" w:hAnsi="Times New Roman"/>
                <w:b/>
                <w:color w:val="000000" w:themeColor="text1"/>
                <w:lang w:val="uk-UA"/>
              </w:rPr>
            </w:pPr>
            <w:r w:rsidRPr="002A717E">
              <w:rPr>
                <w:rFonts w:ascii="Times New Roman" w:hAnsi="Times New Roman"/>
                <w:b/>
                <w:color w:val="000000" w:themeColor="text1"/>
                <w:lang w:val="uk-UA"/>
              </w:rPr>
              <w:t>Уповноважений з антикорупційної діяльності</w:t>
            </w:r>
          </w:p>
        </w:tc>
        <w:tc>
          <w:tcPr>
            <w:tcW w:w="7336" w:type="dxa"/>
            <w:vAlign w:val="center"/>
          </w:tcPr>
          <w:p w14:paraId="538E8B88" w14:textId="1F67D33B" w:rsidR="007F5A23" w:rsidRPr="00647C6F" w:rsidRDefault="007F5A23" w:rsidP="007F5A23">
            <w:pPr>
              <w:tabs>
                <w:tab w:val="left" w:pos="993"/>
              </w:tabs>
              <w:jc w:val="both"/>
              <w:rPr>
                <w:rFonts w:ascii="Times New Roman" w:hAnsi="Times New Roman"/>
                <w:color w:val="000000" w:themeColor="text1"/>
                <w:lang w:val="uk-UA"/>
              </w:rPr>
            </w:pPr>
            <w:r w:rsidRPr="00647C6F">
              <w:rPr>
                <w:rFonts w:ascii="Times New Roman" w:hAnsi="Times New Roman"/>
                <w:noProof/>
                <w:color w:val="000000" w:themeColor="text1"/>
                <w:lang w:val="uk-UA"/>
              </w:rPr>
              <w:t>посадова особа, уповноважена в установленому порядку на виконання функцій Уповноваженого згідно із Законом України «Про запобігання корупції»</w:t>
            </w:r>
          </w:p>
        </w:tc>
      </w:tr>
      <w:tr w:rsidR="007F5A23" w:rsidRPr="00141A6E" w14:paraId="58EFCB64" w14:textId="77777777" w:rsidTr="001B3B4F">
        <w:tc>
          <w:tcPr>
            <w:tcW w:w="2518" w:type="dxa"/>
            <w:vAlign w:val="center"/>
          </w:tcPr>
          <w:p w14:paraId="333E2950" w14:textId="77777777" w:rsidR="007F5A23" w:rsidRPr="00647C6F" w:rsidRDefault="007F5A23" w:rsidP="007F5A23">
            <w:pPr>
              <w:tabs>
                <w:tab w:val="left" w:pos="993"/>
              </w:tabs>
              <w:jc w:val="both"/>
              <w:rPr>
                <w:rFonts w:ascii="Times New Roman" w:hAnsi="Times New Roman"/>
                <w:b/>
                <w:lang w:val="uk-UA"/>
              </w:rPr>
            </w:pPr>
            <w:r w:rsidRPr="00647C6F">
              <w:rPr>
                <w:rFonts w:ascii="Times New Roman" w:hAnsi="Times New Roman"/>
                <w:b/>
                <w:lang w:val="uk-UA"/>
              </w:rPr>
              <w:t>Управління ризиком</w:t>
            </w:r>
          </w:p>
        </w:tc>
        <w:tc>
          <w:tcPr>
            <w:tcW w:w="7336" w:type="dxa"/>
            <w:vAlign w:val="center"/>
          </w:tcPr>
          <w:p w14:paraId="72C3B47B" w14:textId="77777777" w:rsidR="007F5A23" w:rsidRPr="00647C6F" w:rsidRDefault="007F5A23" w:rsidP="007F5A23">
            <w:pPr>
              <w:tabs>
                <w:tab w:val="left" w:pos="993"/>
              </w:tabs>
              <w:jc w:val="both"/>
              <w:rPr>
                <w:rFonts w:ascii="Times New Roman" w:hAnsi="Times New Roman"/>
                <w:lang w:val="uk-UA"/>
              </w:rPr>
            </w:pPr>
            <w:r w:rsidRPr="00647C6F">
              <w:rPr>
                <w:rFonts w:ascii="Times New Roman" w:hAnsi="Times New Roman"/>
                <w:lang w:val="uk-UA"/>
              </w:rPr>
              <w:t>систематичний процес ідентифікації (виявлення), оцінки (вимірювання), моніторингу, контролю, звітування та пом’якшення всіх видів ризиків на всіх організаційних рівнях</w:t>
            </w:r>
          </w:p>
        </w:tc>
      </w:tr>
      <w:tr w:rsidR="007F5A23" w:rsidRPr="00647C6F" w14:paraId="092DC7A7" w14:textId="77777777" w:rsidTr="001B3B4F">
        <w:tc>
          <w:tcPr>
            <w:tcW w:w="2518" w:type="dxa"/>
            <w:vAlign w:val="center"/>
          </w:tcPr>
          <w:p w14:paraId="025AAD26" w14:textId="77777777" w:rsidR="007F5A23" w:rsidRPr="002A717E" w:rsidRDefault="007F5A23" w:rsidP="007F5A23">
            <w:pPr>
              <w:tabs>
                <w:tab w:val="left" w:pos="993"/>
              </w:tabs>
              <w:jc w:val="both"/>
              <w:rPr>
                <w:rFonts w:ascii="Times New Roman" w:hAnsi="Times New Roman"/>
                <w:b/>
                <w:lang w:val="uk-UA"/>
              </w:rPr>
            </w:pPr>
            <w:r w:rsidRPr="002A717E">
              <w:rPr>
                <w:rFonts w:ascii="Times New Roman" w:hAnsi="Times New Roman"/>
                <w:b/>
                <w:lang w:val="uk-UA"/>
              </w:rPr>
              <w:t>Установа Банку</w:t>
            </w:r>
          </w:p>
        </w:tc>
        <w:tc>
          <w:tcPr>
            <w:tcW w:w="7336" w:type="dxa"/>
            <w:vAlign w:val="center"/>
          </w:tcPr>
          <w:p w14:paraId="6BB13AE8" w14:textId="77777777" w:rsidR="007F5A23" w:rsidRPr="00647C6F" w:rsidRDefault="007F5A23" w:rsidP="007F5A23">
            <w:pPr>
              <w:tabs>
                <w:tab w:val="left" w:pos="993"/>
              </w:tabs>
              <w:jc w:val="both"/>
              <w:rPr>
                <w:rFonts w:ascii="Times New Roman" w:hAnsi="Times New Roman"/>
                <w:lang w:val="uk-UA"/>
              </w:rPr>
            </w:pPr>
            <w:r w:rsidRPr="00647C6F">
              <w:rPr>
                <w:rFonts w:ascii="Times New Roman" w:hAnsi="Times New Roman"/>
                <w:lang w:val="uk-UA"/>
              </w:rPr>
              <w:t>ЦА, РУ або ТБВБ</w:t>
            </w:r>
          </w:p>
        </w:tc>
      </w:tr>
      <w:tr w:rsidR="007F5A23" w:rsidRPr="00647C6F" w14:paraId="1D42404F" w14:textId="77777777" w:rsidTr="001B3B4F">
        <w:tc>
          <w:tcPr>
            <w:tcW w:w="2518" w:type="dxa"/>
            <w:vAlign w:val="center"/>
          </w:tcPr>
          <w:p w14:paraId="3C511554" w14:textId="77777777" w:rsidR="007F5A23" w:rsidRPr="00647C6F" w:rsidRDefault="007F5A23" w:rsidP="007F5A23">
            <w:pPr>
              <w:tabs>
                <w:tab w:val="left" w:pos="993"/>
              </w:tabs>
              <w:jc w:val="both"/>
              <w:rPr>
                <w:rFonts w:ascii="Times New Roman" w:hAnsi="Times New Roman"/>
                <w:b/>
                <w:lang w:val="uk-UA"/>
              </w:rPr>
            </w:pPr>
            <w:r w:rsidRPr="00647C6F">
              <w:rPr>
                <w:rFonts w:ascii="Times New Roman" w:hAnsi="Times New Roman"/>
                <w:b/>
                <w:lang w:val="uk-UA"/>
              </w:rPr>
              <w:t>ЦА</w:t>
            </w:r>
          </w:p>
        </w:tc>
        <w:tc>
          <w:tcPr>
            <w:tcW w:w="7336" w:type="dxa"/>
            <w:vAlign w:val="center"/>
          </w:tcPr>
          <w:p w14:paraId="0DAC122F" w14:textId="77777777" w:rsidR="007F5A23" w:rsidRPr="00647C6F" w:rsidRDefault="007F5A23" w:rsidP="007F5A23">
            <w:pPr>
              <w:tabs>
                <w:tab w:val="left" w:pos="993"/>
              </w:tabs>
              <w:jc w:val="both"/>
              <w:rPr>
                <w:rFonts w:ascii="Times New Roman" w:hAnsi="Times New Roman"/>
                <w:lang w:val="uk-UA"/>
              </w:rPr>
            </w:pPr>
            <w:r w:rsidRPr="00647C6F">
              <w:rPr>
                <w:rFonts w:ascii="Times New Roman" w:hAnsi="Times New Roman"/>
                <w:lang w:val="uk-UA"/>
              </w:rPr>
              <w:t>центральний апарат Банку</w:t>
            </w:r>
          </w:p>
        </w:tc>
      </w:tr>
    </w:tbl>
    <w:p w14:paraId="11A9E920" w14:textId="77777777" w:rsidR="000A7739" w:rsidRPr="00647C6F" w:rsidRDefault="000A7739" w:rsidP="009858E1">
      <w:pPr>
        <w:tabs>
          <w:tab w:val="left" w:pos="993"/>
        </w:tabs>
        <w:jc w:val="both"/>
        <w:rPr>
          <w:rFonts w:ascii="Times New Roman" w:hAnsi="Times New Roman"/>
          <w:color w:val="000000" w:themeColor="text1"/>
          <w:lang w:val="uk-UA"/>
        </w:rPr>
      </w:pPr>
    </w:p>
    <w:p w14:paraId="3E611C9C" w14:textId="3E5A318F" w:rsidR="003E276B" w:rsidRPr="00AD52E2" w:rsidRDefault="003E276B" w:rsidP="009858E1">
      <w:pPr>
        <w:pStyle w:val="aff3"/>
        <w:numPr>
          <w:ilvl w:val="1"/>
          <w:numId w:val="4"/>
        </w:numPr>
        <w:tabs>
          <w:tab w:val="left" w:pos="993"/>
        </w:tabs>
        <w:spacing w:after="0" w:line="240" w:lineRule="auto"/>
        <w:ind w:left="0" w:firstLine="425"/>
        <w:contextualSpacing w:val="0"/>
        <w:jc w:val="both"/>
        <w:rPr>
          <w:rFonts w:ascii="Times New Roman" w:hAnsi="Times New Roman"/>
          <w:bCs w:val="0"/>
          <w:sz w:val="24"/>
          <w:szCs w:val="24"/>
        </w:rPr>
      </w:pPr>
      <w:r w:rsidRPr="00647C6F">
        <w:rPr>
          <w:rFonts w:ascii="Times New Roman" w:hAnsi="Times New Roman"/>
          <w:sz w:val="24"/>
          <w:szCs w:val="24"/>
        </w:rPr>
        <w:t>Визначення</w:t>
      </w:r>
      <w:r w:rsidRPr="00647C6F">
        <w:rPr>
          <w:rFonts w:ascii="Times New Roman" w:hAnsi="Times New Roman"/>
          <w:bCs w:val="0"/>
          <w:sz w:val="24"/>
          <w:szCs w:val="24"/>
        </w:rPr>
        <w:t xml:space="preserve"> інших термінів та скорочень, що використовуються за текстом </w:t>
      </w:r>
      <w:r w:rsidR="00593816" w:rsidRPr="00647C6F">
        <w:rPr>
          <w:rFonts w:ascii="Times New Roman" w:hAnsi="Times New Roman"/>
          <w:bCs w:val="0"/>
          <w:sz w:val="24"/>
          <w:szCs w:val="24"/>
        </w:rPr>
        <w:t>цієї Політики</w:t>
      </w:r>
      <w:r w:rsidRPr="00647C6F">
        <w:rPr>
          <w:rFonts w:ascii="Times New Roman" w:hAnsi="Times New Roman"/>
          <w:bCs w:val="0"/>
          <w:sz w:val="24"/>
          <w:szCs w:val="24"/>
        </w:rPr>
        <w:t xml:space="preserve">, вживаються у значеннях, визначених іншими внутрішніми нормативними документами Банку, які зазначені в </w:t>
      </w:r>
      <w:r w:rsidR="00593816" w:rsidRPr="00647C6F">
        <w:rPr>
          <w:rFonts w:ascii="Times New Roman" w:hAnsi="Times New Roman"/>
          <w:bCs w:val="0"/>
          <w:sz w:val="24"/>
          <w:szCs w:val="24"/>
        </w:rPr>
        <w:t xml:space="preserve">цій Політиці </w:t>
      </w:r>
      <w:r w:rsidRPr="00647C6F">
        <w:rPr>
          <w:rFonts w:ascii="Times New Roman" w:hAnsi="Times New Roman"/>
          <w:bCs w:val="0"/>
          <w:sz w:val="24"/>
          <w:szCs w:val="24"/>
        </w:rPr>
        <w:t>як пов’язані документи (</w:t>
      </w:r>
      <w:hyperlink w:anchor="_ПЕРЕЛІК_ВЗАЄМОПОВ’ЯЗАНИХ_ДОКУМЕНТІВ" w:history="1">
        <w:r w:rsidRPr="00AD52E2">
          <w:rPr>
            <w:rFonts w:ascii="Times New Roman" w:hAnsi="Times New Roman"/>
            <w:bCs w:val="0"/>
            <w:sz w:val="24"/>
            <w:szCs w:val="24"/>
          </w:rPr>
          <w:t xml:space="preserve">див. </w:t>
        </w:r>
        <w:r w:rsidR="00D53066" w:rsidRPr="00AD52E2">
          <w:rPr>
            <w:rFonts w:ascii="Times New Roman" w:hAnsi="Times New Roman"/>
            <w:bCs w:val="0"/>
            <w:sz w:val="24"/>
            <w:szCs w:val="24"/>
          </w:rPr>
          <w:t>р</w:t>
        </w:r>
        <w:r w:rsidR="00827B88" w:rsidRPr="00AD52E2">
          <w:rPr>
            <w:rFonts w:ascii="Times New Roman" w:hAnsi="Times New Roman"/>
            <w:bCs w:val="0"/>
            <w:sz w:val="24"/>
            <w:szCs w:val="24"/>
          </w:rPr>
          <w:t>озділ </w:t>
        </w:r>
        <w:r w:rsidRPr="002A717E">
          <w:rPr>
            <w:rFonts w:ascii="Times New Roman" w:hAnsi="Times New Roman"/>
            <w:bCs w:val="0"/>
            <w:sz w:val="24"/>
            <w:szCs w:val="24"/>
          </w:rPr>
          <w:t>1</w:t>
        </w:r>
        <w:r w:rsidR="00D141AF" w:rsidRPr="00647C6F">
          <w:rPr>
            <w:rFonts w:ascii="Times New Roman" w:hAnsi="Times New Roman"/>
            <w:sz w:val="24"/>
            <w:szCs w:val="24"/>
          </w:rPr>
          <w:t>7</w:t>
        </w:r>
        <w:r w:rsidRPr="00647C6F">
          <w:rPr>
            <w:rFonts w:ascii="Times New Roman" w:hAnsi="Times New Roman"/>
            <w:bCs w:val="0"/>
            <w:sz w:val="24"/>
            <w:szCs w:val="24"/>
          </w:rPr>
          <w:t xml:space="preserve"> Перелік пов’язаних документів</w:t>
        </w:r>
      </w:hyperlink>
      <w:r w:rsidR="006717D9" w:rsidRPr="00647C6F">
        <w:rPr>
          <w:rFonts w:ascii="Times New Roman" w:hAnsi="Times New Roman"/>
          <w:bCs w:val="0"/>
          <w:sz w:val="24"/>
          <w:szCs w:val="24"/>
        </w:rPr>
        <w:t>)</w:t>
      </w:r>
      <w:r w:rsidRPr="00AD52E2">
        <w:rPr>
          <w:rFonts w:ascii="Times New Roman" w:hAnsi="Times New Roman"/>
          <w:bCs w:val="0"/>
          <w:sz w:val="24"/>
          <w:szCs w:val="24"/>
        </w:rPr>
        <w:t>, та чинним законодавством України.</w:t>
      </w:r>
    </w:p>
    <w:p w14:paraId="2E93580D" w14:textId="77777777" w:rsidR="003E276B" w:rsidRPr="00647C6F" w:rsidRDefault="003E276B" w:rsidP="005E4DF4">
      <w:pPr>
        <w:pStyle w:val="aff3"/>
        <w:numPr>
          <w:ilvl w:val="1"/>
          <w:numId w:val="4"/>
        </w:numPr>
        <w:tabs>
          <w:tab w:val="left" w:pos="993"/>
        </w:tabs>
        <w:spacing w:after="0" w:line="240" w:lineRule="auto"/>
        <w:ind w:left="0" w:firstLine="425"/>
        <w:contextualSpacing w:val="0"/>
        <w:jc w:val="both"/>
        <w:rPr>
          <w:rFonts w:ascii="Times New Roman" w:hAnsi="Times New Roman"/>
          <w:color w:val="000000" w:themeColor="text1"/>
          <w:sz w:val="24"/>
          <w:szCs w:val="24"/>
        </w:rPr>
      </w:pPr>
      <w:r w:rsidRPr="00647C6F">
        <w:rPr>
          <w:rFonts w:ascii="Times New Roman" w:hAnsi="Times New Roman"/>
          <w:bCs w:val="0"/>
          <w:sz w:val="24"/>
          <w:szCs w:val="24"/>
        </w:rPr>
        <w:t>Визначення понять, терміни та скорочення яких наведені вище,</w:t>
      </w:r>
      <w:r w:rsidRPr="00647C6F">
        <w:rPr>
          <w:rFonts w:ascii="Times New Roman" w:hAnsi="Times New Roman"/>
          <w:sz w:val="24"/>
          <w:szCs w:val="24"/>
        </w:rPr>
        <w:t xml:space="preserve"> мають тотожне значення як при вживанні в однині, так і в множині.</w:t>
      </w:r>
    </w:p>
    <w:p w14:paraId="65A5BA38" w14:textId="77777777" w:rsidR="003E276B" w:rsidRPr="00647C6F" w:rsidRDefault="003E276B" w:rsidP="009858E1">
      <w:pPr>
        <w:tabs>
          <w:tab w:val="left" w:pos="993"/>
        </w:tabs>
        <w:jc w:val="both"/>
        <w:rPr>
          <w:rFonts w:ascii="Times New Roman" w:hAnsi="Times New Roman"/>
          <w:color w:val="000000" w:themeColor="text1"/>
          <w:lang w:val="uk-UA"/>
        </w:rPr>
      </w:pPr>
    </w:p>
    <w:p w14:paraId="21E5EBD5" w14:textId="77777777" w:rsidR="00163F35" w:rsidRPr="00647C6F" w:rsidRDefault="00C018FD" w:rsidP="009E6DF4">
      <w:pPr>
        <w:pStyle w:val="1"/>
        <w:numPr>
          <w:ilvl w:val="0"/>
          <w:numId w:val="2"/>
        </w:numPr>
        <w:tabs>
          <w:tab w:val="left" w:pos="284"/>
        </w:tabs>
        <w:spacing w:before="0" w:after="0"/>
        <w:ind w:left="0" w:firstLine="0"/>
        <w:jc w:val="center"/>
        <w:rPr>
          <w:rFonts w:ascii="Times New Roman" w:hAnsi="Times New Roman" w:cs="Times New Roman"/>
          <w:color w:val="000000" w:themeColor="text1"/>
          <w:sz w:val="24"/>
          <w:szCs w:val="24"/>
        </w:rPr>
      </w:pPr>
      <w:bookmarkStart w:id="51" w:name="_Toc21098448"/>
      <w:bookmarkStart w:id="52" w:name="_Toc21098470"/>
      <w:bookmarkStart w:id="53" w:name="_Toc21098498"/>
      <w:bookmarkStart w:id="54" w:name="_Toc21098890"/>
      <w:bookmarkStart w:id="55" w:name="_Toc21099303"/>
      <w:bookmarkStart w:id="56" w:name="_Toc21098449"/>
      <w:bookmarkStart w:id="57" w:name="_Toc21098471"/>
      <w:bookmarkStart w:id="58" w:name="_Toc21098499"/>
      <w:bookmarkStart w:id="59" w:name="_Toc21098891"/>
      <w:bookmarkStart w:id="60" w:name="_Toc21099304"/>
      <w:bookmarkStart w:id="61" w:name="_Toc21098450"/>
      <w:bookmarkStart w:id="62" w:name="_Toc21098472"/>
      <w:bookmarkStart w:id="63" w:name="_Toc21098500"/>
      <w:bookmarkStart w:id="64" w:name="_Toc21098892"/>
      <w:bookmarkStart w:id="65" w:name="_Toc21099305"/>
      <w:bookmarkStart w:id="66" w:name="_Toc21098451"/>
      <w:bookmarkStart w:id="67" w:name="_Toc21098473"/>
      <w:bookmarkStart w:id="68" w:name="_Toc21098501"/>
      <w:bookmarkStart w:id="69" w:name="_Toc21098893"/>
      <w:bookmarkStart w:id="70" w:name="_Toc21099306"/>
      <w:bookmarkStart w:id="71" w:name="_Toc21098452"/>
      <w:bookmarkStart w:id="72" w:name="_Toc21098474"/>
      <w:bookmarkStart w:id="73" w:name="_Toc21098502"/>
      <w:bookmarkStart w:id="74" w:name="_Toc21098894"/>
      <w:bookmarkStart w:id="75" w:name="_Toc21099307"/>
      <w:bookmarkStart w:id="76" w:name="_Toc21098453"/>
      <w:bookmarkStart w:id="77" w:name="_Toc21098475"/>
      <w:bookmarkStart w:id="78" w:name="_Toc21098503"/>
      <w:bookmarkStart w:id="79" w:name="_Toc21098895"/>
      <w:bookmarkStart w:id="80" w:name="_Toc21099308"/>
      <w:bookmarkStart w:id="81" w:name="_Toc21098454"/>
      <w:bookmarkStart w:id="82" w:name="_Toc21098476"/>
      <w:bookmarkStart w:id="83" w:name="_Toc21098504"/>
      <w:bookmarkStart w:id="84" w:name="_Toc21098896"/>
      <w:bookmarkStart w:id="85" w:name="_Toc21099309"/>
      <w:bookmarkStart w:id="86" w:name="_Toc21098455"/>
      <w:bookmarkStart w:id="87" w:name="_Toc21098477"/>
      <w:bookmarkStart w:id="88" w:name="_Toc21098505"/>
      <w:bookmarkStart w:id="89" w:name="_Toc21098897"/>
      <w:bookmarkStart w:id="90" w:name="_Toc21099310"/>
      <w:bookmarkStart w:id="91" w:name="_Toc21098456"/>
      <w:bookmarkStart w:id="92" w:name="_Toc21098478"/>
      <w:bookmarkStart w:id="93" w:name="_Toc21098506"/>
      <w:bookmarkStart w:id="94" w:name="_Toc21098898"/>
      <w:bookmarkStart w:id="95" w:name="_Toc21099311"/>
      <w:bookmarkStart w:id="96" w:name="_Toc21098457"/>
      <w:bookmarkStart w:id="97" w:name="_Toc21098479"/>
      <w:bookmarkStart w:id="98" w:name="_Toc21098507"/>
      <w:bookmarkStart w:id="99" w:name="_Toc21098899"/>
      <w:bookmarkStart w:id="100" w:name="_Toc21099312"/>
      <w:bookmarkStart w:id="101" w:name="_Toc21098458"/>
      <w:bookmarkStart w:id="102" w:name="_Toc21098480"/>
      <w:bookmarkStart w:id="103" w:name="_Toc21098508"/>
      <w:bookmarkStart w:id="104" w:name="_Toc21098900"/>
      <w:bookmarkStart w:id="105" w:name="_Toc21099313"/>
      <w:bookmarkStart w:id="106" w:name="_Toc21098459"/>
      <w:bookmarkStart w:id="107" w:name="_Toc21098481"/>
      <w:bookmarkStart w:id="108" w:name="_Toc21098509"/>
      <w:bookmarkStart w:id="109" w:name="_Toc21098901"/>
      <w:bookmarkStart w:id="110" w:name="_Toc21099314"/>
      <w:bookmarkStart w:id="111" w:name="_Toc21098460"/>
      <w:bookmarkStart w:id="112" w:name="_Toc21098482"/>
      <w:bookmarkStart w:id="113" w:name="_Toc21098510"/>
      <w:bookmarkStart w:id="114" w:name="_Toc21098902"/>
      <w:bookmarkStart w:id="115" w:name="_Toc21099315"/>
      <w:bookmarkStart w:id="116" w:name="_Toc21098461"/>
      <w:bookmarkStart w:id="117" w:name="_Toc21098483"/>
      <w:bookmarkStart w:id="118" w:name="_Toc21098511"/>
      <w:bookmarkStart w:id="119" w:name="_Toc21098903"/>
      <w:bookmarkStart w:id="120" w:name="_Toc21099316"/>
      <w:bookmarkStart w:id="121" w:name="_Toc21098462"/>
      <w:bookmarkStart w:id="122" w:name="_Toc21098484"/>
      <w:bookmarkStart w:id="123" w:name="_Toc21098512"/>
      <w:bookmarkStart w:id="124" w:name="_Toc21098904"/>
      <w:bookmarkStart w:id="125" w:name="_Toc21099317"/>
      <w:bookmarkStart w:id="126" w:name="_Toc21098463"/>
      <w:bookmarkStart w:id="127" w:name="_Toc21098485"/>
      <w:bookmarkStart w:id="128" w:name="_Toc21098513"/>
      <w:bookmarkStart w:id="129" w:name="_Toc21098905"/>
      <w:bookmarkStart w:id="130" w:name="_Toc21099318"/>
      <w:bookmarkStart w:id="131" w:name="_Toc21098464"/>
      <w:bookmarkStart w:id="132" w:name="_Toc21098486"/>
      <w:bookmarkStart w:id="133" w:name="_Toc21098514"/>
      <w:bookmarkStart w:id="134" w:name="_Toc21098906"/>
      <w:bookmarkStart w:id="135" w:name="_Toc21099319"/>
      <w:bookmarkStart w:id="136" w:name="_Toc21098465"/>
      <w:bookmarkStart w:id="137" w:name="_Toc21098487"/>
      <w:bookmarkStart w:id="138" w:name="_Toc21098515"/>
      <w:bookmarkStart w:id="139" w:name="_Toc21098907"/>
      <w:bookmarkStart w:id="140" w:name="_Toc21099320"/>
      <w:bookmarkStart w:id="141" w:name="_Toc113131577"/>
      <w:bookmarkStart w:id="142" w:name="_Toc125533304"/>
      <w:bookmarkStart w:id="143" w:name="Завдання"/>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sidRPr="00647C6F">
        <w:rPr>
          <w:rFonts w:ascii="Times New Roman" w:hAnsi="Times New Roman" w:cs="Times New Roman"/>
          <w:color w:val="000000" w:themeColor="text1"/>
          <w:sz w:val="24"/>
          <w:szCs w:val="24"/>
        </w:rPr>
        <w:t>МЕТА, ЗАВДАННЯ</w:t>
      </w:r>
      <w:r w:rsidR="00593816" w:rsidRPr="00647C6F">
        <w:rPr>
          <w:rFonts w:ascii="Times New Roman" w:hAnsi="Times New Roman" w:cs="Times New Roman"/>
          <w:color w:val="000000" w:themeColor="text1"/>
          <w:sz w:val="24"/>
          <w:szCs w:val="24"/>
        </w:rPr>
        <w:t xml:space="preserve">, ПРИНЦИПИ </w:t>
      </w:r>
      <w:r w:rsidRPr="00647C6F">
        <w:rPr>
          <w:rFonts w:ascii="Times New Roman" w:hAnsi="Times New Roman" w:cs="Times New Roman"/>
          <w:color w:val="000000" w:themeColor="text1"/>
          <w:sz w:val="24"/>
          <w:szCs w:val="24"/>
        </w:rPr>
        <w:t>ТА МЕЖІ ЗАСТОСУВАННЯ</w:t>
      </w:r>
      <w:bookmarkEnd w:id="141"/>
      <w:bookmarkEnd w:id="142"/>
    </w:p>
    <w:bookmarkEnd w:id="143"/>
    <w:p w14:paraId="0C951D07" w14:textId="77777777" w:rsidR="009273A1" w:rsidRPr="00647C6F" w:rsidRDefault="009273A1" w:rsidP="009858E1">
      <w:pPr>
        <w:ind w:right="-1"/>
        <w:rPr>
          <w:rFonts w:ascii="Times New Roman" w:hAnsi="Times New Roman"/>
          <w:color w:val="000000" w:themeColor="text1"/>
          <w:lang w:val="uk-UA"/>
        </w:rPr>
      </w:pPr>
    </w:p>
    <w:p w14:paraId="4F87566E" w14:textId="252C21FA" w:rsidR="00CC5589" w:rsidRPr="00647C6F" w:rsidRDefault="00CC5589" w:rsidP="005E4DF4">
      <w:pPr>
        <w:pStyle w:val="aff3"/>
        <w:numPr>
          <w:ilvl w:val="1"/>
          <w:numId w:val="6"/>
        </w:numPr>
        <w:tabs>
          <w:tab w:val="left" w:pos="993"/>
        </w:tabs>
        <w:spacing w:after="0" w:line="240" w:lineRule="auto"/>
        <w:ind w:left="0" w:firstLine="425"/>
        <w:contextualSpacing w:val="0"/>
        <w:jc w:val="both"/>
        <w:rPr>
          <w:rFonts w:ascii="Times New Roman" w:hAnsi="Times New Roman"/>
          <w:color w:val="000000" w:themeColor="text1"/>
          <w:sz w:val="24"/>
          <w:szCs w:val="24"/>
        </w:rPr>
      </w:pPr>
      <w:r w:rsidRPr="00647C6F">
        <w:rPr>
          <w:rFonts w:ascii="Times New Roman" w:hAnsi="Times New Roman"/>
          <w:sz w:val="24"/>
          <w:szCs w:val="24"/>
        </w:rPr>
        <w:t xml:space="preserve">Мета цієї Політики – забезпечення функціонування </w:t>
      </w:r>
      <w:r w:rsidR="00DA790B" w:rsidRPr="00647C6F">
        <w:rPr>
          <w:rFonts w:ascii="Times New Roman" w:hAnsi="Times New Roman"/>
          <w:sz w:val="24"/>
          <w:szCs w:val="24"/>
        </w:rPr>
        <w:t xml:space="preserve">у </w:t>
      </w:r>
      <w:r w:rsidRPr="00647C6F">
        <w:rPr>
          <w:rFonts w:ascii="Times New Roman" w:hAnsi="Times New Roman"/>
          <w:sz w:val="24"/>
          <w:szCs w:val="24"/>
        </w:rPr>
        <w:t>Банку ефективного механізму виявлення потенційного чи реального конфлікту інтересів та здійснення належного управління таким конфліктом з метою уникнення негативного впливу приватних інтересів на об’єктивність прийняття працівниками</w:t>
      </w:r>
      <w:r w:rsidR="00800399" w:rsidRPr="00647C6F">
        <w:rPr>
          <w:rFonts w:ascii="Times New Roman" w:hAnsi="Times New Roman"/>
          <w:sz w:val="24"/>
          <w:szCs w:val="24"/>
        </w:rPr>
        <w:t xml:space="preserve"> та керівниками</w:t>
      </w:r>
      <w:r w:rsidRPr="00647C6F">
        <w:rPr>
          <w:rFonts w:ascii="Times New Roman" w:hAnsi="Times New Roman"/>
          <w:sz w:val="24"/>
          <w:szCs w:val="24"/>
        </w:rPr>
        <w:t xml:space="preserve"> Банку </w:t>
      </w:r>
      <w:r w:rsidRPr="00647C6F">
        <w:rPr>
          <w:rFonts w:ascii="Times New Roman" w:hAnsi="Times New Roman"/>
          <w:color w:val="000000" w:themeColor="text1"/>
          <w:sz w:val="24"/>
          <w:szCs w:val="24"/>
        </w:rPr>
        <w:t>рішень</w:t>
      </w:r>
      <w:r w:rsidR="00D141AF" w:rsidRPr="00647C6F">
        <w:rPr>
          <w:rFonts w:ascii="Times New Roman" w:hAnsi="Times New Roman"/>
          <w:color w:val="000000" w:themeColor="text1"/>
          <w:sz w:val="24"/>
          <w:szCs w:val="24"/>
        </w:rPr>
        <w:t xml:space="preserve"> та вчинення дій</w:t>
      </w:r>
      <w:r w:rsidRPr="00647C6F">
        <w:rPr>
          <w:rFonts w:ascii="Times New Roman" w:hAnsi="Times New Roman"/>
          <w:color w:val="000000" w:themeColor="text1"/>
          <w:sz w:val="24"/>
          <w:szCs w:val="24"/>
        </w:rPr>
        <w:t xml:space="preserve"> під час виконання посадових обов’язків</w:t>
      </w:r>
      <w:r w:rsidR="00D141AF" w:rsidRPr="00647C6F">
        <w:rPr>
          <w:rFonts w:ascii="Times New Roman" w:hAnsi="Times New Roman"/>
          <w:color w:val="000000" w:themeColor="text1"/>
          <w:sz w:val="24"/>
          <w:szCs w:val="24"/>
        </w:rPr>
        <w:t xml:space="preserve">/ обов’язків, передбачених цивільно-правовими договорами </w:t>
      </w:r>
      <w:r w:rsidRPr="00647C6F">
        <w:rPr>
          <w:rFonts w:ascii="Times New Roman" w:hAnsi="Times New Roman"/>
          <w:color w:val="000000" w:themeColor="text1"/>
          <w:sz w:val="24"/>
          <w:szCs w:val="24"/>
        </w:rPr>
        <w:t>у Банку</w:t>
      </w:r>
      <w:r w:rsidR="00FD58AB" w:rsidRPr="00647C6F">
        <w:rPr>
          <w:rFonts w:ascii="Times New Roman" w:hAnsi="Times New Roman"/>
          <w:color w:val="000000" w:themeColor="text1"/>
          <w:sz w:val="24"/>
          <w:szCs w:val="24"/>
        </w:rPr>
        <w:t>.</w:t>
      </w:r>
    </w:p>
    <w:p w14:paraId="160B9F58" w14:textId="5F3C973B" w:rsidR="00CC5589" w:rsidRPr="00647C6F" w:rsidRDefault="00CC5589" w:rsidP="005E4DF4">
      <w:pPr>
        <w:pStyle w:val="aff3"/>
        <w:numPr>
          <w:ilvl w:val="1"/>
          <w:numId w:val="6"/>
        </w:numPr>
        <w:tabs>
          <w:tab w:val="left" w:pos="993"/>
        </w:tabs>
        <w:spacing w:after="0" w:line="240" w:lineRule="auto"/>
        <w:ind w:left="0" w:firstLine="425"/>
        <w:contextualSpacing w:val="0"/>
        <w:jc w:val="both"/>
        <w:rPr>
          <w:rFonts w:ascii="Times New Roman" w:hAnsi="Times New Roman"/>
          <w:color w:val="000000" w:themeColor="text1"/>
          <w:sz w:val="24"/>
          <w:szCs w:val="24"/>
        </w:rPr>
      </w:pPr>
      <w:r w:rsidRPr="00647C6F">
        <w:rPr>
          <w:rFonts w:ascii="Times New Roman" w:hAnsi="Times New Roman"/>
          <w:color w:val="000000" w:themeColor="text1"/>
          <w:sz w:val="24"/>
          <w:szCs w:val="24"/>
        </w:rPr>
        <w:t>Кожен працівник</w:t>
      </w:r>
      <w:r w:rsidR="00800399" w:rsidRPr="00647C6F">
        <w:rPr>
          <w:rFonts w:ascii="Times New Roman" w:hAnsi="Times New Roman"/>
          <w:color w:val="000000" w:themeColor="text1"/>
          <w:sz w:val="24"/>
          <w:szCs w:val="24"/>
        </w:rPr>
        <w:t xml:space="preserve"> та керівник</w:t>
      </w:r>
      <w:r w:rsidRPr="00647C6F">
        <w:rPr>
          <w:rFonts w:ascii="Times New Roman" w:hAnsi="Times New Roman"/>
          <w:color w:val="000000" w:themeColor="text1"/>
          <w:sz w:val="24"/>
          <w:szCs w:val="24"/>
        </w:rPr>
        <w:t xml:space="preserve"> Банку здійснює свою діяльність з урахуванням необхідності недопущення ситуацій, коли у його діях виникає конфлікт інтересів.</w:t>
      </w:r>
    </w:p>
    <w:p w14:paraId="56EC9D3A" w14:textId="77777777" w:rsidR="00CC5589" w:rsidRPr="00647C6F" w:rsidRDefault="00CC5589" w:rsidP="005E4DF4">
      <w:pPr>
        <w:pStyle w:val="aff3"/>
        <w:numPr>
          <w:ilvl w:val="1"/>
          <w:numId w:val="6"/>
        </w:numPr>
        <w:tabs>
          <w:tab w:val="left" w:pos="993"/>
        </w:tabs>
        <w:spacing w:after="0" w:line="240" w:lineRule="auto"/>
        <w:ind w:left="0" w:firstLine="425"/>
        <w:contextualSpacing w:val="0"/>
        <w:jc w:val="both"/>
        <w:rPr>
          <w:rFonts w:ascii="Times New Roman" w:hAnsi="Times New Roman"/>
          <w:color w:val="000000" w:themeColor="text1"/>
          <w:sz w:val="24"/>
          <w:szCs w:val="24"/>
        </w:rPr>
      </w:pPr>
      <w:r w:rsidRPr="00647C6F">
        <w:rPr>
          <w:rFonts w:ascii="Times New Roman" w:hAnsi="Times New Roman"/>
          <w:color w:val="000000" w:themeColor="text1"/>
          <w:sz w:val="24"/>
          <w:szCs w:val="24"/>
        </w:rPr>
        <w:t>Основними завданнями цієї Політики є:</w:t>
      </w:r>
    </w:p>
    <w:p w14:paraId="4E58A4FE" w14:textId="3321CB5E" w:rsidR="006B453C" w:rsidRPr="00647C6F" w:rsidRDefault="00CC5589" w:rsidP="005E4DF4">
      <w:pPr>
        <w:pStyle w:val="aff3"/>
        <w:numPr>
          <w:ilvl w:val="2"/>
          <w:numId w:val="6"/>
        </w:numPr>
        <w:spacing w:after="0" w:line="240" w:lineRule="auto"/>
        <w:ind w:right="-1"/>
        <w:jc w:val="both"/>
        <w:rPr>
          <w:rFonts w:ascii="Times New Roman" w:hAnsi="Times New Roman"/>
          <w:color w:val="000000" w:themeColor="text1"/>
          <w:sz w:val="24"/>
          <w:szCs w:val="24"/>
        </w:rPr>
      </w:pPr>
      <w:r w:rsidRPr="00647C6F">
        <w:rPr>
          <w:rFonts w:ascii="Times New Roman" w:hAnsi="Times New Roman"/>
          <w:color w:val="000000" w:themeColor="text1"/>
          <w:sz w:val="24"/>
          <w:szCs w:val="24"/>
        </w:rPr>
        <w:t>забезпечення довіри до Банку з боку клієнтів</w:t>
      </w:r>
      <w:r w:rsidR="00DA790B" w:rsidRPr="00647C6F">
        <w:rPr>
          <w:rFonts w:ascii="Times New Roman" w:hAnsi="Times New Roman"/>
          <w:color w:val="000000" w:themeColor="text1"/>
          <w:sz w:val="24"/>
          <w:szCs w:val="24"/>
        </w:rPr>
        <w:t>, постачальників</w:t>
      </w:r>
      <w:r w:rsidRPr="00647C6F">
        <w:rPr>
          <w:rFonts w:ascii="Times New Roman" w:hAnsi="Times New Roman"/>
          <w:color w:val="000000" w:themeColor="text1"/>
          <w:sz w:val="24"/>
          <w:szCs w:val="24"/>
        </w:rPr>
        <w:t xml:space="preserve"> і партнерів, а також </w:t>
      </w:r>
      <w:r w:rsidR="007A3F42" w:rsidRPr="00647C6F">
        <w:rPr>
          <w:rFonts w:ascii="Times New Roman" w:hAnsi="Times New Roman"/>
          <w:color w:val="000000" w:themeColor="text1"/>
          <w:sz w:val="24"/>
          <w:szCs w:val="24"/>
        </w:rPr>
        <w:t xml:space="preserve">якісного та неупередженого </w:t>
      </w:r>
      <w:r w:rsidRPr="00647C6F">
        <w:rPr>
          <w:rFonts w:ascii="Times New Roman" w:hAnsi="Times New Roman"/>
          <w:color w:val="000000" w:themeColor="text1"/>
          <w:sz w:val="24"/>
          <w:szCs w:val="24"/>
        </w:rPr>
        <w:t>обслуговування клієнтів з дотриманням високих стандартів корпоративного управління;</w:t>
      </w:r>
    </w:p>
    <w:p w14:paraId="39BE85D5" w14:textId="5DD3E2F9" w:rsidR="00CC5589" w:rsidRPr="00647C6F" w:rsidRDefault="00CC5589" w:rsidP="005E4DF4">
      <w:pPr>
        <w:pStyle w:val="aff3"/>
        <w:numPr>
          <w:ilvl w:val="2"/>
          <w:numId w:val="6"/>
        </w:numPr>
        <w:spacing w:after="0" w:line="240" w:lineRule="auto"/>
        <w:ind w:right="-1"/>
        <w:jc w:val="both"/>
        <w:rPr>
          <w:rFonts w:ascii="Times New Roman" w:hAnsi="Times New Roman"/>
          <w:color w:val="000000" w:themeColor="text1"/>
          <w:sz w:val="24"/>
          <w:szCs w:val="24"/>
        </w:rPr>
      </w:pPr>
      <w:r w:rsidRPr="00647C6F">
        <w:rPr>
          <w:rFonts w:ascii="Times New Roman" w:hAnsi="Times New Roman"/>
          <w:color w:val="000000" w:themeColor="text1"/>
          <w:sz w:val="24"/>
          <w:szCs w:val="24"/>
        </w:rPr>
        <w:t>забезпечення відповідності вимогам чинного законодавства України, нормативно-правовим актам Національного банку України, міжнародним стандартам і сучасним</w:t>
      </w:r>
      <w:r w:rsidR="00DA790B" w:rsidRPr="00647C6F">
        <w:rPr>
          <w:rFonts w:ascii="Times New Roman" w:hAnsi="Times New Roman"/>
          <w:color w:val="000000" w:themeColor="text1"/>
          <w:sz w:val="24"/>
          <w:szCs w:val="24"/>
        </w:rPr>
        <w:t xml:space="preserve"> кращим</w:t>
      </w:r>
      <w:r w:rsidRPr="00647C6F">
        <w:rPr>
          <w:rFonts w:ascii="Times New Roman" w:hAnsi="Times New Roman"/>
          <w:color w:val="000000" w:themeColor="text1"/>
          <w:sz w:val="24"/>
          <w:szCs w:val="24"/>
        </w:rPr>
        <w:t xml:space="preserve"> практикам щодо управління конфліктом інтересів;</w:t>
      </w:r>
    </w:p>
    <w:p w14:paraId="5D2102E3" w14:textId="77777777" w:rsidR="00CC5589" w:rsidRPr="00647C6F" w:rsidRDefault="00CC5589" w:rsidP="005E4DF4">
      <w:pPr>
        <w:pStyle w:val="aff3"/>
        <w:numPr>
          <w:ilvl w:val="2"/>
          <w:numId w:val="6"/>
        </w:numPr>
        <w:spacing w:after="0" w:line="240" w:lineRule="auto"/>
        <w:ind w:right="-1"/>
        <w:jc w:val="both"/>
        <w:rPr>
          <w:rFonts w:ascii="Times New Roman" w:hAnsi="Times New Roman"/>
          <w:color w:val="000000" w:themeColor="text1"/>
          <w:sz w:val="24"/>
          <w:szCs w:val="24"/>
        </w:rPr>
      </w:pPr>
      <w:r w:rsidRPr="00647C6F">
        <w:rPr>
          <w:rFonts w:ascii="Times New Roman" w:hAnsi="Times New Roman"/>
          <w:color w:val="000000" w:themeColor="text1"/>
          <w:sz w:val="24"/>
          <w:szCs w:val="24"/>
        </w:rPr>
        <w:t>визначення обов’язкових мінімальних стандартів та принципів управління конфліктом інтересів;</w:t>
      </w:r>
    </w:p>
    <w:p w14:paraId="56789561" w14:textId="77777777" w:rsidR="00CC5589" w:rsidRPr="00647C6F" w:rsidRDefault="00CC5589" w:rsidP="005E4DF4">
      <w:pPr>
        <w:pStyle w:val="aff3"/>
        <w:numPr>
          <w:ilvl w:val="2"/>
          <w:numId w:val="6"/>
        </w:numPr>
        <w:spacing w:after="0" w:line="240" w:lineRule="auto"/>
        <w:ind w:right="-1"/>
        <w:jc w:val="both"/>
        <w:rPr>
          <w:rFonts w:ascii="Times New Roman" w:hAnsi="Times New Roman"/>
          <w:color w:val="000000" w:themeColor="text1"/>
          <w:sz w:val="24"/>
          <w:szCs w:val="24"/>
        </w:rPr>
      </w:pPr>
      <w:r w:rsidRPr="00647C6F">
        <w:rPr>
          <w:rFonts w:ascii="Times New Roman" w:hAnsi="Times New Roman"/>
          <w:color w:val="000000" w:themeColor="text1"/>
          <w:sz w:val="24"/>
          <w:szCs w:val="24"/>
        </w:rPr>
        <w:t>виявлення ситуацій, де існує конфлікт інтересів або існує ризик його виникнення;</w:t>
      </w:r>
    </w:p>
    <w:p w14:paraId="6B079F0D" w14:textId="4B75F833" w:rsidR="00CC5589" w:rsidRPr="00647C6F" w:rsidRDefault="00CC5589" w:rsidP="005E4DF4">
      <w:pPr>
        <w:pStyle w:val="aff3"/>
        <w:numPr>
          <w:ilvl w:val="2"/>
          <w:numId w:val="6"/>
        </w:numPr>
        <w:spacing w:after="0" w:line="240" w:lineRule="auto"/>
        <w:ind w:right="-1"/>
        <w:jc w:val="both"/>
        <w:rPr>
          <w:rFonts w:ascii="Times New Roman" w:hAnsi="Times New Roman"/>
          <w:color w:val="000000" w:themeColor="text1"/>
          <w:sz w:val="24"/>
          <w:szCs w:val="24"/>
        </w:rPr>
      </w:pPr>
      <w:r w:rsidRPr="00647C6F">
        <w:rPr>
          <w:rFonts w:ascii="Times New Roman" w:hAnsi="Times New Roman"/>
          <w:color w:val="000000" w:themeColor="text1"/>
          <w:sz w:val="24"/>
          <w:szCs w:val="24"/>
        </w:rPr>
        <w:t>запровадження процедур, спрямованих на управління конфліктом інтересів та мінімізацію його наслідків;</w:t>
      </w:r>
    </w:p>
    <w:p w14:paraId="07BFABBA" w14:textId="4E29EBDA" w:rsidR="00DA790B" w:rsidRPr="00647C6F" w:rsidRDefault="00DA790B" w:rsidP="005E4DF4">
      <w:pPr>
        <w:pStyle w:val="aff3"/>
        <w:numPr>
          <w:ilvl w:val="2"/>
          <w:numId w:val="6"/>
        </w:numPr>
        <w:spacing w:after="0" w:line="240" w:lineRule="auto"/>
        <w:ind w:right="-1"/>
        <w:jc w:val="both"/>
        <w:rPr>
          <w:rFonts w:ascii="Times New Roman" w:hAnsi="Times New Roman"/>
          <w:color w:val="000000" w:themeColor="text1"/>
          <w:sz w:val="24"/>
          <w:szCs w:val="24"/>
        </w:rPr>
      </w:pPr>
      <w:r w:rsidRPr="00647C6F">
        <w:rPr>
          <w:rFonts w:ascii="Times New Roman" w:hAnsi="Times New Roman"/>
          <w:color w:val="000000" w:themeColor="text1"/>
          <w:sz w:val="24"/>
          <w:szCs w:val="24"/>
        </w:rPr>
        <w:lastRenderedPageBreak/>
        <w:t>запобігання конфліктам інтересів;</w:t>
      </w:r>
    </w:p>
    <w:p w14:paraId="428E20AD" w14:textId="19979B6D" w:rsidR="00DA790B" w:rsidRPr="00647C6F" w:rsidRDefault="00DA790B" w:rsidP="005E4DF4">
      <w:pPr>
        <w:pStyle w:val="aff3"/>
        <w:numPr>
          <w:ilvl w:val="2"/>
          <w:numId w:val="6"/>
        </w:numPr>
        <w:spacing w:after="0" w:line="240" w:lineRule="auto"/>
        <w:ind w:right="-1"/>
        <w:jc w:val="both"/>
        <w:rPr>
          <w:rFonts w:ascii="Times New Roman" w:hAnsi="Times New Roman"/>
          <w:color w:val="000000" w:themeColor="text1"/>
          <w:sz w:val="24"/>
          <w:szCs w:val="24"/>
        </w:rPr>
      </w:pPr>
      <w:r w:rsidRPr="00647C6F">
        <w:rPr>
          <w:rFonts w:ascii="Times New Roman" w:hAnsi="Times New Roman"/>
          <w:color w:val="000000" w:themeColor="text1"/>
          <w:sz w:val="24"/>
          <w:szCs w:val="24"/>
        </w:rPr>
        <w:t>запобігання отримання працівниками та/або керівниками Банку неправомірної вигоди;</w:t>
      </w:r>
    </w:p>
    <w:p w14:paraId="1E6D9662" w14:textId="77777777" w:rsidR="00CC5589" w:rsidRPr="00647C6F" w:rsidRDefault="00CC5589" w:rsidP="005E4DF4">
      <w:pPr>
        <w:pStyle w:val="aff3"/>
        <w:numPr>
          <w:ilvl w:val="2"/>
          <w:numId w:val="6"/>
        </w:numPr>
        <w:spacing w:after="0" w:line="240" w:lineRule="auto"/>
        <w:ind w:right="-1"/>
        <w:jc w:val="both"/>
        <w:rPr>
          <w:rFonts w:ascii="Times New Roman" w:hAnsi="Times New Roman"/>
          <w:color w:val="000000" w:themeColor="text1"/>
          <w:sz w:val="24"/>
          <w:szCs w:val="24"/>
        </w:rPr>
      </w:pPr>
      <w:r w:rsidRPr="00647C6F">
        <w:rPr>
          <w:rFonts w:ascii="Times New Roman" w:hAnsi="Times New Roman"/>
          <w:color w:val="000000" w:themeColor="text1"/>
          <w:sz w:val="24"/>
          <w:szCs w:val="24"/>
        </w:rPr>
        <w:t>визначення порядку розкриття інформації про конфлікт інтересів і механізму взаємодії працівників і підрозділів Банку;</w:t>
      </w:r>
    </w:p>
    <w:p w14:paraId="6D2EED5D" w14:textId="32829E8E" w:rsidR="00CC5589" w:rsidRPr="00647C6F" w:rsidRDefault="00CC5589" w:rsidP="005E4DF4">
      <w:pPr>
        <w:pStyle w:val="aff3"/>
        <w:numPr>
          <w:ilvl w:val="2"/>
          <w:numId w:val="6"/>
        </w:numPr>
        <w:spacing w:after="0" w:line="240" w:lineRule="auto"/>
        <w:ind w:right="-1"/>
        <w:jc w:val="both"/>
        <w:rPr>
          <w:rFonts w:ascii="Times New Roman" w:hAnsi="Times New Roman"/>
          <w:color w:val="000000" w:themeColor="text1"/>
          <w:sz w:val="24"/>
          <w:szCs w:val="24"/>
        </w:rPr>
      </w:pPr>
      <w:r w:rsidRPr="00647C6F">
        <w:rPr>
          <w:rFonts w:ascii="Times New Roman" w:hAnsi="Times New Roman"/>
          <w:color w:val="000000" w:themeColor="text1"/>
          <w:sz w:val="24"/>
          <w:szCs w:val="24"/>
        </w:rPr>
        <w:t xml:space="preserve">забезпечення інформування працівниками </w:t>
      </w:r>
      <w:r w:rsidR="00DA790B" w:rsidRPr="00647C6F">
        <w:rPr>
          <w:rFonts w:ascii="Times New Roman" w:hAnsi="Times New Roman"/>
          <w:color w:val="000000" w:themeColor="text1"/>
          <w:sz w:val="24"/>
          <w:szCs w:val="24"/>
        </w:rPr>
        <w:t xml:space="preserve">та керівниками </w:t>
      </w:r>
      <w:r w:rsidRPr="00647C6F">
        <w:rPr>
          <w:rFonts w:ascii="Times New Roman" w:hAnsi="Times New Roman"/>
          <w:color w:val="000000" w:themeColor="text1"/>
          <w:sz w:val="24"/>
          <w:szCs w:val="24"/>
        </w:rPr>
        <w:t>Банку департаменту комплаєнс щодо випадків потенційного чи реального конфлікту інтересів у їх діях/діях інших працівників</w:t>
      </w:r>
      <w:r w:rsidR="00DA790B" w:rsidRPr="00647C6F">
        <w:rPr>
          <w:rFonts w:ascii="Times New Roman" w:hAnsi="Times New Roman"/>
          <w:color w:val="000000" w:themeColor="text1"/>
          <w:sz w:val="24"/>
          <w:szCs w:val="24"/>
        </w:rPr>
        <w:t>/керівників</w:t>
      </w:r>
      <w:r w:rsidR="00C2511E" w:rsidRPr="00647C6F">
        <w:rPr>
          <w:rFonts w:ascii="Times New Roman" w:hAnsi="Times New Roman"/>
          <w:color w:val="000000" w:themeColor="text1"/>
          <w:sz w:val="24"/>
          <w:szCs w:val="24"/>
        </w:rPr>
        <w:t>;</w:t>
      </w:r>
    </w:p>
    <w:p w14:paraId="6667E561" w14:textId="08EF2DD4" w:rsidR="00DA790B" w:rsidRPr="00647C6F" w:rsidRDefault="00DA790B" w:rsidP="005E4DF4">
      <w:pPr>
        <w:pStyle w:val="aff3"/>
        <w:numPr>
          <w:ilvl w:val="2"/>
          <w:numId w:val="6"/>
        </w:numPr>
        <w:spacing w:after="0" w:line="240" w:lineRule="auto"/>
        <w:ind w:right="-1"/>
        <w:jc w:val="both"/>
        <w:rPr>
          <w:rFonts w:ascii="Times New Roman" w:hAnsi="Times New Roman"/>
          <w:color w:val="000000" w:themeColor="text1"/>
          <w:sz w:val="24"/>
          <w:szCs w:val="24"/>
        </w:rPr>
      </w:pPr>
      <w:r w:rsidRPr="00647C6F">
        <w:rPr>
          <w:rFonts w:ascii="Times New Roman" w:hAnsi="Times New Roman"/>
          <w:color w:val="000000" w:themeColor="text1"/>
          <w:sz w:val="24"/>
          <w:szCs w:val="24"/>
        </w:rPr>
        <w:t xml:space="preserve">звітування </w:t>
      </w:r>
      <w:r w:rsidR="00B64211" w:rsidRPr="00647C6F">
        <w:rPr>
          <w:rFonts w:ascii="Times New Roman" w:hAnsi="Times New Roman"/>
          <w:color w:val="000000" w:themeColor="text1"/>
          <w:sz w:val="24"/>
          <w:szCs w:val="24"/>
        </w:rPr>
        <w:t>г</w:t>
      </w:r>
      <w:r w:rsidR="003E4D21" w:rsidRPr="00647C6F">
        <w:rPr>
          <w:rFonts w:ascii="Times New Roman" w:hAnsi="Times New Roman"/>
          <w:color w:val="000000" w:themeColor="text1"/>
          <w:sz w:val="24"/>
          <w:szCs w:val="24"/>
        </w:rPr>
        <w:t>оловним комплаєнс</w:t>
      </w:r>
      <w:r w:rsidR="00914E2F" w:rsidRPr="00647C6F">
        <w:rPr>
          <w:rFonts w:ascii="Times New Roman" w:hAnsi="Times New Roman"/>
          <w:color w:val="000000" w:themeColor="text1"/>
          <w:sz w:val="24"/>
          <w:szCs w:val="24"/>
        </w:rPr>
        <w:t>-</w:t>
      </w:r>
      <w:r w:rsidR="003E4D21" w:rsidRPr="00647C6F">
        <w:rPr>
          <w:rFonts w:ascii="Times New Roman" w:hAnsi="Times New Roman"/>
          <w:color w:val="000000" w:themeColor="text1"/>
          <w:sz w:val="24"/>
          <w:szCs w:val="24"/>
        </w:rPr>
        <w:t>менеджером</w:t>
      </w:r>
      <w:r w:rsidR="00E93511" w:rsidRPr="00647C6F">
        <w:rPr>
          <w:rFonts w:ascii="Times New Roman" w:hAnsi="Times New Roman"/>
          <w:color w:val="000000" w:themeColor="text1"/>
          <w:sz w:val="24"/>
          <w:szCs w:val="24"/>
        </w:rPr>
        <w:t xml:space="preserve"> (ССО</w:t>
      </w:r>
      <w:r w:rsidR="00D678F2" w:rsidRPr="00647C6F">
        <w:rPr>
          <w:rFonts w:ascii="Times New Roman" w:hAnsi="Times New Roman"/>
          <w:color w:val="000000" w:themeColor="text1"/>
          <w:sz w:val="24"/>
          <w:szCs w:val="24"/>
        </w:rPr>
        <w:t>)</w:t>
      </w:r>
      <w:r w:rsidR="009779FD" w:rsidRPr="00647C6F">
        <w:rPr>
          <w:rFonts w:ascii="Times New Roman" w:hAnsi="Times New Roman"/>
          <w:color w:val="000000" w:themeColor="text1"/>
          <w:sz w:val="24"/>
          <w:szCs w:val="24"/>
        </w:rPr>
        <w:t xml:space="preserve"> </w:t>
      </w:r>
      <w:r w:rsidRPr="00647C6F">
        <w:rPr>
          <w:rFonts w:ascii="Times New Roman" w:hAnsi="Times New Roman"/>
          <w:color w:val="000000" w:themeColor="text1"/>
          <w:sz w:val="24"/>
          <w:szCs w:val="24"/>
        </w:rPr>
        <w:t>щодо управління конфлікт</w:t>
      </w:r>
      <w:r w:rsidR="00C2511E" w:rsidRPr="00647C6F">
        <w:rPr>
          <w:rFonts w:ascii="Times New Roman" w:hAnsi="Times New Roman"/>
          <w:color w:val="000000" w:themeColor="text1"/>
          <w:sz w:val="24"/>
          <w:szCs w:val="24"/>
        </w:rPr>
        <w:t>ом</w:t>
      </w:r>
      <w:r w:rsidR="009779FD" w:rsidRPr="00647C6F">
        <w:rPr>
          <w:rFonts w:ascii="Times New Roman" w:hAnsi="Times New Roman"/>
          <w:color w:val="000000" w:themeColor="text1"/>
          <w:sz w:val="24"/>
          <w:szCs w:val="24"/>
        </w:rPr>
        <w:t xml:space="preserve"> інтересів </w:t>
      </w:r>
      <w:r w:rsidR="002348D8" w:rsidRPr="00647C6F">
        <w:rPr>
          <w:rFonts w:ascii="Times New Roman" w:hAnsi="Times New Roman"/>
          <w:color w:val="000000" w:themeColor="text1"/>
          <w:sz w:val="24"/>
          <w:szCs w:val="24"/>
        </w:rPr>
        <w:t>п</w:t>
      </w:r>
      <w:r w:rsidR="009779FD" w:rsidRPr="00647C6F">
        <w:rPr>
          <w:rFonts w:ascii="Times New Roman" w:hAnsi="Times New Roman"/>
          <w:color w:val="000000" w:themeColor="text1"/>
          <w:sz w:val="24"/>
          <w:szCs w:val="24"/>
        </w:rPr>
        <w:t xml:space="preserve">равлінню Банку, </w:t>
      </w:r>
      <w:r w:rsidR="002348D8" w:rsidRPr="00647C6F">
        <w:rPr>
          <w:rFonts w:ascii="Times New Roman" w:hAnsi="Times New Roman"/>
          <w:color w:val="000000" w:themeColor="text1"/>
          <w:sz w:val="24"/>
          <w:szCs w:val="24"/>
        </w:rPr>
        <w:t>н</w:t>
      </w:r>
      <w:r w:rsidR="009779FD" w:rsidRPr="00647C6F">
        <w:rPr>
          <w:rFonts w:ascii="Times New Roman" w:hAnsi="Times New Roman"/>
          <w:color w:val="000000" w:themeColor="text1"/>
          <w:sz w:val="24"/>
          <w:szCs w:val="24"/>
        </w:rPr>
        <w:t>аглядовій</w:t>
      </w:r>
      <w:r w:rsidR="00EC61C1" w:rsidRPr="00647C6F">
        <w:rPr>
          <w:rFonts w:ascii="Times New Roman" w:hAnsi="Times New Roman"/>
          <w:color w:val="000000" w:themeColor="text1"/>
          <w:sz w:val="24"/>
          <w:szCs w:val="24"/>
        </w:rPr>
        <w:t xml:space="preserve"> р</w:t>
      </w:r>
      <w:r w:rsidR="009779FD" w:rsidRPr="00647C6F">
        <w:rPr>
          <w:rFonts w:ascii="Times New Roman" w:hAnsi="Times New Roman"/>
          <w:color w:val="000000" w:themeColor="text1"/>
          <w:sz w:val="24"/>
          <w:szCs w:val="24"/>
        </w:rPr>
        <w:t xml:space="preserve">аді Банку, </w:t>
      </w:r>
      <w:r w:rsidR="00C2511E" w:rsidRPr="00647C6F">
        <w:rPr>
          <w:rFonts w:ascii="Times New Roman" w:hAnsi="Times New Roman"/>
          <w:color w:val="000000" w:themeColor="text1"/>
          <w:sz w:val="24"/>
          <w:szCs w:val="24"/>
        </w:rPr>
        <w:t>к</w:t>
      </w:r>
      <w:r w:rsidR="009779FD" w:rsidRPr="00647C6F">
        <w:rPr>
          <w:rFonts w:ascii="Times New Roman" w:hAnsi="Times New Roman"/>
          <w:color w:val="000000" w:themeColor="text1"/>
          <w:sz w:val="24"/>
          <w:szCs w:val="24"/>
        </w:rPr>
        <w:t>омітету</w:t>
      </w:r>
      <w:r w:rsidR="00C2511E" w:rsidRPr="00647C6F">
        <w:rPr>
          <w:rFonts w:ascii="Times New Roman" w:hAnsi="Times New Roman"/>
          <w:color w:val="000000" w:themeColor="text1"/>
          <w:sz w:val="24"/>
          <w:szCs w:val="24"/>
        </w:rPr>
        <w:t xml:space="preserve"> </w:t>
      </w:r>
      <w:r w:rsidR="00AC01C3" w:rsidRPr="00647C6F">
        <w:rPr>
          <w:rFonts w:ascii="Times New Roman" w:hAnsi="Times New Roman"/>
          <w:color w:val="000000" w:themeColor="text1"/>
          <w:sz w:val="24"/>
          <w:szCs w:val="24"/>
        </w:rPr>
        <w:t xml:space="preserve">з питань ризиків та комплаєнсу </w:t>
      </w:r>
      <w:r w:rsidR="00C2511E" w:rsidRPr="00647C6F">
        <w:rPr>
          <w:rFonts w:ascii="Times New Roman" w:hAnsi="Times New Roman"/>
          <w:color w:val="000000" w:themeColor="text1"/>
          <w:sz w:val="24"/>
          <w:szCs w:val="24"/>
        </w:rPr>
        <w:t xml:space="preserve">наглядової ради Банку </w:t>
      </w:r>
      <w:r w:rsidR="00AC01C3" w:rsidRPr="00647C6F">
        <w:rPr>
          <w:rFonts w:ascii="Times New Roman" w:hAnsi="Times New Roman"/>
          <w:color w:val="000000" w:themeColor="text1"/>
          <w:sz w:val="24"/>
          <w:szCs w:val="24"/>
        </w:rPr>
        <w:t xml:space="preserve"> </w:t>
      </w:r>
      <w:r w:rsidR="003E4D21" w:rsidRPr="00647C6F">
        <w:rPr>
          <w:rFonts w:ascii="Times New Roman" w:hAnsi="Times New Roman"/>
          <w:color w:val="000000" w:themeColor="text1"/>
          <w:sz w:val="24"/>
          <w:szCs w:val="24"/>
        </w:rPr>
        <w:t>та Національному банку України (</w:t>
      </w:r>
      <w:r w:rsidR="0096229E" w:rsidRPr="00647C6F">
        <w:rPr>
          <w:rFonts w:ascii="Times New Roman" w:hAnsi="Times New Roman"/>
          <w:color w:val="000000" w:themeColor="text1"/>
          <w:sz w:val="24"/>
          <w:szCs w:val="24"/>
        </w:rPr>
        <w:t>у випадках, передбачених Положенням №64</w:t>
      </w:r>
      <w:r w:rsidR="003E4D21" w:rsidRPr="00647C6F">
        <w:rPr>
          <w:rFonts w:ascii="Times New Roman" w:hAnsi="Times New Roman"/>
          <w:color w:val="000000" w:themeColor="text1"/>
          <w:sz w:val="24"/>
          <w:szCs w:val="24"/>
        </w:rPr>
        <w:t>)</w:t>
      </w:r>
      <w:r w:rsidR="009E6DF4" w:rsidRPr="00647C6F">
        <w:rPr>
          <w:rFonts w:ascii="Times New Roman" w:hAnsi="Times New Roman"/>
          <w:color w:val="000000" w:themeColor="text1"/>
          <w:sz w:val="24"/>
          <w:szCs w:val="24"/>
        </w:rPr>
        <w:t>.</w:t>
      </w:r>
    </w:p>
    <w:p w14:paraId="3C54F8BB" w14:textId="77777777" w:rsidR="00CC5589" w:rsidRPr="00647C6F" w:rsidRDefault="00CC5589" w:rsidP="005E4DF4">
      <w:pPr>
        <w:pStyle w:val="aff3"/>
        <w:numPr>
          <w:ilvl w:val="1"/>
          <w:numId w:val="6"/>
        </w:numPr>
        <w:tabs>
          <w:tab w:val="left" w:pos="993"/>
        </w:tabs>
        <w:spacing w:after="0" w:line="240" w:lineRule="auto"/>
        <w:ind w:left="0" w:firstLine="425"/>
        <w:contextualSpacing w:val="0"/>
        <w:jc w:val="both"/>
        <w:rPr>
          <w:rFonts w:ascii="Times New Roman" w:hAnsi="Times New Roman"/>
          <w:color w:val="000000" w:themeColor="text1"/>
          <w:sz w:val="24"/>
          <w:szCs w:val="24"/>
        </w:rPr>
      </w:pPr>
      <w:r w:rsidRPr="00647C6F">
        <w:rPr>
          <w:rFonts w:ascii="Times New Roman" w:hAnsi="Times New Roman"/>
          <w:color w:val="000000" w:themeColor="text1"/>
          <w:sz w:val="24"/>
          <w:szCs w:val="24"/>
        </w:rPr>
        <w:t>Завданням належного управління конфліктом інтересів у Банку є уникнення/пом’якшення таких видів ризиків (див. Таблицю 2):</w:t>
      </w:r>
    </w:p>
    <w:p w14:paraId="22D6DFCC" w14:textId="77777777" w:rsidR="00CC5589" w:rsidRPr="00647C6F" w:rsidRDefault="00CC5589" w:rsidP="005E4DF4">
      <w:pPr>
        <w:jc w:val="right"/>
        <w:rPr>
          <w:rFonts w:ascii="Times New Roman" w:hAnsi="Times New Roman"/>
          <w:color w:val="000000" w:themeColor="text1"/>
          <w:sz w:val="20"/>
          <w:szCs w:val="20"/>
          <w:lang w:val="uk-UA"/>
        </w:rPr>
      </w:pPr>
      <w:r w:rsidRPr="00647C6F">
        <w:rPr>
          <w:rFonts w:ascii="Times New Roman" w:hAnsi="Times New Roman"/>
          <w:color w:val="000000" w:themeColor="text1"/>
          <w:sz w:val="20"/>
          <w:szCs w:val="20"/>
          <w:lang w:val="uk-UA"/>
        </w:rPr>
        <w:t>Таблиця 2. Види ризиків</w:t>
      </w:r>
    </w:p>
    <w:tbl>
      <w:tblPr>
        <w:tblStyle w:val="af6"/>
        <w:tblW w:w="9854" w:type="dxa"/>
        <w:tblLayout w:type="fixed"/>
        <w:tblLook w:val="04A0" w:firstRow="1" w:lastRow="0" w:firstColumn="1" w:lastColumn="0" w:noHBand="0" w:noVBand="1"/>
      </w:tblPr>
      <w:tblGrid>
        <w:gridCol w:w="1809"/>
        <w:gridCol w:w="8045"/>
      </w:tblGrid>
      <w:tr w:rsidR="00CC5589" w:rsidRPr="00647C6F" w14:paraId="56C08195" w14:textId="77777777" w:rsidTr="005E5553">
        <w:trPr>
          <w:trHeight w:val="317"/>
        </w:trPr>
        <w:tc>
          <w:tcPr>
            <w:tcW w:w="1809" w:type="dxa"/>
            <w:shd w:val="clear" w:color="auto" w:fill="E5DFEC" w:themeFill="accent4" w:themeFillTint="33"/>
            <w:vAlign w:val="center"/>
          </w:tcPr>
          <w:p w14:paraId="285461FD" w14:textId="77777777" w:rsidR="00CC5589" w:rsidRPr="00647C6F" w:rsidRDefault="00CC5589" w:rsidP="009858E1">
            <w:pPr>
              <w:tabs>
                <w:tab w:val="left" w:pos="993"/>
              </w:tabs>
              <w:jc w:val="center"/>
              <w:rPr>
                <w:rFonts w:ascii="Times New Roman" w:hAnsi="Times New Roman"/>
                <w:b/>
                <w:color w:val="000000" w:themeColor="text1"/>
                <w:lang w:val="uk-UA"/>
              </w:rPr>
            </w:pPr>
            <w:r w:rsidRPr="00647C6F">
              <w:rPr>
                <w:rFonts w:ascii="Times New Roman" w:hAnsi="Times New Roman"/>
                <w:b/>
                <w:color w:val="000000" w:themeColor="text1"/>
                <w:lang w:val="uk-UA"/>
              </w:rPr>
              <w:t>Вид ризику</w:t>
            </w:r>
          </w:p>
        </w:tc>
        <w:tc>
          <w:tcPr>
            <w:tcW w:w="8045" w:type="dxa"/>
            <w:shd w:val="clear" w:color="auto" w:fill="E5DFEC" w:themeFill="accent4" w:themeFillTint="33"/>
            <w:vAlign w:val="center"/>
          </w:tcPr>
          <w:p w14:paraId="483FE853" w14:textId="77777777" w:rsidR="00CC5589" w:rsidRPr="00647C6F" w:rsidRDefault="00CC5589" w:rsidP="009858E1">
            <w:pPr>
              <w:tabs>
                <w:tab w:val="left" w:pos="993"/>
              </w:tabs>
              <w:jc w:val="center"/>
              <w:rPr>
                <w:rFonts w:ascii="Times New Roman" w:hAnsi="Times New Roman"/>
                <w:b/>
                <w:color w:val="000000" w:themeColor="text1"/>
                <w:lang w:val="uk-UA"/>
              </w:rPr>
            </w:pPr>
            <w:r w:rsidRPr="00647C6F">
              <w:rPr>
                <w:rFonts w:ascii="Times New Roman" w:hAnsi="Times New Roman"/>
                <w:b/>
                <w:color w:val="000000" w:themeColor="text1"/>
                <w:lang w:val="uk-UA"/>
              </w:rPr>
              <w:t>Сутність</w:t>
            </w:r>
          </w:p>
        </w:tc>
      </w:tr>
      <w:tr w:rsidR="00B97907" w:rsidRPr="00647C6F" w14:paraId="640FE927" w14:textId="77777777" w:rsidTr="005E5553">
        <w:tc>
          <w:tcPr>
            <w:tcW w:w="1809" w:type="dxa"/>
            <w:vAlign w:val="center"/>
          </w:tcPr>
          <w:p w14:paraId="32380B45" w14:textId="1CF98E0D" w:rsidR="00B97907" w:rsidRPr="00647C6F" w:rsidRDefault="00B97907" w:rsidP="009858E1">
            <w:pPr>
              <w:tabs>
                <w:tab w:val="left" w:pos="993"/>
              </w:tabs>
              <w:jc w:val="both"/>
              <w:rPr>
                <w:rFonts w:ascii="Times New Roman" w:hAnsi="Times New Roman"/>
                <w:b/>
                <w:color w:val="000000" w:themeColor="text1"/>
                <w:lang w:val="uk-UA"/>
              </w:rPr>
            </w:pPr>
            <w:r w:rsidRPr="00647C6F">
              <w:rPr>
                <w:rFonts w:ascii="Times New Roman" w:hAnsi="Times New Roman"/>
                <w:b/>
                <w:lang w:val="uk-UA"/>
              </w:rPr>
              <w:t>Комплаєнс-ризик</w:t>
            </w:r>
          </w:p>
        </w:tc>
        <w:tc>
          <w:tcPr>
            <w:tcW w:w="8045" w:type="dxa"/>
            <w:vAlign w:val="center"/>
          </w:tcPr>
          <w:p w14:paraId="2B151D40" w14:textId="345A3777" w:rsidR="00B97907" w:rsidRPr="00647C6F" w:rsidRDefault="00B97907" w:rsidP="009858E1">
            <w:pPr>
              <w:tabs>
                <w:tab w:val="left" w:pos="993"/>
              </w:tabs>
              <w:jc w:val="both"/>
              <w:rPr>
                <w:rFonts w:ascii="Times New Roman" w:hAnsi="Times New Roman"/>
                <w:color w:val="000000" w:themeColor="text1"/>
                <w:lang w:val="uk-UA"/>
              </w:rPr>
            </w:pPr>
            <w:r w:rsidRPr="00647C6F">
              <w:rPr>
                <w:rFonts w:ascii="Times New Roman" w:hAnsi="Times New Roman"/>
                <w:lang w:val="uk-UA"/>
              </w:rPr>
              <w:t xml:space="preserve">імовірність виникнення збитків/санкцій, додаткових втрат або недоотримання запланованих доходів або втрати репутації внаслідок невиконання </w:t>
            </w:r>
            <w:r w:rsidR="0086281B" w:rsidRPr="00647C6F">
              <w:rPr>
                <w:rFonts w:ascii="Times New Roman" w:hAnsi="Times New Roman"/>
                <w:lang w:val="uk-UA"/>
              </w:rPr>
              <w:t>Б</w:t>
            </w:r>
            <w:r w:rsidRPr="00647C6F">
              <w:rPr>
                <w:rFonts w:ascii="Times New Roman" w:hAnsi="Times New Roman"/>
                <w:lang w:val="uk-UA"/>
              </w:rPr>
              <w:t xml:space="preserve">анком вимог законодавства, нормативно-правових актів, ринкових стандартів, правил добросовісної конкуренції, правил корпоративної етики, виникнення конфлікту інтересів, а також </w:t>
            </w:r>
            <w:r w:rsidR="0086281B" w:rsidRPr="00647C6F">
              <w:rPr>
                <w:rFonts w:ascii="Times New Roman" w:hAnsi="Times New Roman"/>
                <w:lang w:val="uk-UA"/>
              </w:rPr>
              <w:t xml:space="preserve">внутрішніх нормативних </w:t>
            </w:r>
            <w:r w:rsidRPr="00647C6F">
              <w:rPr>
                <w:rFonts w:ascii="Times New Roman" w:hAnsi="Times New Roman"/>
                <w:lang w:val="uk-UA"/>
              </w:rPr>
              <w:t xml:space="preserve">документів </w:t>
            </w:r>
            <w:r w:rsidR="0086281B" w:rsidRPr="00647C6F">
              <w:rPr>
                <w:rFonts w:ascii="Times New Roman" w:hAnsi="Times New Roman"/>
                <w:lang w:val="uk-UA"/>
              </w:rPr>
              <w:t>Б</w:t>
            </w:r>
            <w:r w:rsidRPr="00647C6F">
              <w:rPr>
                <w:rFonts w:ascii="Times New Roman" w:hAnsi="Times New Roman"/>
                <w:lang w:val="uk-UA"/>
              </w:rPr>
              <w:t>анку</w:t>
            </w:r>
          </w:p>
        </w:tc>
      </w:tr>
      <w:tr w:rsidR="00B97907" w:rsidRPr="00141A6E" w14:paraId="06368197" w14:textId="77777777" w:rsidTr="005E5553">
        <w:tc>
          <w:tcPr>
            <w:tcW w:w="1809" w:type="dxa"/>
            <w:vAlign w:val="center"/>
          </w:tcPr>
          <w:p w14:paraId="5B609B15" w14:textId="77777777" w:rsidR="00B97907" w:rsidRPr="00647C6F" w:rsidRDefault="00B97907" w:rsidP="009858E1">
            <w:pPr>
              <w:tabs>
                <w:tab w:val="left" w:pos="993"/>
              </w:tabs>
              <w:jc w:val="both"/>
              <w:rPr>
                <w:rFonts w:ascii="Times New Roman" w:hAnsi="Times New Roman"/>
                <w:b/>
                <w:lang w:val="uk-UA"/>
              </w:rPr>
            </w:pPr>
            <w:r w:rsidRPr="00647C6F">
              <w:rPr>
                <w:rFonts w:ascii="Times New Roman" w:hAnsi="Times New Roman"/>
                <w:b/>
                <w:lang w:val="uk-UA"/>
              </w:rPr>
              <w:t>Операційний ризик</w:t>
            </w:r>
          </w:p>
        </w:tc>
        <w:tc>
          <w:tcPr>
            <w:tcW w:w="8045" w:type="dxa"/>
            <w:vAlign w:val="center"/>
          </w:tcPr>
          <w:p w14:paraId="242A4F72" w14:textId="6591F657" w:rsidR="00B97907" w:rsidRPr="00647C6F" w:rsidRDefault="00B97907" w:rsidP="002759E2">
            <w:pPr>
              <w:tabs>
                <w:tab w:val="left" w:pos="993"/>
              </w:tabs>
              <w:jc w:val="both"/>
              <w:rPr>
                <w:rFonts w:ascii="Times New Roman" w:hAnsi="Times New Roman"/>
                <w:color w:val="000000" w:themeColor="text1"/>
                <w:lang w:val="uk-UA"/>
              </w:rPr>
            </w:pPr>
            <w:r w:rsidRPr="00647C6F">
              <w:rPr>
                <w:rFonts w:ascii="Times New Roman" w:hAnsi="Times New Roman"/>
                <w:lang w:val="uk-UA"/>
              </w:rPr>
              <w:t xml:space="preserve">імовірність виникнення збитків або додаткових втрат або недоотримання запланованих доходів унаслідок недоліків або помилок в організації внутрішніх процесів, навмисних або ненавмисних дій працівників </w:t>
            </w:r>
            <w:r w:rsidR="0086281B" w:rsidRPr="00647C6F">
              <w:rPr>
                <w:rFonts w:ascii="Times New Roman" w:hAnsi="Times New Roman"/>
                <w:lang w:val="uk-UA"/>
              </w:rPr>
              <w:t>Б</w:t>
            </w:r>
            <w:r w:rsidRPr="00647C6F">
              <w:rPr>
                <w:rFonts w:ascii="Times New Roman" w:hAnsi="Times New Roman"/>
                <w:lang w:val="uk-UA"/>
              </w:rPr>
              <w:t xml:space="preserve">анку або інших осіб, збоїв у роботі інформаційних систем </w:t>
            </w:r>
            <w:r w:rsidR="0086281B" w:rsidRPr="00647C6F">
              <w:rPr>
                <w:rFonts w:ascii="Times New Roman" w:hAnsi="Times New Roman"/>
                <w:lang w:val="uk-UA"/>
              </w:rPr>
              <w:t>Б</w:t>
            </w:r>
            <w:r w:rsidRPr="00647C6F">
              <w:rPr>
                <w:rFonts w:ascii="Times New Roman" w:hAnsi="Times New Roman"/>
                <w:lang w:val="uk-UA"/>
              </w:rPr>
              <w:t>анку або внаслідок впливу зовнішніх факторів Операційний ризик уключає юридичний ризик, однак має виключати ризик репутації та стратегічний ризик</w:t>
            </w:r>
          </w:p>
        </w:tc>
      </w:tr>
      <w:tr w:rsidR="00B97907" w:rsidRPr="00141A6E" w14:paraId="4D9B968A" w14:textId="77777777" w:rsidTr="005E5553">
        <w:tc>
          <w:tcPr>
            <w:tcW w:w="1809" w:type="dxa"/>
            <w:vAlign w:val="center"/>
          </w:tcPr>
          <w:p w14:paraId="741621AB" w14:textId="77777777" w:rsidR="00B97907" w:rsidRPr="002A717E" w:rsidRDefault="00B97907" w:rsidP="009858E1">
            <w:pPr>
              <w:tabs>
                <w:tab w:val="left" w:pos="993"/>
              </w:tabs>
              <w:jc w:val="both"/>
              <w:rPr>
                <w:rFonts w:ascii="Times New Roman" w:hAnsi="Times New Roman"/>
                <w:b/>
                <w:lang w:val="uk-UA"/>
              </w:rPr>
            </w:pPr>
            <w:r w:rsidRPr="002A717E">
              <w:rPr>
                <w:rFonts w:ascii="Times New Roman" w:hAnsi="Times New Roman"/>
                <w:b/>
                <w:lang w:val="uk-UA"/>
              </w:rPr>
              <w:t>Ризик репутації</w:t>
            </w:r>
          </w:p>
        </w:tc>
        <w:tc>
          <w:tcPr>
            <w:tcW w:w="8045" w:type="dxa"/>
            <w:vAlign w:val="center"/>
          </w:tcPr>
          <w:p w14:paraId="10169695" w14:textId="2BA44B43" w:rsidR="00B97907" w:rsidRPr="00647C6F" w:rsidRDefault="00B97907" w:rsidP="009858E1">
            <w:pPr>
              <w:tabs>
                <w:tab w:val="left" w:pos="993"/>
              </w:tabs>
              <w:jc w:val="both"/>
              <w:rPr>
                <w:rFonts w:ascii="Times New Roman" w:hAnsi="Times New Roman"/>
                <w:color w:val="000000" w:themeColor="text1"/>
                <w:lang w:val="uk-UA"/>
              </w:rPr>
            </w:pPr>
            <w:r w:rsidRPr="00647C6F">
              <w:rPr>
                <w:rFonts w:ascii="Times New Roman" w:hAnsi="Times New Roman"/>
                <w:lang w:val="uk-UA"/>
              </w:rPr>
              <w:t xml:space="preserve">імовірність виникнення збитків або додаткових втрат або недоотримання запланованих доходів унаслідок несприятливого сприйняття іміджу </w:t>
            </w:r>
            <w:r w:rsidR="0086281B" w:rsidRPr="00647C6F">
              <w:rPr>
                <w:rFonts w:ascii="Times New Roman" w:hAnsi="Times New Roman"/>
                <w:lang w:val="uk-UA"/>
              </w:rPr>
              <w:t>Б</w:t>
            </w:r>
            <w:r w:rsidRPr="00647C6F">
              <w:rPr>
                <w:rFonts w:ascii="Times New Roman" w:hAnsi="Times New Roman"/>
                <w:lang w:val="uk-UA"/>
              </w:rPr>
              <w:t>анку клієнтами, контрагентами, акціонерами, наглядовими та контролюючими органами</w:t>
            </w:r>
          </w:p>
        </w:tc>
      </w:tr>
    </w:tbl>
    <w:p w14:paraId="23E3BBF2" w14:textId="227DC956" w:rsidR="005E5553" w:rsidRPr="00647C6F" w:rsidRDefault="005E5553" w:rsidP="005E4DF4">
      <w:pPr>
        <w:pStyle w:val="aff3"/>
        <w:numPr>
          <w:ilvl w:val="1"/>
          <w:numId w:val="6"/>
        </w:numPr>
        <w:tabs>
          <w:tab w:val="left" w:pos="993"/>
        </w:tabs>
        <w:spacing w:after="0" w:line="240" w:lineRule="auto"/>
        <w:jc w:val="both"/>
        <w:rPr>
          <w:rFonts w:ascii="Times New Roman" w:hAnsi="Times New Roman"/>
          <w:color w:val="000000" w:themeColor="text1"/>
          <w:sz w:val="24"/>
          <w:szCs w:val="24"/>
        </w:rPr>
      </w:pPr>
      <w:r w:rsidRPr="00647C6F">
        <w:rPr>
          <w:rFonts w:ascii="Times New Roman" w:hAnsi="Times New Roman"/>
          <w:color w:val="0070C0"/>
          <w:sz w:val="24"/>
          <w:szCs w:val="24"/>
        </w:rPr>
        <w:t xml:space="preserve"> </w:t>
      </w:r>
      <w:r w:rsidRPr="00647C6F">
        <w:rPr>
          <w:rFonts w:ascii="Times New Roman" w:hAnsi="Times New Roman"/>
          <w:color w:val="000000" w:themeColor="text1"/>
          <w:sz w:val="24"/>
          <w:szCs w:val="24"/>
        </w:rPr>
        <w:t>Для досягнення вищезазначених завдань Банк визначає:</w:t>
      </w:r>
    </w:p>
    <w:p w14:paraId="72AE0149" w14:textId="7559B307" w:rsidR="005E5553" w:rsidRPr="00647C6F" w:rsidRDefault="005E5553" w:rsidP="005E4DF4">
      <w:pPr>
        <w:pStyle w:val="aff3"/>
        <w:numPr>
          <w:ilvl w:val="0"/>
          <w:numId w:val="47"/>
        </w:numPr>
        <w:tabs>
          <w:tab w:val="left" w:pos="993"/>
        </w:tabs>
        <w:spacing w:after="0" w:line="240" w:lineRule="auto"/>
        <w:ind w:left="993"/>
        <w:jc w:val="both"/>
        <w:rPr>
          <w:rFonts w:ascii="Times New Roman" w:hAnsi="Times New Roman"/>
          <w:color w:val="000000" w:themeColor="text1"/>
          <w:sz w:val="24"/>
          <w:szCs w:val="24"/>
        </w:rPr>
      </w:pPr>
      <w:r w:rsidRPr="00647C6F">
        <w:rPr>
          <w:rFonts w:ascii="Times New Roman" w:hAnsi="Times New Roman"/>
          <w:color w:val="000000" w:themeColor="text1"/>
          <w:sz w:val="24"/>
          <w:szCs w:val="24"/>
        </w:rPr>
        <w:t>характерні для Банку види та приклади конфліктів інтересів;</w:t>
      </w:r>
    </w:p>
    <w:p w14:paraId="1DFD9851" w14:textId="5E18699B" w:rsidR="005E5553" w:rsidRPr="00647C6F" w:rsidRDefault="005E5553" w:rsidP="005E4DF4">
      <w:pPr>
        <w:pStyle w:val="aff3"/>
        <w:numPr>
          <w:ilvl w:val="0"/>
          <w:numId w:val="47"/>
        </w:numPr>
        <w:tabs>
          <w:tab w:val="left" w:pos="993"/>
        </w:tabs>
        <w:spacing w:after="0" w:line="240" w:lineRule="auto"/>
        <w:ind w:left="993"/>
        <w:jc w:val="both"/>
        <w:rPr>
          <w:rFonts w:ascii="Times New Roman" w:hAnsi="Times New Roman"/>
          <w:color w:val="000000" w:themeColor="text1"/>
          <w:sz w:val="24"/>
          <w:szCs w:val="24"/>
        </w:rPr>
      </w:pPr>
      <w:r w:rsidRPr="00647C6F">
        <w:rPr>
          <w:rFonts w:ascii="Times New Roman" w:hAnsi="Times New Roman"/>
          <w:color w:val="000000" w:themeColor="text1"/>
          <w:sz w:val="24"/>
          <w:szCs w:val="24"/>
        </w:rPr>
        <w:t xml:space="preserve">принципи спрямовані на </w:t>
      </w:r>
      <w:r w:rsidR="00BC5DB7" w:rsidRPr="00647C6F">
        <w:rPr>
          <w:rFonts w:ascii="Times New Roman" w:hAnsi="Times New Roman"/>
          <w:color w:val="000000" w:themeColor="text1"/>
          <w:sz w:val="24"/>
          <w:szCs w:val="24"/>
        </w:rPr>
        <w:t>управління конфліктом інтересів.</w:t>
      </w:r>
    </w:p>
    <w:p w14:paraId="64EAFFC0" w14:textId="76B430F0" w:rsidR="00A56E34" w:rsidRPr="00647C6F" w:rsidRDefault="00A56E34" w:rsidP="005E4DF4">
      <w:pPr>
        <w:pStyle w:val="aff3"/>
        <w:numPr>
          <w:ilvl w:val="1"/>
          <w:numId w:val="6"/>
        </w:numPr>
        <w:tabs>
          <w:tab w:val="left" w:pos="993"/>
        </w:tabs>
        <w:spacing w:after="0" w:line="240" w:lineRule="auto"/>
        <w:ind w:left="0" w:firstLine="426"/>
        <w:contextualSpacing w:val="0"/>
        <w:jc w:val="both"/>
        <w:rPr>
          <w:rFonts w:ascii="Times New Roman" w:hAnsi="Times New Roman"/>
          <w:sz w:val="24"/>
          <w:szCs w:val="24"/>
        </w:rPr>
      </w:pPr>
      <w:r w:rsidRPr="00647C6F">
        <w:rPr>
          <w:rFonts w:ascii="Times New Roman" w:hAnsi="Times New Roman"/>
          <w:sz w:val="24"/>
          <w:szCs w:val="24"/>
        </w:rPr>
        <w:t>Контроль за своєчасним виявленням, врегулюванням та запобіганням виникненню конфлікту інтересів передбачає:</w:t>
      </w:r>
    </w:p>
    <w:p w14:paraId="26625DDD" w14:textId="77777777" w:rsidR="00CC5589" w:rsidRPr="00647C6F" w:rsidRDefault="00CC5589" w:rsidP="005E4DF4">
      <w:pPr>
        <w:pStyle w:val="aff3"/>
        <w:numPr>
          <w:ilvl w:val="2"/>
          <w:numId w:val="6"/>
        </w:numPr>
        <w:spacing w:after="0" w:line="240" w:lineRule="auto"/>
        <w:jc w:val="both"/>
        <w:rPr>
          <w:rFonts w:ascii="Times New Roman" w:hAnsi="Times New Roman"/>
          <w:sz w:val="24"/>
          <w:szCs w:val="24"/>
        </w:rPr>
      </w:pPr>
      <w:r w:rsidRPr="00647C6F">
        <w:rPr>
          <w:rFonts w:ascii="Times New Roman" w:hAnsi="Times New Roman"/>
          <w:sz w:val="24"/>
          <w:szCs w:val="24"/>
        </w:rPr>
        <w:t>визначення конфлікту інтересів та основних форм прояву такого конфлікту при виконанні посадових обов’язків керівниками Банку та іншими працівниками Банку;</w:t>
      </w:r>
    </w:p>
    <w:p w14:paraId="26B7BD74" w14:textId="77777777" w:rsidR="00CC5589" w:rsidRPr="00647C6F" w:rsidRDefault="00CC5589" w:rsidP="005E4DF4">
      <w:pPr>
        <w:pStyle w:val="aff3"/>
        <w:numPr>
          <w:ilvl w:val="2"/>
          <w:numId w:val="6"/>
        </w:numPr>
        <w:spacing w:after="0" w:line="240" w:lineRule="auto"/>
        <w:jc w:val="both"/>
        <w:rPr>
          <w:rFonts w:ascii="Times New Roman" w:hAnsi="Times New Roman"/>
          <w:sz w:val="24"/>
          <w:szCs w:val="24"/>
        </w:rPr>
      </w:pPr>
      <w:r w:rsidRPr="00647C6F">
        <w:rPr>
          <w:rFonts w:ascii="Times New Roman" w:hAnsi="Times New Roman"/>
          <w:sz w:val="24"/>
          <w:szCs w:val="24"/>
        </w:rPr>
        <w:t>функціонування</w:t>
      </w:r>
      <w:r w:rsidR="00BE0E44" w:rsidRPr="00647C6F">
        <w:rPr>
          <w:rFonts w:ascii="Times New Roman" w:hAnsi="Times New Roman"/>
          <w:sz w:val="24"/>
          <w:szCs w:val="24"/>
        </w:rPr>
        <w:t xml:space="preserve"> заходів з</w:t>
      </w:r>
      <w:r w:rsidRPr="00647C6F">
        <w:rPr>
          <w:rFonts w:ascii="Times New Roman" w:hAnsi="Times New Roman"/>
          <w:sz w:val="24"/>
          <w:szCs w:val="24"/>
        </w:rPr>
        <w:t xml:space="preserve"> попередження виникнення конфлікту інтересів, у тому числі шляхом застосування інформаційних бар’єрів для захисту інформації, отриманої керівниками Банку та іншими працівниками Банку під час виконання посадових обов’язків, від неналежного використання в межах або поза межами Банку;</w:t>
      </w:r>
    </w:p>
    <w:p w14:paraId="71EBE0A2" w14:textId="77777777" w:rsidR="00CC5589" w:rsidRPr="00647C6F" w:rsidRDefault="00CC5589" w:rsidP="005E4DF4">
      <w:pPr>
        <w:pStyle w:val="aff3"/>
        <w:numPr>
          <w:ilvl w:val="2"/>
          <w:numId w:val="6"/>
        </w:numPr>
        <w:spacing w:after="0" w:line="240" w:lineRule="auto"/>
        <w:jc w:val="both"/>
        <w:rPr>
          <w:rFonts w:ascii="Times New Roman" w:hAnsi="Times New Roman"/>
          <w:sz w:val="24"/>
          <w:szCs w:val="24"/>
        </w:rPr>
      </w:pPr>
      <w:r w:rsidRPr="00647C6F">
        <w:rPr>
          <w:rFonts w:ascii="Times New Roman" w:hAnsi="Times New Roman"/>
          <w:sz w:val="24"/>
          <w:szCs w:val="24"/>
        </w:rPr>
        <w:t xml:space="preserve">наявність механізму моніторингу потенційного або реального конфлікту інтересів у керівників </w:t>
      </w:r>
      <w:r w:rsidR="00A56E34" w:rsidRPr="00647C6F">
        <w:rPr>
          <w:rFonts w:ascii="Times New Roman" w:hAnsi="Times New Roman"/>
          <w:sz w:val="24"/>
          <w:szCs w:val="24"/>
        </w:rPr>
        <w:t xml:space="preserve">Банку </w:t>
      </w:r>
      <w:r w:rsidRPr="00647C6F">
        <w:rPr>
          <w:rFonts w:ascii="Times New Roman" w:hAnsi="Times New Roman"/>
          <w:sz w:val="24"/>
          <w:szCs w:val="24"/>
        </w:rPr>
        <w:t>та інших працівників Банку;</w:t>
      </w:r>
    </w:p>
    <w:p w14:paraId="01158A5C" w14:textId="77777777" w:rsidR="00CC5589" w:rsidRPr="00647C6F" w:rsidRDefault="00CC5589" w:rsidP="005E4DF4">
      <w:pPr>
        <w:pStyle w:val="aff3"/>
        <w:numPr>
          <w:ilvl w:val="2"/>
          <w:numId w:val="6"/>
        </w:numPr>
        <w:spacing w:after="0" w:line="240" w:lineRule="auto"/>
        <w:jc w:val="both"/>
        <w:rPr>
          <w:rFonts w:ascii="Times New Roman" w:hAnsi="Times New Roman"/>
          <w:sz w:val="24"/>
          <w:szCs w:val="24"/>
        </w:rPr>
      </w:pPr>
      <w:r w:rsidRPr="00647C6F">
        <w:rPr>
          <w:rFonts w:ascii="Times New Roman" w:hAnsi="Times New Roman"/>
          <w:sz w:val="24"/>
          <w:szCs w:val="24"/>
        </w:rPr>
        <w:lastRenderedPageBreak/>
        <w:t>дієву процедуру реагування на виявлений конфлікт інтересів із застосуванням заходів для врегулювання та мінімізації негативного впливу такого конфлікту;</w:t>
      </w:r>
    </w:p>
    <w:p w14:paraId="3269A74A" w14:textId="64DDCCB3" w:rsidR="00CC5589" w:rsidRPr="00647C6F" w:rsidRDefault="00CC5589" w:rsidP="005E4DF4">
      <w:pPr>
        <w:pStyle w:val="aff3"/>
        <w:numPr>
          <w:ilvl w:val="2"/>
          <w:numId w:val="6"/>
        </w:numPr>
        <w:spacing w:after="0" w:line="240" w:lineRule="auto"/>
        <w:jc w:val="both"/>
        <w:rPr>
          <w:rFonts w:ascii="Times New Roman" w:hAnsi="Times New Roman"/>
          <w:sz w:val="24"/>
          <w:szCs w:val="24"/>
        </w:rPr>
      </w:pPr>
      <w:r w:rsidRPr="00647C6F">
        <w:rPr>
          <w:rFonts w:ascii="Times New Roman" w:hAnsi="Times New Roman"/>
          <w:sz w:val="24"/>
          <w:szCs w:val="24"/>
        </w:rPr>
        <w:t>відповідальність за невиконання вимог інформування щодо потенційного або реального конфлікту інтересів у керівни</w:t>
      </w:r>
      <w:r w:rsidR="00A56E34" w:rsidRPr="00647C6F">
        <w:rPr>
          <w:rFonts w:ascii="Times New Roman" w:hAnsi="Times New Roman"/>
          <w:sz w:val="24"/>
          <w:szCs w:val="24"/>
        </w:rPr>
        <w:t>ків</w:t>
      </w:r>
      <w:r w:rsidR="00AA534F" w:rsidRPr="00647C6F">
        <w:rPr>
          <w:rFonts w:ascii="Times New Roman" w:hAnsi="Times New Roman"/>
          <w:sz w:val="24"/>
          <w:szCs w:val="24"/>
        </w:rPr>
        <w:t xml:space="preserve"> Банку</w:t>
      </w:r>
      <w:r w:rsidR="00A56E34" w:rsidRPr="00647C6F">
        <w:rPr>
          <w:rFonts w:ascii="Times New Roman" w:hAnsi="Times New Roman"/>
          <w:sz w:val="24"/>
          <w:szCs w:val="24"/>
        </w:rPr>
        <w:t xml:space="preserve"> та інших працівників Банку.</w:t>
      </w:r>
    </w:p>
    <w:p w14:paraId="1A43A0BF" w14:textId="77777777" w:rsidR="00CC5589" w:rsidRPr="00647C6F" w:rsidRDefault="00CC5589" w:rsidP="005E4DF4">
      <w:pPr>
        <w:pStyle w:val="aff3"/>
        <w:numPr>
          <w:ilvl w:val="1"/>
          <w:numId w:val="6"/>
        </w:numPr>
        <w:tabs>
          <w:tab w:val="left" w:pos="993"/>
        </w:tabs>
        <w:spacing w:after="0" w:line="240" w:lineRule="auto"/>
        <w:ind w:left="0" w:firstLine="426"/>
        <w:contextualSpacing w:val="0"/>
        <w:jc w:val="both"/>
        <w:rPr>
          <w:rFonts w:ascii="Times New Roman" w:hAnsi="Times New Roman"/>
          <w:sz w:val="24"/>
          <w:szCs w:val="24"/>
        </w:rPr>
      </w:pPr>
      <w:r w:rsidRPr="00647C6F">
        <w:rPr>
          <w:rFonts w:ascii="Times New Roman" w:hAnsi="Times New Roman"/>
          <w:sz w:val="24"/>
          <w:szCs w:val="24"/>
        </w:rPr>
        <w:t>Управління конфліктом інтересів у Банку здійснюється з урахуванням таких принципів</w:t>
      </w:r>
      <w:r w:rsidR="00A56E34" w:rsidRPr="00647C6F">
        <w:rPr>
          <w:rFonts w:ascii="Times New Roman" w:hAnsi="Times New Roman"/>
          <w:sz w:val="24"/>
          <w:szCs w:val="24"/>
        </w:rPr>
        <w:t xml:space="preserve"> (див. Таблицю 3)</w:t>
      </w:r>
      <w:r w:rsidRPr="00647C6F">
        <w:rPr>
          <w:rFonts w:ascii="Times New Roman" w:hAnsi="Times New Roman"/>
          <w:sz w:val="24"/>
          <w:szCs w:val="24"/>
        </w:rPr>
        <w:t>:</w:t>
      </w:r>
    </w:p>
    <w:p w14:paraId="2F7A7CB8" w14:textId="77777777" w:rsidR="00A56E34" w:rsidRPr="00647C6F" w:rsidRDefault="00A56E34" w:rsidP="005E4DF4">
      <w:pPr>
        <w:jc w:val="right"/>
        <w:rPr>
          <w:rFonts w:ascii="Times New Roman" w:hAnsi="Times New Roman"/>
          <w:color w:val="000000" w:themeColor="text1"/>
          <w:lang w:val="uk-UA"/>
        </w:rPr>
      </w:pPr>
      <w:r w:rsidRPr="00647C6F">
        <w:rPr>
          <w:rFonts w:ascii="Times New Roman" w:hAnsi="Times New Roman"/>
          <w:color w:val="000000" w:themeColor="text1"/>
          <w:lang w:val="uk-UA"/>
        </w:rPr>
        <w:t xml:space="preserve">Таблиця </w:t>
      </w:r>
      <w:r w:rsidR="00621A19" w:rsidRPr="00647C6F">
        <w:rPr>
          <w:rFonts w:ascii="Times New Roman" w:hAnsi="Times New Roman"/>
          <w:color w:val="000000" w:themeColor="text1"/>
          <w:lang w:val="uk-UA"/>
        </w:rPr>
        <w:t>3</w:t>
      </w:r>
      <w:r w:rsidRPr="00647C6F">
        <w:rPr>
          <w:rFonts w:ascii="Times New Roman" w:hAnsi="Times New Roman"/>
          <w:color w:val="000000" w:themeColor="text1"/>
          <w:lang w:val="uk-UA"/>
        </w:rPr>
        <w:t xml:space="preserve">. </w:t>
      </w:r>
      <w:r w:rsidR="00621A19" w:rsidRPr="00647C6F">
        <w:rPr>
          <w:rFonts w:ascii="Times New Roman" w:hAnsi="Times New Roman"/>
          <w:color w:val="000000" w:themeColor="text1"/>
          <w:lang w:val="uk-UA"/>
        </w:rPr>
        <w:t>Принципи управління конфліктом інтересів</w:t>
      </w:r>
    </w:p>
    <w:tbl>
      <w:tblPr>
        <w:tblStyle w:val="af6"/>
        <w:tblW w:w="9854" w:type="dxa"/>
        <w:tblLayout w:type="fixed"/>
        <w:tblLook w:val="04A0" w:firstRow="1" w:lastRow="0" w:firstColumn="1" w:lastColumn="0" w:noHBand="0" w:noVBand="1"/>
      </w:tblPr>
      <w:tblGrid>
        <w:gridCol w:w="2235"/>
        <w:gridCol w:w="7619"/>
      </w:tblGrid>
      <w:tr w:rsidR="00621A19" w:rsidRPr="00647C6F" w14:paraId="67285494" w14:textId="77777777" w:rsidTr="008B2DC9">
        <w:trPr>
          <w:trHeight w:val="317"/>
        </w:trPr>
        <w:tc>
          <w:tcPr>
            <w:tcW w:w="2235" w:type="dxa"/>
            <w:shd w:val="clear" w:color="auto" w:fill="E5DFEC" w:themeFill="accent4" w:themeFillTint="33"/>
            <w:vAlign w:val="center"/>
          </w:tcPr>
          <w:p w14:paraId="090F58F4" w14:textId="77777777" w:rsidR="00A56E34" w:rsidRPr="00647C6F" w:rsidRDefault="00621A19" w:rsidP="009858E1">
            <w:pPr>
              <w:tabs>
                <w:tab w:val="left" w:pos="993"/>
              </w:tabs>
              <w:jc w:val="center"/>
              <w:rPr>
                <w:rFonts w:ascii="Times New Roman" w:hAnsi="Times New Roman"/>
                <w:b/>
                <w:color w:val="000000" w:themeColor="text1"/>
                <w:lang w:val="uk-UA"/>
              </w:rPr>
            </w:pPr>
            <w:r w:rsidRPr="00647C6F">
              <w:rPr>
                <w:rFonts w:ascii="Times New Roman" w:hAnsi="Times New Roman"/>
                <w:b/>
                <w:color w:val="000000" w:themeColor="text1"/>
                <w:lang w:val="uk-UA"/>
              </w:rPr>
              <w:t>Принцип</w:t>
            </w:r>
          </w:p>
        </w:tc>
        <w:tc>
          <w:tcPr>
            <w:tcW w:w="7619" w:type="dxa"/>
            <w:shd w:val="clear" w:color="auto" w:fill="E5DFEC" w:themeFill="accent4" w:themeFillTint="33"/>
            <w:vAlign w:val="center"/>
          </w:tcPr>
          <w:p w14:paraId="2CD44A04" w14:textId="77777777" w:rsidR="00A56E34" w:rsidRPr="00647C6F" w:rsidRDefault="00A56E34" w:rsidP="009858E1">
            <w:pPr>
              <w:tabs>
                <w:tab w:val="left" w:pos="993"/>
              </w:tabs>
              <w:jc w:val="center"/>
              <w:rPr>
                <w:rFonts w:ascii="Times New Roman" w:hAnsi="Times New Roman"/>
                <w:b/>
                <w:color w:val="000000" w:themeColor="text1"/>
                <w:lang w:val="uk-UA"/>
              </w:rPr>
            </w:pPr>
            <w:r w:rsidRPr="00647C6F">
              <w:rPr>
                <w:rFonts w:ascii="Times New Roman" w:hAnsi="Times New Roman"/>
                <w:b/>
                <w:color w:val="000000" w:themeColor="text1"/>
                <w:lang w:val="uk-UA"/>
              </w:rPr>
              <w:t>Сутність</w:t>
            </w:r>
          </w:p>
        </w:tc>
      </w:tr>
      <w:tr w:rsidR="00621A19" w:rsidRPr="00141A6E" w14:paraId="4E16F413" w14:textId="77777777" w:rsidTr="008B2DC9">
        <w:tc>
          <w:tcPr>
            <w:tcW w:w="2235" w:type="dxa"/>
            <w:vAlign w:val="center"/>
          </w:tcPr>
          <w:p w14:paraId="1141A126" w14:textId="77777777" w:rsidR="00A56E34" w:rsidRPr="00647C6F" w:rsidRDefault="00621A19" w:rsidP="009858E1">
            <w:pPr>
              <w:tabs>
                <w:tab w:val="left" w:pos="993"/>
              </w:tabs>
              <w:jc w:val="both"/>
              <w:rPr>
                <w:rFonts w:ascii="Times New Roman" w:hAnsi="Times New Roman"/>
                <w:b/>
                <w:color w:val="000000" w:themeColor="text1"/>
                <w:lang w:val="uk-UA"/>
              </w:rPr>
            </w:pPr>
            <w:r w:rsidRPr="00647C6F">
              <w:rPr>
                <w:rFonts w:ascii="Times New Roman" w:hAnsi="Times New Roman"/>
                <w:b/>
                <w:lang w:val="uk-UA"/>
              </w:rPr>
              <w:t>Всебічність</w:t>
            </w:r>
          </w:p>
        </w:tc>
        <w:tc>
          <w:tcPr>
            <w:tcW w:w="7619" w:type="dxa"/>
            <w:vAlign w:val="center"/>
          </w:tcPr>
          <w:p w14:paraId="1DCFF5D7" w14:textId="3F65A553" w:rsidR="00A56E34" w:rsidRPr="00647C6F" w:rsidRDefault="00621A19" w:rsidP="009858E1">
            <w:pPr>
              <w:tabs>
                <w:tab w:val="left" w:pos="993"/>
              </w:tabs>
              <w:jc w:val="both"/>
              <w:rPr>
                <w:rFonts w:ascii="Times New Roman" w:hAnsi="Times New Roman"/>
                <w:color w:val="000000" w:themeColor="text1"/>
                <w:lang w:val="uk-UA"/>
              </w:rPr>
            </w:pPr>
            <w:r w:rsidRPr="00647C6F">
              <w:rPr>
                <w:rFonts w:ascii="Times New Roman" w:hAnsi="Times New Roman"/>
                <w:lang w:val="uk-UA"/>
              </w:rPr>
              <w:t>залучення всіх працівників</w:t>
            </w:r>
            <w:r w:rsidR="00800399" w:rsidRPr="00647C6F">
              <w:rPr>
                <w:rFonts w:ascii="Times New Roman" w:hAnsi="Times New Roman"/>
                <w:lang w:val="uk-UA"/>
              </w:rPr>
              <w:t xml:space="preserve"> та керівників</w:t>
            </w:r>
            <w:r w:rsidR="00786555" w:rsidRPr="00647C6F">
              <w:rPr>
                <w:rFonts w:ascii="Times New Roman" w:hAnsi="Times New Roman"/>
                <w:lang w:val="uk-UA"/>
              </w:rPr>
              <w:t xml:space="preserve"> </w:t>
            </w:r>
            <w:r w:rsidRPr="00647C6F">
              <w:rPr>
                <w:rFonts w:ascii="Times New Roman" w:hAnsi="Times New Roman"/>
                <w:lang w:val="uk-UA"/>
              </w:rPr>
              <w:t xml:space="preserve">Банку до виявлення та управління конфліктом інтересів. Процедури управління конфліктом інтересів охоплюють усі напрями діяльності Банку, всі процеси та всі підрозділи </w:t>
            </w:r>
          </w:p>
        </w:tc>
      </w:tr>
      <w:tr w:rsidR="00A56E34" w:rsidRPr="00647C6F" w14:paraId="0A1296CA" w14:textId="77777777" w:rsidTr="008B2DC9">
        <w:tc>
          <w:tcPr>
            <w:tcW w:w="2235" w:type="dxa"/>
            <w:vAlign w:val="center"/>
          </w:tcPr>
          <w:p w14:paraId="619E54DE" w14:textId="77777777" w:rsidR="00A56E34" w:rsidRPr="00647C6F" w:rsidRDefault="00621A19" w:rsidP="009858E1">
            <w:pPr>
              <w:tabs>
                <w:tab w:val="left" w:pos="993"/>
              </w:tabs>
              <w:jc w:val="both"/>
              <w:rPr>
                <w:rFonts w:ascii="Times New Roman" w:hAnsi="Times New Roman"/>
                <w:b/>
                <w:lang w:val="uk-UA"/>
              </w:rPr>
            </w:pPr>
            <w:r w:rsidRPr="002A717E">
              <w:rPr>
                <w:rFonts w:ascii="Times New Roman" w:hAnsi="Times New Roman"/>
                <w:b/>
                <w:lang w:val="uk-UA"/>
              </w:rPr>
              <w:t>Превентивніст</w:t>
            </w:r>
            <w:r w:rsidRPr="00647C6F">
              <w:rPr>
                <w:rFonts w:ascii="Times New Roman" w:hAnsi="Times New Roman"/>
                <w:b/>
                <w:lang w:val="uk-UA"/>
              </w:rPr>
              <w:t>ь</w:t>
            </w:r>
          </w:p>
        </w:tc>
        <w:tc>
          <w:tcPr>
            <w:tcW w:w="7619" w:type="dxa"/>
            <w:vAlign w:val="center"/>
          </w:tcPr>
          <w:p w14:paraId="122AABEE" w14:textId="139DCC8E" w:rsidR="00A56E34" w:rsidRPr="00647C6F" w:rsidRDefault="00621A19" w:rsidP="009858E1">
            <w:pPr>
              <w:tabs>
                <w:tab w:val="left" w:pos="993"/>
              </w:tabs>
              <w:jc w:val="both"/>
              <w:rPr>
                <w:rFonts w:ascii="Times New Roman" w:hAnsi="Times New Roman"/>
                <w:color w:val="000000" w:themeColor="text1"/>
                <w:lang w:val="uk-UA"/>
              </w:rPr>
            </w:pPr>
            <w:r w:rsidRPr="00647C6F">
              <w:rPr>
                <w:rFonts w:ascii="Times New Roman" w:hAnsi="Times New Roman"/>
                <w:lang w:val="uk-UA"/>
              </w:rPr>
              <w:t>дії працівників</w:t>
            </w:r>
            <w:r w:rsidR="00800399" w:rsidRPr="00647C6F">
              <w:rPr>
                <w:rFonts w:ascii="Times New Roman" w:hAnsi="Times New Roman"/>
                <w:lang w:val="uk-UA"/>
              </w:rPr>
              <w:t xml:space="preserve"> та керівників</w:t>
            </w:r>
            <w:r w:rsidR="00786555" w:rsidRPr="00647C6F">
              <w:rPr>
                <w:rFonts w:ascii="Times New Roman" w:hAnsi="Times New Roman"/>
                <w:lang w:val="uk-UA"/>
              </w:rPr>
              <w:t xml:space="preserve"> </w:t>
            </w:r>
            <w:r w:rsidRPr="00647C6F">
              <w:rPr>
                <w:rFonts w:ascii="Times New Roman" w:hAnsi="Times New Roman"/>
                <w:lang w:val="uk-UA"/>
              </w:rPr>
              <w:t>Банку мають бути насамперед спрямовані на попередження конфлікту інтересів та уникнення чи мінімізацію негативних наслідків такого конфлікту. Наявність у будь-якій формі суперечності між приватними інтересами і посадовими чи професійними обов’язками працівника</w:t>
            </w:r>
            <w:r w:rsidR="00800399" w:rsidRPr="00647C6F">
              <w:rPr>
                <w:rFonts w:ascii="Times New Roman" w:hAnsi="Times New Roman"/>
                <w:lang w:val="uk-UA"/>
              </w:rPr>
              <w:t xml:space="preserve"> чи керівника</w:t>
            </w:r>
            <w:r w:rsidRPr="00647C6F">
              <w:rPr>
                <w:rFonts w:ascii="Times New Roman" w:hAnsi="Times New Roman"/>
                <w:lang w:val="uk-UA"/>
              </w:rPr>
              <w:t xml:space="preserve"> </w:t>
            </w:r>
            <w:r w:rsidR="00AA534F" w:rsidRPr="00647C6F">
              <w:rPr>
                <w:rFonts w:ascii="Times New Roman" w:hAnsi="Times New Roman"/>
                <w:lang w:val="uk-UA"/>
              </w:rPr>
              <w:t xml:space="preserve">Банку </w:t>
            </w:r>
            <w:r w:rsidRPr="00647C6F">
              <w:rPr>
                <w:rFonts w:ascii="Times New Roman" w:hAnsi="Times New Roman"/>
                <w:lang w:val="uk-UA"/>
              </w:rPr>
              <w:t>завжди свідчитиме про конфлікт інтересів і може призвести до втрати довіри до працівника</w:t>
            </w:r>
            <w:r w:rsidR="00800399" w:rsidRPr="00647C6F">
              <w:rPr>
                <w:rFonts w:ascii="Times New Roman" w:hAnsi="Times New Roman"/>
                <w:lang w:val="uk-UA"/>
              </w:rPr>
              <w:t xml:space="preserve"> чи керівника</w:t>
            </w:r>
            <w:r w:rsidR="00AA534F" w:rsidRPr="00647C6F">
              <w:rPr>
                <w:rFonts w:ascii="Times New Roman" w:hAnsi="Times New Roman"/>
                <w:lang w:val="uk-UA"/>
              </w:rPr>
              <w:t xml:space="preserve"> Банку</w:t>
            </w:r>
            <w:r w:rsidRPr="00647C6F">
              <w:rPr>
                <w:rFonts w:ascii="Times New Roman" w:hAnsi="Times New Roman"/>
                <w:lang w:val="uk-UA"/>
              </w:rPr>
              <w:t>, навіть коли працівником</w:t>
            </w:r>
            <w:r w:rsidR="00800399" w:rsidRPr="00647C6F">
              <w:rPr>
                <w:rFonts w:ascii="Times New Roman" w:hAnsi="Times New Roman"/>
                <w:lang w:val="uk-UA"/>
              </w:rPr>
              <w:t xml:space="preserve"> чи керівником</w:t>
            </w:r>
            <w:r w:rsidR="00AA534F" w:rsidRPr="00647C6F">
              <w:rPr>
                <w:rFonts w:ascii="Times New Roman" w:hAnsi="Times New Roman"/>
                <w:lang w:val="uk-UA"/>
              </w:rPr>
              <w:t xml:space="preserve"> Банку</w:t>
            </w:r>
            <w:r w:rsidR="00786555" w:rsidRPr="00647C6F">
              <w:rPr>
                <w:rFonts w:ascii="Times New Roman" w:hAnsi="Times New Roman"/>
                <w:lang w:val="uk-UA"/>
              </w:rPr>
              <w:t xml:space="preserve"> </w:t>
            </w:r>
            <w:r w:rsidRPr="00647C6F">
              <w:rPr>
                <w:rFonts w:ascii="Times New Roman" w:hAnsi="Times New Roman"/>
                <w:lang w:val="uk-UA"/>
              </w:rPr>
              <w:t>фактично не приймались рішення в умовах конфлікту інтересів</w:t>
            </w:r>
          </w:p>
        </w:tc>
      </w:tr>
      <w:tr w:rsidR="00A56E34" w:rsidRPr="00141A6E" w14:paraId="25CD423E" w14:textId="77777777" w:rsidTr="008B2DC9">
        <w:tc>
          <w:tcPr>
            <w:tcW w:w="2235" w:type="dxa"/>
            <w:vAlign w:val="center"/>
          </w:tcPr>
          <w:p w14:paraId="062F883F" w14:textId="77777777" w:rsidR="00A56E34" w:rsidRPr="00647C6F" w:rsidRDefault="00621A19" w:rsidP="009858E1">
            <w:pPr>
              <w:tabs>
                <w:tab w:val="left" w:pos="993"/>
              </w:tabs>
              <w:jc w:val="both"/>
              <w:rPr>
                <w:rFonts w:ascii="Times New Roman" w:hAnsi="Times New Roman"/>
                <w:b/>
                <w:lang w:val="uk-UA"/>
              </w:rPr>
            </w:pPr>
            <w:r w:rsidRPr="00647C6F">
              <w:rPr>
                <w:rFonts w:ascii="Times New Roman" w:hAnsi="Times New Roman"/>
                <w:b/>
                <w:lang w:val="uk-UA"/>
              </w:rPr>
              <w:t>Обов’язковість</w:t>
            </w:r>
          </w:p>
        </w:tc>
        <w:tc>
          <w:tcPr>
            <w:tcW w:w="7619" w:type="dxa"/>
            <w:vAlign w:val="center"/>
          </w:tcPr>
          <w:p w14:paraId="688A8997" w14:textId="1BF43D78" w:rsidR="00A56E34" w:rsidRPr="00647C6F" w:rsidRDefault="00621A19" w:rsidP="009858E1">
            <w:pPr>
              <w:tabs>
                <w:tab w:val="left" w:pos="993"/>
              </w:tabs>
              <w:jc w:val="both"/>
              <w:rPr>
                <w:rFonts w:ascii="Times New Roman" w:hAnsi="Times New Roman"/>
                <w:color w:val="000000" w:themeColor="text1"/>
                <w:lang w:val="uk-UA"/>
              </w:rPr>
            </w:pPr>
            <w:r w:rsidRPr="00647C6F">
              <w:rPr>
                <w:rFonts w:ascii="Times New Roman" w:hAnsi="Times New Roman"/>
                <w:lang w:val="uk-UA"/>
              </w:rPr>
              <w:t>інформація про потенційний або реальний конфлікт інтересів підлягає обов’язковому розкриттю, навіть якщо у працівника</w:t>
            </w:r>
            <w:r w:rsidR="00800399" w:rsidRPr="00647C6F">
              <w:rPr>
                <w:rFonts w:ascii="Times New Roman" w:hAnsi="Times New Roman"/>
                <w:lang w:val="uk-UA"/>
              </w:rPr>
              <w:t xml:space="preserve"> чи керівника</w:t>
            </w:r>
            <w:r w:rsidR="00EB0430" w:rsidRPr="00647C6F">
              <w:rPr>
                <w:rFonts w:ascii="Times New Roman" w:hAnsi="Times New Roman"/>
                <w:lang w:val="uk-UA"/>
              </w:rPr>
              <w:t xml:space="preserve"> </w:t>
            </w:r>
            <w:r w:rsidRPr="00647C6F">
              <w:rPr>
                <w:rFonts w:ascii="Times New Roman" w:hAnsi="Times New Roman"/>
                <w:lang w:val="uk-UA"/>
              </w:rPr>
              <w:t>є сумніви щодо однозначного підтвердження конфлікту інтересів</w:t>
            </w:r>
          </w:p>
        </w:tc>
      </w:tr>
      <w:tr w:rsidR="00A56E34" w:rsidRPr="00647C6F" w14:paraId="34CB30F9" w14:textId="77777777" w:rsidTr="008B2DC9">
        <w:tc>
          <w:tcPr>
            <w:tcW w:w="2235" w:type="dxa"/>
            <w:vAlign w:val="center"/>
          </w:tcPr>
          <w:p w14:paraId="4E731CF0" w14:textId="77777777" w:rsidR="00A56E34" w:rsidRPr="00647C6F" w:rsidRDefault="00621A19" w:rsidP="009858E1">
            <w:pPr>
              <w:tabs>
                <w:tab w:val="left" w:pos="993"/>
              </w:tabs>
              <w:jc w:val="both"/>
              <w:rPr>
                <w:rFonts w:ascii="Times New Roman" w:hAnsi="Times New Roman"/>
                <w:b/>
                <w:lang w:val="uk-UA"/>
              </w:rPr>
            </w:pPr>
            <w:r w:rsidRPr="002A717E">
              <w:rPr>
                <w:rFonts w:ascii="Times New Roman" w:hAnsi="Times New Roman"/>
                <w:b/>
                <w:lang w:val="uk-UA"/>
              </w:rPr>
              <w:t>Індивідуальний підхід</w:t>
            </w:r>
          </w:p>
        </w:tc>
        <w:tc>
          <w:tcPr>
            <w:tcW w:w="7619" w:type="dxa"/>
            <w:vAlign w:val="center"/>
          </w:tcPr>
          <w:p w14:paraId="312A09EA" w14:textId="77777777" w:rsidR="00A56E34" w:rsidRPr="00647C6F" w:rsidRDefault="00621A19" w:rsidP="009858E1">
            <w:pPr>
              <w:tabs>
                <w:tab w:val="left" w:pos="993"/>
              </w:tabs>
              <w:jc w:val="both"/>
              <w:rPr>
                <w:rFonts w:ascii="Times New Roman" w:hAnsi="Times New Roman"/>
                <w:color w:val="000000" w:themeColor="text1"/>
                <w:lang w:val="uk-UA"/>
              </w:rPr>
            </w:pPr>
            <w:r w:rsidRPr="00647C6F">
              <w:rPr>
                <w:rFonts w:ascii="Times New Roman" w:hAnsi="Times New Roman"/>
                <w:lang w:val="uk-UA"/>
              </w:rPr>
              <w:t>кожна ситуація конфлікту інтересів розглядається та врегульовується індивідуально з урахуванням ризику для Банку та можливих наслідків такого конфлікту</w:t>
            </w:r>
          </w:p>
        </w:tc>
      </w:tr>
      <w:tr w:rsidR="00621A19" w:rsidRPr="00141A6E" w14:paraId="687F46C0" w14:textId="77777777" w:rsidTr="008B2DC9">
        <w:tc>
          <w:tcPr>
            <w:tcW w:w="2235" w:type="dxa"/>
            <w:vAlign w:val="center"/>
          </w:tcPr>
          <w:p w14:paraId="1D834C65" w14:textId="77777777" w:rsidR="00621A19" w:rsidRPr="00647C6F" w:rsidRDefault="00621A19" w:rsidP="009858E1">
            <w:pPr>
              <w:tabs>
                <w:tab w:val="left" w:pos="993"/>
              </w:tabs>
              <w:jc w:val="both"/>
              <w:rPr>
                <w:rFonts w:ascii="Times New Roman" w:hAnsi="Times New Roman"/>
                <w:b/>
                <w:lang w:val="uk-UA"/>
              </w:rPr>
            </w:pPr>
            <w:r w:rsidRPr="00647C6F">
              <w:rPr>
                <w:rFonts w:ascii="Times New Roman" w:hAnsi="Times New Roman"/>
                <w:b/>
                <w:lang w:val="uk-UA"/>
              </w:rPr>
              <w:t>Лояльність</w:t>
            </w:r>
          </w:p>
        </w:tc>
        <w:tc>
          <w:tcPr>
            <w:tcW w:w="7619" w:type="dxa"/>
            <w:vAlign w:val="center"/>
          </w:tcPr>
          <w:p w14:paraId="74EE93B9" w14:textId="5E4C8070" w:rsidR="0011522E" w:rsidRPr="00647C6F" w:rsidRDefault="00621A19" w:rsidP="003E1CD4">
            <w:pPr>
              <w:pStyle w:val="aff3"/>
              <w:numPr>
                <w:ilvl w:val="0"/>
                <w:numId w:val="56"/>
              </w:numPr>
              <w:tabs>
                <w:tab w:val="left" w:pos="993"/>
              </w:tabs>
              <w:spacing w:after="0" w:line="240" w:lineRule="auto"/>
              <w:ind w:left="334" w:hanging="357"/>
              <w:jc w:val="both"/>
              <w:rPr>
                <w:rFonts w:ascii="Times New Roman" w:hAnsi="Times New Roman"/>
                <w:sz w:val="24"/>
                <w:szCs w:val="24"/>
              </w:rPr>
            </w:pPr>
            <w:r w:rsidRPr="00647C6F">
              <w:rPr>
                <w:rFonts w:ascii="Times New Roman" w:hAnsi="Times New Roman"/>
                <w:sz w:val="24"/>
                <w:szCs w:val="24"/>
              </w:rPr>
              <w:t>працівники</w:t>
            </w:r>
            <w:r w:rsidR="00AA534F" w:rsidRPr="00647C6F">
              <w:rPr>
                <w:rFonts w:ascii="Times New Roman" w:hAnsi="Times New Roman"/>
                <w:sz w:val="24"/>
                <w:szCs w:val="24"/>
              </w:rPr>
              <w:t xml:space="preserve"> та керівники</w:t>
            </w:r>
            <w:r w:rsidRPr="00647C6F">
              <w:rPr>
                <w:rFonts w:ascii="Times New Roman" w:hAnsi="Times New Roman"/>
                <w:sz w:val="24"/>
                <w:szCs w:val="24"/>
              </w:rPr>
              <w:t xml:space="preserve"> Банку розкривають усі </w:t>
            </w:r>
            <w:r w:rsidR="00CD6DFF" w:rsidRPr="00647C6F">
              <w:rPr>
                <w:rFonts w:ascii="Times New Roman" w:hAnsi="Times New Roman"/>
                <w:sz w:val="24"/>
                <w:szCs w:val="24"/>
              </w:rPr>
              <w:t xml:space="preserve">реальні </w:t>
            </w:r>
            <w:r w:rsidRPr="00647C6F">
              <w:rPr>
                <w:rFonts w:ascii="Times New Roman" w:hAnsi="Times New Roman"/>
                <w:sz w:val="24"/>
                <w:szCs w:val="24"/>
              </w:rPr>
              <w:t>та потенційні конфлікти інтересів щодо себе</w:t>
            </w:r>
            <w:r w:rsidR="0011522E" w:rsidRPr="00647C6F">
              <w:rPr>
                <w:rFonts w:ascii="Times New Roman" w:hAnsi="Times New Roman"/>
                <w:sz w:val="24"/>
                <w:szCs w:val="24"/>
              </w:rPr>
              <w:t>;</w:t>
            </w:r>
          </w:p>
          <w:p w14:paraId="38581439" w14:textId="0454550B" w:rsidR="0011522E" w:rsidRPr="00647C6F" w:rsidRDefault="00621A19" w:rsidP="003E1CD4">
            <w:pPr>
              <w:pStyle w:val="aff3"/>
              <w:numPr>
                <w:ilvl w:val="0"/>
                <w:numId w:val="56"/>
              </w:numPr>
              <w:tabs>
                <w:tab w:val="left" w:pos="993"/>
              </w:tabs>
              <w:spacing w:after="0" w:line="240" w:lineRule="auto"/>
              <w:ind w:left="334" w:hanging="357"/>
              <w:jc w:val="both"/>
              <w:rPr>
                <w:rFonts w:ascii="Times New Roman" w:hAnsi="Times New Roman"/>
                <w:sz w:val="24"/>
                <w:szCs w:val="24"/>
              </w:rPr>
            </w:pPr>
            <w:r w:rsidRPr="00647C6F">
              <w:rPr>
                <w:rFonts w:ascii="Times New Roman" w:hAnsi="Times New Roman"/>
                <w:sz w:val="24"/>
                <w:szCs w:val="24"/>
              </w:rPr>
              <w:t>не використовують своє службове становище у власних інтересах зі шкодою для інтересів Банку</w:t>
            </w:r>
            <w:r w:rsidR="0011522E" w:rsidRPr="00647C6F">
              <w:rPr>
                <w:rFonts w:ascii="Times New Roman" w:hAnsi="Times New Roman"/>
                <w:sz w:val="24"/>
                <w:szCs w:val="24"/>
              </w:rPr>
              <w:t>;</w:t>
            </w:r>
            <w:r w:rsidRPr="00647C6F">
              <w:rPr>
                <w:rFonts w:ascii="Times New Roman" w:hAnsi="Times New Roman"/>
                <w:sz w:val="24"/>
                <w:szCs w:val="24"/>
              </w:rPr>
              <w:t xml:space="preserve"> </w:t>
            </w:r>
          </w:p>
          <w:p w14:paraId="12DDEA9A" w14:textId="2F1E2EF5" w:rsidR="0011522E" w:rsidRPr="00647C6F" w:rsidRDefault="00621A19" w:rsidP="003E1CD4">
            <w:pPr>
              <w:pStyle w:val="aff3"/>
              <w:numPr>
                <w:ilvl w:val="0"/>
                <w:numId w:val="56"/>
              </w:numPr>
              <w:tabs>
                <w:tab w:val="left" w:pos="993"/>
              </w:tabs>
              <w:spacing w:after="0" w:line="240" w:lineRule="auto"/>
              <w:ind w:left="334" w:hanging="357"/>
              <w:jc w:val="both"/>
              <w:rPr>
                <w:rFonts w:ascii="Times New Roman" w:hAnsi="Times New Roman"/>
                <w:sz w:val="24"/>
                <w:szCs w:val="24"/>
              </w:rPr>
            </w:pPr>
            <w:r w:rsidRPr="00647C6F">
              <w:rPr>
                <w:rFonts w:ascii="Times New Roman" w:hAnsi="Times New Roman"/>
                <w:sz w:val="24"/>
                <w:szCs w:val="24"/>
              </w:rPr>
              <w:t>надають перевагу інтересам Банку, його вкладників і кредиторів, а не інтересам учасників, представниками яких вони є</w:t>
            </w:r>
            <w:r w:rsidR="00CD6DFF" w:rsidRPr="00647C6F">
              <w:rPr>
                <w:rFonts w:ascii="Times New Roman" w:hAnsi="Times New Roman"/>
                <w:sz w:val="24"/>
                <w:szCs w:val="24"/>
              </w:rPr>
              <w:t xml:space="preserve"> </w:t>
            </w:r>
            <w:r w:rsidR="0086281B" w:rsidRPr="00647C6F">
              <w:rPr>
                <w:rFonts w:ascii="Times New Roman" w:hAnsi="Times New Roman"/>
                <w:sz w:val="24"/>
                <w:szCs w:val="24"/>
              </w:rPr>
              <w:t xml:space="preserve">при </w:t>
            </w:r>
            <w:r w:rsidR="00CD6DFF" w:rsidRPr="00647C6F">
              <w:rPr>
                <w:rFonts w:ascii="Times New Roman" w:hAnsi="Times New Roman"/>
                <w:sz w:val="24"/>
                <w:szCs w:val="24"/>
              </w:rPr>
              <w:t>вирішенн</w:t>
            </w:r>
            <w:r w:rsidR="0086281B" w:rsidRPr="00647C6F">
              <w:rPr>
                <w:rFonts w:ascii="Times New Roman" w:hAnsi="Times New Roman"/>
                <w:sz w:val="24"/>
                <w:szCs w:val="24"/>
              </w:rPr>
              <w:t>і</w:t>
            </w:r>
            <w:r w:rsidR="00CD6DFF" w:rsidRPr="00647C6F">
              <w:rPr>
                <w:rFonts w:ascii="Times New Roman" w:hAnsi="Times New Roman"/>
                <w:sz w:val="24"/>
                <w:szCs w:val="24"/>
              </w:rPr>
              <w:t xml:space="preserve"> питань, щодо яких інтереси Банку та учасника не збігаються (застосовується до членів наглядової ради Банку - представників учасника)</w:t>
            </w:r>
            <w:r w:rsidR="0011522E" w:rsidRPr="00647C6F">
              <w:rPr>
                <w:rFonts w:ascii="Times New Roman" w:hAnsi="Times New Roman"/>
                <w:sz w:val="24"/>
                <w:szCs w:val="24"/>
              </w:rPr>
              <w:t>;</w:t>
            </w:r>
          </w:p>
          <w:p w14:paraId="5116887F" w14:textId="44DBE596" w:rsidR="00621A19" w:rsidRPr="00647C6F" w:rsidRDefault="00621A19" w:rsidP="005E4DF4">
            <w:pPr>
              <w:pStyle w:val="aff3"/>
              <w:numPr>
                <w:ilvl w:val="0"/>
                <w:numId w:val="56"/>
              </w:numPr>
              <w:tabs>
                <w:tab w:val="left" w:pos="993"/>
              </w:tabs>
              <w:spacing w:after="0" w:line="240" w:lineRule="auto"/>
              <w:ind w:left="334" w:hanging="357"/>
              <w:jc w:val="both"/>
              <w:rPr>
                <w:rFonts w:ascii="Times New Roman" w:hAnsi="Times New Roman"/>
                <w:b/>
                <w:sz w:val="24"/>
                <w:szCs w:val="24"/>
              </w:rPr>
            </w:pPr>
            <w:r w:rsidRPr="00647C6F">
              <w:rPr>
                <w:rFonts w:ascii="Times New Roman" w:hAnsi="Times New Roman"/>
                <w:sz w:val="24"/>
                <w:szCs w:val="24"/>
              </w:rPr>
              <w:t>відмовляються від участі в прийнятті рішень, якщо конфлікт інтересів не дає їм змоги повною мірою виконувати свої обов’язки в інтересах Банку, його вкладників та учасників</w:t>
            </w:r>
          </w:p>
        </w:tc>
      </w:tr>
      <w:tr w:rsidR="00621A19" w:rsidRPr="00647C6F" w14:paraId="75B184E9" w14:textId="77777777" w:rsidTr="008B2DC9">
        <w:tc>
          <w:tcPr>
            <w:tcW w:w="2235" w:type="dxa"/>
            <w:vAlign w:val="center"/>
          </w:tcPr>
          <w:p w14:paraId="75CA330D" w14:textId="77777777" w:rsidR="00621A19" w:rsidRPr="002A717E" w:rsidRDefault="00621A19" w:rsidP="009858E1">
            <w:pPr>
              <w:tabs>
                <w:tab w:val="left" w:pos="993"/>
              </w:tabs>
              <w:jc w:val="both"/>
              <w:rPr>
                <w:rFonts w:ascii="Times New Roman" w:hAnsi="Times New Roman"/>
                <w:b/>
                <w:lang w:val="uk-UA"/>
              </w:rPr>
            </w:pPr>
            <w:r w:rsidRPr="002A717E">
              <w:rPr>
                <w:rFonts w:ascii="Times New Roman" w:hAnsi="Times New Roman"/>
                <w:b/>
                <w:lang w:val="uk-UA"/>
              </w:rPr>
              <w:t>Мінімізація наслідків</w:t>
            </w:r>
          </w:p>
        </w:tc>
        <w:tc>
          <w:tcPr>
            <w:tcW w:w="7619" w:type="dxa"/>
            <w:vAlign w:val="center"/>
          </w:tcPr>
          <w:p w14:paraId="69156ADD" w14:textId="33FC43C6" w:rsidR="00621A19" w:rsidRPr="00647C6F" w:rsidRDefault="00E217FC" w:rsidP="009858E1">
            <w:pPr>
              <w:tabs>
                <w:tab w:val="left" w:pos="993"/>
              </w:tabs>
              <w:jc w:val="both"/>
              <w:rPr>
                <w:rFonts w:ascii="Times New Roman" w:hAnsi="Times New Roman"/>
                <w:b/>
                <w:lang w:val="uk-UA"/>
              </w:rPr>
            </w:pPr>
            <w:r w:rsidRPr="00647C6F">
              <w:rPr>
                <w:rFonts w:ascii="Times New Roman" w:hAnsi="Times New Roman"/>
                <w:lang w:val="uk-UA"/>
              </w:rPr>
              <w:t>при</w:t>
            </w:r>
            <w:r w:rsidR="00621A19" w:rsidRPr="00647C6F">
              <w:rPr>
                <w:rFonts w:ascii="Times New Roman" w:hAnsi="Times New Roman"/>
                <w:lang w:val="uk-UA"/>
              </w:rPr>
              <w:t xml:space="preserve"> наявності конфлікту інтересів, працівниками</w:t>
            </w:r>
            <w:r w:rsidR="00800399" w:rsidRPr="00647C6F">
              <w:rPr>
                <w:rFonts w:ascii="Times New Roman" w:hAnsi="Times New Roman"/>
                <w:lang w:val="uk-UA"/>
              </w:rPr>
              <w:t xml:space="preserve"> та керівниками</w:t>
            </w:r>
            <w:r w:rsidR="00EB0430" w:rsidRPr="00647C6F">
              <w:rPr>
                <w:rFonts w:ascii="Times New Roman" w:hAnsi="Times New Roman"/>
                <w:lang w:val="uk-UA"/>
              </w:rPr>
              <w:t xml:space="preserve"> </w:t>
            </w:r>
            <w:r w:rsidR="00621A19" w:rsidRPr="00647C6F">
              <w:rPr>
                <w:rFonts w:ascii="Times New Roman" w:hAnsi="Times New Roman"/>
                <w:lang w:val="uk-UA"/>
              </w:rPr>
              <w:t>Банку вживаються належні та необхідні заходи для обмеження негативних наслідків конфлікту</w:t>
            </w:r>
            <w:r w:rsidR="00F44FD1" w:rsidRPr="00647C6F">
              <w:rPr>
                <w:rFonts w:ascii="Times New Roman" w:hAnsi="Times New Roman"/>
                <w:lang w:val="uk-UA"/>
              </w:rPr>
              <w:t xml:space="preserve"> інтересів</w:t>
            </w:r>
            <w:r w:rsidR="00621A19" w:rsidRPr="00647C6F">
              <w:rPr>
                <w:rFonts w:ascii="Times New Roman" w:hAnsi="Times New Roman"/>
                <w:lang w:val="uk-UA"/>
              </w:rPr>
              <w:t xml:space="preserve"> для Банку</w:t>
            </w:r>
          </w:p>
        </w:tc>
      </w:tr>
      <w:tr w:rsidR="00621A19" w:rsidRPr="00141A6E" w14:paraId="4D607B2A" w14:textId="77777777" w:rsidTr="008B2DC9">
        <w:tc>
          <w:tcPr>
            <w:tcW w:w="2235" w:type="dxa"/>
            <w:vAlign w:val="center"/>
          </w:tcPr>
          <w:p w14:paraId="3644DCAD" w14:textId="77777777" w:rsidR="00621A19" w:rsidRPr="00647C6F" w:rsidRDefault="00621A19" w:rsidP="009858E1">
            <w:pPr>
              <w:tabs>
                <w:tab w:val="left" w:pos="993"/>
              </w:tabs>
              <w:jc w:val="both"/>
              <w:rPr>
                <w:rFonts w:ascii="Times New Roman" w:hAnsi="Times New Roman"/>
                <w:b/>
                <w:lang w:val="uk-UA"/>
              </w:rPr>
            </w:pPr>
            <w:r w:rsidRPr="00647C6F">
              <w:rPr>
                <w:rFonts w:ascii="Times New Roman" w:hAnsi="Times New Roman"/>
                <w:b/>
                <w:lang w:val="uk-UA"/>
              </w:rPr>
              <w:t>Захищеність</w:t>
            </w:r>
          </w:p>
        </w:tc>
        <w:tc>
          <w:tcPr>
            <w:tcW w:w="7619" w:type="dxa"/>
            <w:vAlign w:val="center"/>
          </w:tcPr>
          <w:p w14:paraId="0AD2A068" w14:textId="4389EEDC" w:rsidR="00621A19" w:rsidRPr="00647C6F" w:rsidRDefault="00621A19" w:rsidP="009858E1">
            <w:pPr>
              <w:tabs>
                <w:tab w:val="left" w:pos="993"/>
              </w:tabs>
              <w:jc w:val="both"/>
              <w:rPr>
                <w:rFonts w:ascii="Times New Roman" w:hAnsi="Times New Roman"/>
                <w:b/>
                <w:lang w:val="uk-UA"/>
              </w:rPr>
            </w:pPr>
            <w:r w:rsidRPr="00647C6F">
              <w:rPr>
                <w:rFonts w:ascii="Times New Roman" w:hAnsi="Times New Roman"/>
                <w:lang w:val="uk-UA"/>
              </w:rPr>
              <w:t xml:space="preserve">до працівників </w:t>
            </w:r>
            <w:r w:rsidR="00800399" w:rsidRPr="00647C6F">
              <w:rPr>
                <w:rFonts w:ascii="Times New Roman" w:hAnsi="Times New Roman"/>
                <w:lang w:val="uk-UA"/>
              </w:rPr>
              <w:t xml:space="preserve">та керівників </w:t>
            </w:r>
            <w:r w:rsidRPr="00647C6F">
              <w:rPr>
                <w:rFonts w:ascii="Times New Roman" w:hAnsi="Times New Roman"/>
                <w:lang w:val="uk-UA"/>
              </w:rPr>
              <w:t>Банку, які розкривають інформацію щодо конфлікту інтересів, у будь-якому випадку не можуть застосовуватись тиск, дискримінація, переслідування чи будь-які інші форми обмеження у зв’язку з розкриттям такої інформації, якщо вони діють належним чином відповідно до вимог цієї Політики</w:t>
            </w:r>
          </w:p>
        </w:tc>
      </w:tr>
      <w:tr w:rsidR="00621A19" w:rsidRPr="00647C6F" w14:paraId="18EFBA5A" w14:textId="77777777" w:rsidTr="008B2DC9">
        <w:tc>
          <w:tcPr>
            <w:tcW w:w="2235" w:type="dxa"/>
            <w:vAlign w:val="center"/>
          </w:tcPr>
          <w:p w14:paraId="0961DBBE" w14:textId="63E314A7" w:rsidR="00621A19" w:rsidRPr="00647C6F" w:rsidRDefault="00CD6DFF" w:rsidP="009858E1">
            <w:pPr>
              <w:tabs>
                <w:tab w:val="left" w:pos="993"/>
              </w:tabs>
              <w:jc w:val="both"/>
              <w:rPr>
                <w:rFonts w:ascii="Times New Roman" w:hAnsi="Times New Roman"/>
                <w:b/>
                <w:lang w:val="uk-UA"/>
              </w:rPr>
            </w:pPr>
            <w:r w:rsidRPr="002A717E">
              <w:rPr>
                <w:rFonts w:ascii="Times New Roman" w:hAnsi="Times New Roman"/>
                <w:b/>
                <w:lang w:val="uk-UA"/>
              </w:rPr>
              <w:lastRenderedPageBreak/>
              <w:t>Відповідальність</w:t>
            </w:r>
          </w:p>
        </w:tc>
        <w:tc>
          <w:tcPr>
            <w:tcW w:w="7619" w:type="dxa"/>
            <w:vAlign w:val="center"/>
          </w:tcPr>
          <w:p w14:paraId="32A1F3B2" w14:textId="09088EEB" w:rsidR="00AB1CBE" w:rsidRPr="00647C6F" w:rsidRDefault="0050267C" w:rsidP="009858E1">
            <w:pPr>
              <w:tabs>
                <w:tab w:val="left" w:pos="993"/>
              </w:tabs>
              <w:jc w:val="both"/>
              <w:rPr>
                <w:rFonts w:ascii="Times New Roman" w:hAnsi="Times New Roman"/>
                <w:lang w:val="uk-UA"/>
              </w:rPr>
            </w:pPr>
            <w:r w:rsidRPr="00647C6F">
              <w:rPr>
                <w:rFonts w:ascii="Times New Roman" w:hAnsi="Times New Roman"/>
                <w:lang w:val="uk-UA"/>
              </w:rPr>
              <w:t>в</w:t>
            </w:r>
            <w:r w:rsidR="00ED31BC" w:rsidRPr="00647C6F">
              <w:rPr>
                <w:rFonts w:ascii="Times New Roman" w:hAnsi="Times New Roman"/>
                <w:lang w:val="uk-UA"/>
              </w:rPr>
              <w:t xml:space="preserve">ідповідальним за </w:t>
            </w:r>
            <w:r w:rsidR="00621A19" w:rsidRPr="00647C6F">
              <w:rPr>
                <w:rFonts w:ascii="Times New Roman" w:hAnsi="Times New Roman"/>
                <w:lang w:val="uk-UA"/>
              </w:rPr>
              <w:t xml:space="preserve">виявлення та управління </w:t>
            </w:r>
            <w:r w:rsidR="008B0D2C" w:rsidRPr="00647C6F">
              <w:rPr>
                <w:rFonts w:ascii="Times New Roman" w:hAnsi="Times New Roman"/>
                <w:lang w:val="uk-UA"/>
              </w:rPr>
              <w:t xml:space="preserve">ризиками, пов’язаними з </w:t>
            </w:r>
            <w:r w:rsidR="00621A19" w:rsidRPr="00647C6F">
              <w:rPr>
                <w:rFonts w:ascii="Times New Roman" w:hAnsi="Times New Roman"/>
                <w:lang w:val="uk-UA"/>
              </w:rPr>
              <w:t>конфліктом інтересів</w:t>
            </w:r>
            <w:r w:rsidR="00A719DF" w:rsidRPr="00647C6F">
              <w:rPr>
                <w:rFonts w:ascii="Times New Roman" w:hAnsi="Times New Roman"/>
                <w:lang w:val="uk-UA"/>
              </w:rPr>
              <w:t xml:space="preserve"> (тобто власником таких ризиків)</w:t>
            </w:r>
            <w:r w:rsidR="006662B3" w:rsidRPr="00647C6F">
              <w:rPr>
                <w:rFonts w:ascii="Times New Roman" w:hAnsi="Times New Roman"/>
                <w:lang w:val="uk-UA"/>
              </w:rPr>
              <w:t>,</w:t>
            </w:r>
            <w:r w:rsidR="00621A19" w:rsidRPr="00647C6F">
              <w:rPr>
                <w:rFonts w:ascii="Times New Roman" w:hAnsi="Times New Roman"/>
                <w:lang w:val="uk-UA"/>
              </w:rPr>
              <w:t xml:space="preserve"> </w:t>
            </w:r>
            <w:r w:rsidR="00A719DF" w:rsidRPr="00647C6F">
              <w:rPr>
                <w:rFonts w:ascii="Times New Roman" w:hAnsi="Times New Roman"/>
                <w:lang w:val="uk-UA"/>
              </w:rPr>
              <w:t>та</w:t>
            </w:r>
            <w:r w:rsidR="00F03707" w:rsidRPr="00647C6F">
              <w:rPr>
                <w:rFonts w:ascii="Times New Roman" w:hAnsi="Times New Roman"/>
                <w:lang w:val="uk-UA"/>
              </w:rPr>
              <w:t xml:space="preserve">, </w:t>
            </w:r>
            <w:r w:rsidR="00A719DF" w:rsidRPr="00647C6F">
              <w:rPr>
                <w:rFonts w:ascii="Times New Roman" w:hAnsi="Times New Roman"/>
                <w:lang w:val="uk-UA"/>
              </w:rPr>
              <w:t>у разі його виникнення</w:t>
            </w:r>
            <w:r w:rsidR="00F03707" w:rsidRPr="00647C6F">
              <w:rPr>
                <w:rFonts w:ascii="Times New Roman" w:hAnsi="Times New Roman"/>
                <w:lang w:val="uk-UA"/>
              </w:rPr>
              <w:t xml:space="preserve">, </w:t>
            </w:r>
            <w:r w:rsidR="00A719DF" w:rsidRPr="00647C6F">
              <w:rPr>
                <w:rFonts w:ascii="Times New Roman" w:hAnsi="Times New Roman"/>
                <w:lang w:val="uk-UA"/>
              </w:rPr>
              <w:t>відповідальним за його мінімізацію (усунення)</w:t>
            </w:r>
            <w:r w:rsidR="00ED31BC" w:rsidRPr="00647C6F">
              <w:rPr>
                <w:rFonts w:ascii="Times New Roman" w:hAnsi="Times New Roman"/>
                <w:lang w:val="uk-UA"/>
              </w:rPr>
              <w:t xml:space="preserve"> </w:t>
            </w:r>
            <w:r w:rsidR="00621A19" w:rsidRPr="00647C6F">
              <w:rPr>
                <w:rFonts w:ascii="Times New Roman" w:hAnsi="Times New Roman"/>
                <w:lang w:val="uk-UA"/>
              </w:rPr>
              <w:t>є</w:t>
            </w:r>
            <w:r w:rsidR="00AB1CBE" w:rsidRPr="00647C6F">
              <w:rPr>
                <w:rFonts w:ascii="Times New Roman" w:hAnsi="Times New Roman"/>
                <w:lang w:val="uk-UA"/>
              </w:rPr>
              <w:t>:</w:t>
            </w:r>
          </w:p>
          <w:p w14:paraId="2CD1FE8B" w14:textId="64496509" w:rsidR="00C3792A" w:rsidRPr="00647C6F" w:rsidRDefault="00D678F2">
            <w:pPr>
              <w:pStyle w:val="aff3"/>
              <w:numPr>
                <w:ilvl w:val="0"/>
                <w:numId w:val="34"/>
              </w:numPr>
              <w:tabs>
                <w:tab w:val="left" w:pos="993"/>
              </w:tabs>
              <w:spacing w:after="0" w:line="240" w:lineRule="auto"/>
              <w:jc w:val="both"/>
              <w:rPr>
                <w:rFonts w:ascii="Times New Roman" w:hAnsi="Times New Roman"/>
                <w:sz w:val="24"/>
                <w:szCs w:val="24"/>
              </w:rPr>
            </w:pPr>
            <w:r w:rsidRPr="00647C6F">
              <w:rPr>
                <w:rFonts w:ascii="Times New Roman" w:hAnsi="Times New Roman"/>
                <w:sz w:val="24"/>
                <w:szCs w:val="24"/>
              </w:rPr>
              <w:t>працівник/керівник Банку</w:t>
            </w:r>
            <w:r w:rsidR="000153CB" w:rsidRPr="00647C6F">
              <w:rPr>
                <w:rFonts w:ascii="Times New Roman" w:hAnsi="Times New Roman"/>
                <w:sz w:val="24"/>
                <w:szCs w:val="24"/>
              </w:rPr>
              <w:t xml:space="preserve">, який </w:t>
            </w:r>
            <w:r w:rsidR="007538ED" w:rsidRPr="00647C6F">
              <w:rPr>
                <w:rFonts w:ascii="Times New Roman" w:hAnsi="Times New Roman"/>
                <w:sz w:val="24"/>
                <w:szCs w:val="24"/>
              </w:rPr>
              <w:t>наражається на ризики, пов’язані</w:t>
            </w:r>
            <w:r w:rsidR="000153CB" w:rsidRPr="00647C6F">
              <w:rPr>
                <w:rFonts w:ascii="Times New Roman" w:hAnsi="Times New Roman"/>
                <w:sz w:val="24"/>
                <w:szCs w:val="24"/>
              </w:rPr>
              <w:t xml:space="preserve"> </w:t>
            </w:r>
            <w:r w:rsidR="007538ED" w:rsidRPr="00647C6F">
              <w:rPr>
                <w:rFonts w:ascii="Times New Roman" w:hAnsi="Times New Roman"/>
                <w:sz w:val="24"/>
                <w:szCs w:val="24"/>
              </w:rPr>
              <w:t xml:space="preserve">з </w:t>
            </w:r>
            <w:r w:rsidR="000153CB" w:rsidRPr="00647C6F">
              <w:rPr>
                <w:rFonts w:ascii="Times New Roman" w:hAnsi="Times New Roman"/>
                <w:sz w:val="24"/>
                <w:szCs w:val="24"/>
              </w:rPr>
              <w:t>конфлікт</w:t>
            </w:r>
            <w:r w:rsidR="007538ED" w:rsidRPr="00647C6F">
              <w:rPr>
                <w:rFonts w:ascii="Times New Roman" w:hAnsi="Times New Roman"/>
                <w:sz w:val="24"/>
                <w:szCs w:val="24"/>
              </w:rPr>
              <w:t>ом</w:t>
            </w:r>
            <w:r w:rsidR="000153CB" w:rsidRPr="00647C6F">
              <w:rPr>
                <w:rFonts w:ascii="Times New Roman" w:hAnsi="Times New Roman"/>
                <w:sz w:val="24"/>
                <w:szCs w:val="24"/>
              </w:rPr>
              <w:t xml:space="preserve"> інтересів,</w:t>
            </w:r>
            <w:r w:rsidR="00621A19" w:rsidRPr="00647C6F">
              <w:rPr>
                <w:rFonts w:ascii="Times New Roman" w:hAnsi="Times New Roman"/>
                <w:sz w:val="24"/>
                <w:szCs w:val="24"/>
              </w:rPr>
              <w:t xml:space="preserve"> </w:t>
            </w:r>
          </w:p>
          <w:p w14:paraId="73348AB4" w14:textId="53777657" w:rsidR="00A719DF" w:rsidRPr="00647C6F" w:rsidRDefault="00621A19">
            <w:pPr>
              <w:pStyle w:val="aff3"/>
              <w:numPr>
                <w:ilvl w:val="0"/>
                <w:numId w:val="34"/>
              </w:numPr>
              <w:tabs>
                <w:tab w:val="left" w:pos="993"/>
              </w:tabs>
              <w:spacing w:after="0" w:line="240" w:lineRule="auto"/>
              <w:jc w:val="both"/>
              <w:rPr>
                <w:rFonts w:ascii="Times New Roman" w:hAnsi="Times New Roman"/>
                <w:b/>
                <w:sz w:val="24"/>
                <w:szCs w:val="24"/>
              </w:rPr>
            </w:pPr>
            <w:r w:rsidRPr="00647C6F">
              <w:rPr>
                <w:rFonts w:ascii="Times New Roman" w:hAnsi="Times New Roman"/>
                <w:sz w:val="24"/>
                <w:szCs w:val="24"/>
              </w:rPr>
              <w:t>безпосередн</w:t>
            </w:r>
            <w:r w:rsidR="00ED31BC" w:rsidRPr="00647C6F">
              <w:rPr>
                <w:rFonts w:ascii="Times New Roman" w:hAnsi="Times New Roman"/>
                <w:sz w:val="24"/>
                <w:szCs w:val="24"/>
              </w:rPr>
              <w:t>ій</w:t>
            </w:r>
            <w:r w:rsidRPr="00647C6F">
              <w:rPr>
                <w:rFonts w:ascii="Times New Roman" w:hAnsi="Times New Roman"/>
                <w:sz w:val="24"/>
                <w:szCs w:val="24"/>
              </w:rPr>
              <w:t xml:space="preserve"> керівник працівника</w:t>
            </w:r>
            <w:r w:rsidR="0057719D" w:rsidRPr="00647C6F">
              <w:rPr>
                <w:rFonts w:ascii="Times New Roman" w:hAnsi="Times New Roman"/>
                <w:sz w:val="24"/>
                <w:szCs w:val="24"/>
              </w:rPr>
              <w:t xml:space="preserve">, </w:t>
            </w:r>
            <w:r w:rsidR="00A719DF" w:rsidRPr="00647C6F">
              <w:rPr>
                <w:rFonts w:ascii="Times New Roman" w:hAnsi="Times New Roman"/>
                <w:sz w:val="24"/>
                <w:szCs w:val="24"/>
              </w:rPr>
              <w:t xml:space="preserve">який має вжити заходів щодо уникнення конфлікту інтересів у </w:t>
            </w:r>
            <w:r w:rsidR="00F03707" w:rsidRPr="00647C6F">
              <w:rPr>
                <w:rFonts w:ascii="Times New Roman" w:hAnsi="Times New Roman"/>
                <w:sz w:val="24"/>
                <w:szCs w:val="24"/>
              </w:rPr>
              <w:t xml:space="preserve">свого </w:t>
            </w:r>
            <w:r w:rsidR="00A719DF" w:rsidRPr="00647C6F">
              <w:rPr>
                <w:rFonts w:ascii="Times New Roman" w:hAnsi="Times New Roman"/>
                <w:sz w:val="24"/>
                <w:szCs w:val="24"/>
              </w:rPr>
              <w:t xml:space="preserve">підлеглого, </w:t>
            </w:r>
          </w:p>
          <w:p w14:paraId="0A37C791" w14:textId="3037811F" w:rsidR="0057719D" w:rsidRPr="00647C6F" w:rsidRDefault="00A719DF">
            <w:pPr>
              <w:pStyle w:val="aff3"/>
              <w:numPr>
                <w:ilvl w:val="0"/>
                <w:numId w:val="34"/>
              </w:numPr>
              <w:tabs>
                <w:tab w:val="left" w:pos="993"/>
              </w:tabs>
              <w:spacing w:after="0" w:line="240" w:lineRule="auto"/>
              <w:jc w:val="both"/>
              <w:rPr>
                <w:rFonts w:ascii="Times New Roman" w:hAnsi="Times New Roman"/>
                <w:b/>
                <w:sz w:val="24"/>
                <w:szCs w:val="24"/>
              </w:rPr>
            </w:pPr>
            <w:r w:rsidRPr="00647C6F">
              <w:rPr>
                <w:rFonts w:ascii="Times New Roman" w:hAnsi="Times New Roman"/>
                <w:sz w:val="24"/>
                <w:szCs w:val="24"/>
              </w:rPr>
              <w:t>голова колегіального органу</w:t>
            </w:r>
            <w:r w:rsidR="003A2959" w:rsidRPr="00647C6F">
              <w:rPr>
                <w:rFonts w:ascii="Times New Roman" w:hAnsi="Times New Roman"/>
                <w:sz w:val="24"/>
                <w:szCs w:val="24"/>
              </w:rPr>
              <w:t xml:space="preserve">, якому підпорядковується </w:t>
            </w:r>
            <w:r w:rsidR="00FD4FBC" w:rsidRPr="00647C6F">
              <w:rPr>
                <w:rFonts w:ascii="Times New Roman" w:hAnsi="Times New Roman"/>
                <w:sz w:val="24"/>
                <w:szCs w:val="24"/>
              </w:rPr>
              <w:t>член колегіального органу</w:t>
            </w:r>
            <w:r w:rsidRPr="00647C6F">
              <w:rPr>
                <w:rFonts w:ascii="Times New Roman" w:hAnsi="Times New Roman"/>
                <w:sz w:val="24"/>
                <w:szCs w:val="24"/>
              </w:rPr>
              <w:t xml:space="preserve">, </w:t>
            </w:r>
            <w:r w:rsidR="00F03707" w:rsidRPr="00647C6F">
              <w:rPr>
                <w:rFonts w:ascii="Times New Roman" w:hAnsi="Times New Roman"/>
                <w:sz w:val="24"/>
                <w:szCs w:val="24"/>
              </w:rPr>
              <w:t xml:space="preserve">а стосовно керівників Банку - </w:t>
            </w:r>
            <w:r w:rsidRPr="00647C6F">
              <w:rPr>
                <w:rFonts w:ascii="Times New Roman" w:hAnsi="Times New Roman"/>
                <w:sz w:val="24"/>
                <w:szCs w:val="24"/>
              </w:rPr>
              <w:t>голова наглядової ради Банку</w:t>
            </w:r>
          </w:p>
        </w:tc>
      </w:tr>
      <w:tr w:rsidR="00621A19" w:rsidRPr="00141A6E" w14:paraId="3F6C549B" w14:textId="77777777" w:rsidTr="008B2DC9">
        <w:tc>
          <w:tcPr>
            <w:tcW w:w="2235" w:type="dxa"/>
            <w:vAlign w:val="center"/>
          </w:tcPr>
          <w:p w14:paraId="3FCCDCC5" w14:textId="77777777" w:rsidR="00621A19" w:rsidRPr="00647C6F" w:rsidRDefault="00621A19" w:rsidP="009858E1">
            <w:pPr>
              <w:tabs>
                <w:tab w:val="left" w:pos="993"/>
              </w:tabs>
              <w:jc w:val="both"/>
              <w:rPr>
                <w:rFonts w:ascii="Times New Roman" w:hAnsi="Times New Roman"/>
                <w:b/>
                <w:lang w:val="uk-UA"/>
              </w:rPr>
            </w:pPr>
            <w:r w:rsidRPr="00647C6F">
              <w:rPr>
                <w:rFonts w:ascii="Times New Roman" w:hAnsi="Times New Roman"/>
                <w:b/>
                <w:lang w:val="uk-UA"/>
              </w:rPr>
              <w:t>Ініціативність</w:t>
            </w:r>
          </w:p>
        </w:tc>
        <w:tc>
          <w:tcPr>
            <w:tcW w:w="7619" w:type="dxa"/>
            <w:vAlign w:val="center"/>
          </w:tcPr>
          <w:p w14:paraId="313E55BF" w14:textId="205D6236" w:rsidR="00621A19" w:rsidRPr="00647C6F" w:rsidRDefault="00621A19" w:rsidP="009858E1">
            <w:pPr>
              <w:tabs>
                <w:tab w:val="left" w:pos="993"/>
              </w:tabs>
              <w:jc w:val="both"/>
              <w:rPr>
                <w:rFonts w:ascii="Times New Roman" w:hAnsi="Times New Roman"/>
                <w:b/>
                <w:lang w:val="uk-UA"/>
              </w:rPr>
            </w:pPr>
            <w:r w:rsidRPr="00647C6F">
              <w:rPr>
                <w:rFonts w:ascii="Times New Roman" w:hAnsi="Times New Roman"/>
                <w:lang w:val="uk-UA"/>
              </w:rPr>
              <w:t>кожен працівник</w:t>
            </w:r>
            <w:r w:rsidR="00821395" w:rsidRPr="00647C6F">
              <w:rPr>
                <w:rFonts w:ascii="Times New Roman" w:hAnsi="Times New Roman"/>
                <w:lang w:val="uk-UA"/>
              </w:rPr>
              <w:t xml:space="preserve"> та керівник</w:t>
            </w:r>
            <w:r w:rsidRPr="00647C6F">
              <w:rPr>
                <w:rFonts w:ascii="Times New Roman" w:hAnsi="Times New Roman"/>
                <w:lang w:val="uk-UA"/>
              </w:rPr>
              <w:t xml:space="preserve"> Банку має самостійно </w:t>
            </w:r>
            <w:r w:rsidR="00B3242B" w:rsidRPr="00647C6F">
              <w:rPr>
                <w:rFonts w:ascii="Times New Roman" w:hAnsi="Times New Roman"/>
                <w:lang w:val="uk-UA"/>
              </w:rPr>
              <w:t xml:space="preserve">виявляти потенційний </w:t>
            </w:r>
            <w:r w:rsidRPr="00647C6F">
              <w:rPr>
                <w:rFonts w:ascii="Times New Roman" w:hAnsi="Times New Roman"/>
                <w:lang w:val="uk-UA"/>
              </w:rPr>
              <w:t xml:space="preserve">чи </w:t>
            </w:r>
            <w:r w:rsidR="00B3242B" w:rsidRPr="00647C6F">
              <w:rPr>
                <w:rFonts w:ascii="Times New Roman" w:hAnsi="Times New Roman"/>
                <w:lang w:val="uk-UA"/>
              </w:rPr>
              <w:t xml:space="preserve">реальний </w:t>
            </w:r>
            <w:r w:rsidRPr="00647C6F">
              <w:rPr>
                <w:rFonts w:ascii="Times New Roman" w:hAnsi="Times New Roman"/>
                <w:lang w:val="uk-UA"/>
              </w:rPr>
              <w:t xml:space="preserve">конфлікт інтересів у своїй діяльності та </w:t>
            </w:r>
            <w:r w:rsidR="00B3242B" w:rsidRPr="00647C6F">
              <w:rPr>
                <w:rFonts w:ascii="Times New Roman" w:hAnsi="Times New Roman"/>
                <w:lang w:val="uk-UA"/>
              </w:rPr>
              <w:t xml:space="preserve">повсякчас </w:t>
            </w:r>
            <w:r w:rsidRPr="00647C6F">
              <w:rPr>
                <w:rFonts w:ascii="Times New Roman" w:hAnsi="Times New Roman"/>
                <w:lang w:val="uk-UA"/>
              </w:rPr>
              <w:t>оцінювати свої дії</w:t>
            </w:r>
            <w:r w:rsidR="00B3242B" w:rsidRPr="00647C6F">
              <w:rPr>
                <w:rFonts w:ascii="Times New Roman" w:hAnsi="Times New Roman"/>
                <w:lang w:val="uk-UA"/>
              </w:rPr>
              <w:t xml:space="preserve"> та заплановані рішення на предмет того, чи є вони об’єктивними</w:t>
            </w:r>
          </w:p>
        </w:tc>
      </w:tr>
      <w:tr w:rsidR="00621A19" w:rsidRPr="00141A6E" w14:paraId="583ACF86" w14:textId="77777777" w:rsidTr="008B2DC9">
        <w:tc>
          <w:tcPr>
            <w:tcW w:w="2235" w:type="dxa"/>
            <w:vAlign w:val="center"/>
          </w:tcPr>
          <w:p w14:paraId="39F69E71" w14:textId="77777777" w:rsidR="00621A19" w:rsidRPr="002A717E" w:rsidRDefault="00621A19" w:rsidP="009858E1">
            <w:pPr>
              <w:tabs>
                <w:tab w:val="left" w:pos="993"/>
              </w:tabs>
              <w:jc w:val="both"/>
              <w:rPr>
                <w:rFonts w:ascii="Times New Roman" w:hAnsi="Times New Roman"/>
                <w:b/>
                <w:lang w:val="uk-UA"/>
              </w:rPr>
            </w:pPr>
            <w:r w:rsidRPr="002A717E">
              <w:rPr>
                <w:rFonts w:ascii="Times New Roman" w:hAnsi="Times New Roman"/>
                <w:b/>
                <w:lang w:val="uk-UA"/>
              </w:rPr>
              <w:t>Обмеженість повноважень</w:t>
            </w:r>
          </w:p>
        </w:tc>
        <w:tc>
          <w:tcPr>
            <w:tcW w:w="7619" w:type="dxa"/>
            <w:vAlign w:val="center"/>
          </w:tcPr>
          <w:p w14:paraId="4529309D" w14:textId="62B66B4B" w:rsidR="00621A19" w:rsidRPr="00647C6F" w:rsidRDefault="0050267C">
            <w:pPr>
              <w:tabs>
                <w:tab w:val="left" w:pos="993"/>
              </w:tabs>
              <w:jc w:val="both"/>
              <w:rPr>
                <w:rFonts w:ascii="Times New Roman" w:hAnsi="Times New Roman"/>
                <w:b/>
                <w:lang w:val="uk-UA"/>
              </w:rPr>
            </w:pPr>
            <w:r w:rsidRPr="00647C6F">
              <w:rPr>
                <w:rFonts w:ascii="Times New Roman" w:hAnsi="Times New Roman"/>
                <w:lang w:val="uk-UA"/>
              </w:rPr>
              <w:t>п</w:t>
            </w:r>
            <w:r w:rsidR="00621A19" w:rsidRPr="00647C6F">
              <w:rPr>
                <w:rFonts w:ascii="Times New Roman" w:hAnsi="Times New Roman"/>
                <w:lang w:val="uk-UA"/>
              </w:rPr>
              <w:t xml:space="preserve">рацівнику Банку забороняється самостійно створювати та </w:t>
            </w:r>
            <w:r w:rsidR="00D96EA3" w:rsidRPr="00647C6F">
              <w:rPr>
                <w:rFonts w:ascii="Times New Roman" w:hAnsi="Times New Roman"/>
                <w:lang w:val="uk-UA"/>
              </w:rPr>
              <w:t xml:space="preserve">погоджувати виконання </w:t>
            </w:r>
            <w:r w:rsidR="00621A19" w:rsidRPr="00647C6F">
              <w:rPr>
                <w:rFonts w:ascii="Times New Roman" w:hAnsi="Times New Roman"/>
                <w:lang w:val="uk-UA"/>
              </w:rPr>
              <w:t>фінансов</w:t>
            </w:r>
            <w:r w:rsidR="00D96EA3" w:rsidRPr="00647C6F">
              <w:rPr>
                <w:rFonts w:ascii="Times New Roman" w:hAnsi="Times New Roman"/>
                <w:lang w:val="uk-UA"/>
              </w:rPr>
              <w:t>их</w:t>
            </w:r>
            <w:r w:rsidR="00621A19" w:rsidRPr="00647C6F">
              <w:rPr>
                <w:rFonts w:ascii="Times New Roman" w:hAnsi="Times New Roman"/>
                <w:lang w:val="uk-UA"/>
              </w:rPr>
              <w:t xml:space="preserve"> операці</w:t>
            </w:r>
            <w:r w:rsidR="00D96EA3" w:rsidRPr="00647C6F">
              <w:rPr>
                <w:rFonts w:ascii="Times New Roman" w:hAnsi="Times New Roman"/>
                <w:lang w:val="uk-UA"/>
              </w:rPr>
              <w:t>й</w:t>
            </w:r>
            <w:r w:rsidR="00621A19" w:rsidRPr="00647C6F">
              <w:rPr>
                <w:rFonts w:ascii="Times New Roman" w:hAnsi="Times New Roman"/>
                <w:lang w:val="uk-UA"/>
              </w:rPr>
              <w:t xml:space="preserve"> </w:t>
            </w:r>
            <w:r w:rsidR="00D96EA3" w:rsidRPr="00647C6F">
              <w:rPr>
                <w:rFonts w:ascii="Times New Roman" w:hAnsi="Times New Roman"/>
                <w:lang w:val="uk-UA"/>
              </w:rPr>
              <w:t>за</w:t>
            </w:r>
            <w:r w:rsidR="004876A4" w:rsidRPr="00647C6F">
              <w:rPr>
                <w:rFonts w:ascii="Times New Roman" w:hAnsi="Times New Roman"/>
                <w:lang w:val="uk-UA"/>
              </w:rPr>
              <w:t xml:space="preserve"> </w:t>
            </w:r>
            <w:r w:rsidR="00621A19" w:rsidRPr="00647C6F">
              <w:rPr>
                <w:rFonts w:ascii="Times New Roman" w:hAnsi="Times New Roman"/>
                <w:lang w:val="uk-UA"/>
              </w:rPr>
              <w:t>рахунка</w:t>
            </w:r>
            <w:r w:rsidR="00D96EA3" w:rsidRPr="00647C6F">
              <w:rPr>
                <w:rFonts w:ascii="Times New Roman" w:hAnsi="Times New Roman"/>
                <w:lang w:val="uk-UA"/>
              </w:rPr>
              <w:t>ми</w:t>
            </w:r>
            <w:r w:rsidR="00621A19" w:rsidRPr="00647C6F">
              <w:rPr>
                <w:rFonts w:ascii="Times New Roman" w:hAnsi="Times New Roman"/>
                <w:lang w:val="uk-UA"/>
              </w:rPr>
              <w:t xml:space="preserve"> близьких осіб чи </w:t>
            </w:r>
            <w:r w:rsidR="0036584A" w:rsidRPr="00647C6F">
              <w:rPr>
                <w:rFonts w:ascii="Times New Roman" w:hAnsi="Times New Roman"/>
                <w:lang w:val="uk-UA"/>
              </w:rPr>
              <w:t xml:space="preserve">пов’язаних </w:t>
            </w:r>
            <w:r w:rsidR="00621A19" w:rsidRPr="00647C6F">
              <w:rPr>
                <w:rFonts w:ascii="Times New Roman" w:hAnsi="Times New Roman"/>
                <w:lang w:val="uk-UA"/>
              </w:rPr>
              <w:t xml:space="preserve">осіб в умовах конфлікту інтересів. </w:t>
            </w:r>
            <w:r w:rsidR="00D678F2" w:rsidRPr="00647C6F">
              <w:rPr>
                <w:rFonts w:ascii="Times New Roman" w:hAnsi="Times New Roman"/>
                <w:lang w:val="uk-UA"/>
              </w:rPr>
              <w:t>Працівник/керівник Банку</w:t>
            </w:r>
            <w:r w:rsidR="00621A19" w:rsidRPr="00647C6F">
              <w:rPr>
                <w:rFonts w:ascii="Times New Roman" w:hAnsi="Times New Roman"/>
                <w:lang w:val="uk-UA"/>
              </w:rPr>
              <w:t xml:space="preserve"> не може самостійно приймати рішення про надання додаткових пільг, бонусів, більш вигідних ставок порівняно зі стандартними ставками чи іншої вигоди собі чи близьким </w:t>
            </w:r>
            <w:r w:rsidR="00EB0430" w:rsidRPr="00647C6F">
              <w:rPr>
                <w:rFonts w:ascii="Times New Roman" w:hAnsi="Times New Roman"/>
                <w:lang w:val="uk-UA"/>
              </w:rPr>
              <w:t xml:space="preserve">або пов‘язаним </w:t>
            </w:r>
            <w:r w:rsidR="00621A19" w:rsidRPr="00647C6F">
              <w:rPr>
                <w:rFonts w:ascii="Times New Roman" w:hAnsi="Times New Roman"/>
                <w:lang w:val="uk-UA"/>
              </w:rPr>
              <w:t>особам</w:t>
            </w:r>
          </w:p>
        </w:tc>
      </w:tr>
      <w:tr w:rsidR="00621A19" w:rsidRPr="00647C6F" w14:paraId="6FC4AC53" w14:textId="77777777" w:rsidTr="008B2DC9">
        <w:tc>
          <w:tcPr>
            <w:tcW w:w="2235" w:type="dxa"/>
            <w:vAlign w:val="center"/>
          </w:tcPr>
          <w:p w14:paraId="6338355F" w14:textId="77777777" w:rsidR="00621A19" w:rsidRPr="002A717E" w:rsidRDefault="00621A19" w:rsidP="009858E1">
            <w:pPr>
              <w:tabs>
                <w:tab w:val="left" w:pos="993"/>
              </w:tabs>
              <w:jc w:val="both"/>
              <w:rPr>
                <w:rFonts w:ascii="Times New Roman" w:hAnsi="Times New Roman"/>
                <w:b/>
                <w:lang w:val="uk-UA"/>
              </w:rPr>
            </w:pPr>
            <w:r w:rsidRPr="002A717E">
              <w:rPr>
                <w:rFonts w:ascii="Times New Roman" w:hAnsi="Times New Roman"/>
                <w:b/>
                <w:lang w:val="uk-UA"/>
              </w:rPr>
              <w:t>Своєчасне інформування</w:t>
            </w:r>
          </w:p>
        </w:tc>
        <w:tc>
          <w:tcPr>
            <w:tcW w:w="7619" w:type="dxa"/>
            <w:vAlign w:val="center"/>
          </w:tcPr>
          <w:p w14:paraId="7E647AB7" w14:textId="12C3B00D" w:rsidR="00621A19" w:rsidRPr="00647C6F" w:rsidRDefault="00207AE7" w:rsidP="0076728B">
            <w:pPr>
              <w:tabs>
                <w:tab w:val="left" w:pos="993"/>
              </w:tabs>
              <w:jc w:val="both"/>
              <w:rPr>
                <w:rFonts w:ascii="Times New Roman" w:hAnsi="Times New Roman"/>
                <w:lang w:val="uk-UA"/>
              </w:rPr>
            </w:pPr>
            <w:r w:rsidRPr="00647C6F">
              <w:rPr>
                <w:rFonts w:ascii="Times New Roman" w:hAnsi="Times New Roman"/>
                <w:lang w:val="uk-UA"/>
              </w:rPr>
              <w:t>п</w:t>
            </w:r>
            <w:r w:rsidR="00D678F2" w:rsidRPr="00647C6F">
              <w:rPr>
                <w:rFonts w:ascii="Times New Roman" w:hAnsi="Times New Roman"/>
                <w:lang w:val="uk-UA"/>
              </w:rPr>
              <w:t>рацівник/керівник Банку</w:t>
            </w:r>
            <w:r w:rsidR="00EB0430" w:rsidRPr="00647C6F">
              <w:rPr>
                <w:rFonts w:ascii="Times New Roman" w:hAnsi="Times New Roman"/>
                <w:lang w:val="uk-UA"/>
              </w:rPr>
              <w:t xml:space="preserve"> </w:t>
            </w:r>
            <w:r w:rsidR="00621A19" w:rsidRPr="00647C6F">
              <w:rPr>
                <w:rFonts w:ascii="Times New Roman" w:hAnsi="Times New Roman"/>
                <w:lang w:val="uk-UA"/>
              </w:rPr>
              <w:t xml:space="preserve">зобов’язаний терміново </w:t>
            </w:r>
            <w:r w:rsidR="00666EAE" w:rsidRPr="00647C6F">
              <w:rPr>
                <w:rFonts w:ascii="Times New Roman" w:hAnsi="Times New Roman"/>
                <w:lang w:val="uk-UA"/>
              </w:rPr>
              <w:t xml:space="preserve">(але не пізніше </w:t>
            </w:r>
            <w:r w:rsidR="00D077EB" w:rsidRPr="00647C6F">
              <w:rPr>
                <w:rFonts w:ascii="Times New Roman" w:hAnsi="Times New Roman"/>
                <w:lang w:val="uk-UA"/>
              </w:rPr>
              <w:t xml:space="preserve">наступного робочого дня </w:t>
            </w:r>
            <w:r w:rsidR="00666EAE" w:rsidRPr="00647C6F">
              <w:rPr>
                <w:rFonts w:ascii="Times New Roman" w:hAnsi="Times New Roman"/>
                <w:lang w:val="uk-UA"/>
              </w:rPr>
              <w:t xml:space="preserve">з моменту </w:t>
            </w:r>
            <w:r w:rsidR="00D077EB" w:rsidRPr="00647C6F">
              <w:rPr>
                <w:rFonts w:ascii="Times New Roman" w:hAnsi="Times New Roman"/>
                <w:lang w:val="uk-UA"/>
              </w:rPr>
              <w:t>коли він дізнався або повинен був дізнатися про наявність конфлікту інтересів</w:t>
            </w:r>
            <w:r w:rsidR="00666EAE" w:rsidRPr="00647C6F">
              <w:rPr>
                <w:rFonts w:ascii="Times New Roman" w:hAnsi="Times New Roman"/>
                <w:lang w:val="uk-UA"/>
              </w:rPr>
              <w:t xml:space="preserve">) </w:t>
            </w:r>
            <w:r w:rsidR="00621A19" w:rsidRPr="00647C6F">
              <w:rPr>
                <w:rFonts w:ascii="Times New Roman" w:hAnsi="Times New Roman"/>
                <w:lang w:val="uk-UA"/>
              </w:rPr>
              <w:t>повідомити</w:t>
            </w:r>
            <w:r w:rsidR="0036584A" w:rsidRPr="00647C6F">
              <w:rPr>
                <w:rFonts w:ascii="Times New Roman" w:hAnsi="Times New Roman"/>
                <w:lang w:val="uk-UA"/>
              </w:rPr>
              <w:t xml:space="preserve"> відповідно</w:t>
            </w:r>
            <w:r w:rsidR="0076728B" w:rsidRPr="00647C6F">
              <w:rPr>
                <w:rFonts w:ascii="Times New Roman" w:hAnsi="Times New Roman"/>
                <w:lang w:val="uk-UA"/>
              </w:rPr>
              <w:t xml:space="preserve"> </w:t>
            </w:r>
            <w:r w:rsidR="0036584A" w:rsidRPr="00647C6F">
              <w:rPr>
                <w:rFonts w:ascii="Times New Roman" w:hAnsi="Times New Roman"/>
                <w:lang w:val="uk-UA"/>
              </w:rPr>
              <w:t xml:space="preserve">до цієї Політики </w:t>
            </w:r>
            <w:r w:rsidR="00621A19" w:rsidRPr="00647C6F">
              <w:rPr>
                <w:rFonts w:ascii="Times New Roman" w:hAnsi="Times New Roman"/>
                <w:lang w:val="uk-UA"/>
              </w:rPr>
              <w:t xml:space="preserve">про </w:t>
            </w:r>
            <w:r w:rsidR="00F9011A" w:rsidRPr="00647C6F">
              <w:rPr>
                <w:rFonts w:ascii="Times New Roman" w:hAnsi="Times New Roman"/>
                <w:lang w:val="uk-UA"/>
              </w:rPr>
              <w:t xml:space="preserve">ризики, пов’язані з конфліктом інтересів, в тому числі про </w:t>
            </w:r>
            <w:r w:rsidR="00621A19" w:rsidRPr="00647C6F">
              <w:rPr>
                <w:rFonts w:ascii="Times New Roman" w:hAnsi="Times New Roman"/>
                <w:lang w:val="uk-UA"/>
              </w:rPr>
              <w:t>потенційний чи реальний конфлікт інтересів щодо будь-якого рішення, яке розглядається або планується до розгляду Банком</w:t>
            </w:r>
            <w:r w:rsidR="0036584A" w:rsidRPr="00647C6F">
              <w:rPr>
                <w:rFonts w:ascii="Times New Roman" w:hAnsi="Times New Roman"/>
                <w:lang w:val="uk-UA"/>
              </w:rPr>
              <w:t xml:space="preserve"> або щодо будь-якої ситуації/ обставин, в яких </w:t>
            </w:r>
            <w:r w:rsidR="002B32B3" w:rsidRPr="00647C6F">
              <w:rPr>
                <w:rFonts w:ascii="Times New Roman" w:hAnsi="Times New Roman"/>
                <w:lang w:val="uk-UA"/>
              </w:rPr>
              <w:t xml:space="preserve">ним </w:t>
            </w:r>
            <w:r w:rsidR="0036584A" w:rsidRPr="00647C6F">
              <w:rPr>
                <w:rFonts w:ascii="Times New Roman" w:hAnsi="Times New Roman"/>
                <w:lang w:val="uk-UA"/>
              </w:rPr>
              <w:t>виявлено</w:t>
            </w:r>
            <w:r w:rsidR="002B32B3" w:rsidRPr="00647C6F">
              <w:rPr>
                <w:rFonts w:ascii="Times New Roman" w:hAnsi="Times New Roman"/>
                <w:lang w:val="uk-UA"/>
              </w:rPr>
              <w:t xml:space="preserve">/ мало </w:t>
            </w:r>
            <w:r w:rsidR="001E1F84" w:rsidRPr="00647C6F">
              <w:rPr>
                <w:rFonts w:ascii="Times New Roman" w:hAnsi="Times New Roman"/>
                <w:lang w:val="uk-UA"/>
              </w:rPr>
              <w:t xml:space="preserve">би </w:t>
            </w:r>
            <w:r w:rsidR="002B32B3" w:rsidRPr="00647C6F">
              <w:rPr>
                <w:rFonts w:ascii="Times New Roman" w:hAnsi="Times New Roman"/>
                <w:lang w:val="uk-UA"/>
              </w:rPr>
              <w:t>бути виявлено</w:t>
            </w:r>
            <w:r w:rsidR="0036584A" w:rsidRPr="00647C6F">
              <w:rPr>
                <w:rFonts w:ascii="Times New Roman" w:hAnsi="Times New Roman"/>
                <w:lang w:val="uk-UA"/>
              </w:rPr>
              <w:t xml:space="preserve"> конфлікт інтересів</w:t>
            </w:r>
            <w:r w:rsidR="00621A19" w:rsidRPr="00647C6F">
              <w:rPr>
                <w:rFonts w:ascii="Times New Roman" w:hAnsi="Times New Roman"/>
                <w:lang w:val="uk-UA"/>
              </w:rPr>
              <w:t xml:space="preserve">. Інформування про конфлікт інтересів має здійснюватися до моменту </w:t>
            </w:r>
            <w:r w:rsidR="00F9011A" w:rsidRPr="00647C6F">
              <w:rPr>
                <w:rFonts w:ascii="Times New Roman" w:hAnsi="Times New Roman"/>
                <w:lang w:val="uk-UA"/>
              </w:rPr>
              <w:t xml:space="preserve">проведення операцій, прийняття рішень, </w:t>
            </w:r>
            <w:r w:rsidR="00621A19" w:rsidRPr="00647C6F">
              <w:rPr>
                <w:rFonts w:ascii="Times New Roman" w:hAnsi="Times New Roman"/>
                <w:lang w:val="uk-UA"/>
              </w:rPr>
              <w:t>виникнення втрат або іншого негативного впливу такого конфлікту на діяльність Банку</w:t>
            </w:r>
            <w:r w:rsidR="001E1F84" w:rsidRPr="00647C6F">
              <w:rPr>
                <w:rFonts w:ascii="Times New Roman" w:hAnsi="Times New Roman"/>
                <w:lang w:val="uk-UA"/>
              </w:rPr>
              <w:t xml:space="preserve"> </w:t>
            </w:r>
          </w:p>
        </w:tc>
      </w:tr>
      <w:tr w:rsidR="00621A19" w:rsidRPr="00141A6E" w14:paraId="4CC19EFE" w14:textId="77777777" w:rsidTr="008B2DC9">
        <w:tc>
          <w:tcPr>
            <w:tcW w:w="2235" w:type="dxa"/>
            <w:vAlign w:val="center"/>
          </w:tcPr>
          <w:p w14:paraId="6713D114" w14:textId="77777777" w:rsidR="00621A19" w:rsidRPr="00647C6F" w:rsidRDefault="00621A19" w:rsidP="009858E1">
            <w:pPr>
              <w:tabs>
                <w:tab w:val="left" w:pos="993"/>
              </w:tabs>
              <w:jc w:val="both"/>
              <w:rPr>
                <w:rFonts w:ascii="Times New Roman" w:hAnsi="Times New Roman"/>
                <w:b/>
                <w:lang w:val="uk-UA"/>
              </w:rPr>
            </w:pPr>
            <w:r w:rsidRPr="00647C6F">
              <w:rPr>
                <w:rFonts w:ascii="Times New Roman" w:hAnsi="Times New Roman"/>
                <w:b/>
                <w:snapToGrid w:val="0"/>
                <w:lang w:val="uk-UA"/>
              </w:rPr>
              <w:t>Перевага змісту над формою</w:t>
            </w:r>
          </w:p>
        </w:tc>
        <w:tc>
          <w:tcPr>
            <w:tcW w:w="7619" w:type="dxa"/>
            <w:vAlign w:val="center"/>
          </w:tcPr>
          <w:p w14:paraId="7E48DFE0" w14:textId="6D24FAC7" w:rsidR="00621A19" w:rsidRPr="00647C6F" w:rsidRDefault="00621A19" w:rsidP="009858E1">
            <w:pPr>
              <w:tabs>
                <w:tab w:val="left" w:pos="993"/>
              </w:tabs>
              <w:jc w:val="both"/>
              <w:rPr>
                <w:rFonts w:ascii="Times New Roman" w:hAnsi="Times New Roman"/>
                <w:b/>
                <w:lang w:val="uk-UA"/>
              </w:rPr>
            </w:pPr>
            <w:r w:rsidRPr="00647C6F">
              <w:rPr>
                <w:rFonts w:ascii="Times New Roman" w:hAnsi="Times New Roman"/>
                <w:snapToGrid w:val="0"/>
                <w:lang w:val="uk-UA"/>
              </w:rPr>
              <w:t>кожен працівник</w:t>
            </w:r>
            <w:r w:rsidR="00821395" w:rsidRPr="00647C6F">
              <w:rPr>
                <w:rFonts w:ascii="Times New Roman" w:hAnsi="Times New Roman"/>
                <w:snapToGrid w:val="0"/>
                <w:lang w:val="uk-UA"/>
              </w:rPr>
              <w:t xml:space="preserve"> та керівник</w:t>
            </w:r>
            <w:r w:rsidR="00EB0430" w:rsidRPr="00647C6F">
              <w:rPr>
                <w:rFonts w:ascii="Times New Roman" w:hAnsi="Times New Roman"/>
                <w:snapToGrid w:val="0"/>
                <w:lang w:val="uk-UA"/>
              </w:rPr>
              <w:t xml:space="preserve"> </w:t>
            </w:r>
            <w:r w:rsidRPr="00647C6F">
              <w:rPr>
                <w:rFonts w:ascii="Times New Roman" w:hAnsi="Times New Roman"/>
                <w:snapToGrid w:val="0"/>
                <w:lang w:val="uk-UA"/>
              </w:rPr>
              <w:t>Банку аналізує не лише формалізовані випадки конфлікту інтересів, а й їхній зміст та вплив конкретної ситуації на його діяльність та функціонування Банку в цілому, а також наявність у своїх діях суперечності між приватними інтересами</w:t>
            </w:r>
            <w:r w:rsidR="00806101" w:rsidRPr="00647C6F">
              <w:rPr>
                <w:rFonts w:ascii="Times New Roman" w:hAnsi="Times New Roman"/>
                <w:snapToGrid w:val="0"/>
                <w:lang w:val="uk-UA"/>
              </w:rPr>
              <w:t xml:space="preserve"> та посадовими обов’язками/ функціями, передбаченими цивільно-правовим договором</w:t>
            </w:r>
          </w:p>
        </w:tc>
      </w:tr>
    </w:tbl>
    <w:p w14:paraId="3AFD519D" w14:textId="77777777" w:rsidR="00621A19" w:rsidRPr="00647C6F" w:rsidRDefault="00621A19" w:rsidP="009858E1">
      <w:pPr>
        <w:pStyle w:val="a3"/>
        <w:rPr>
          <w:rFonts w:ascii="Times New Roman" w:hAnsi="Times New Roman"/>
        </w:rPr>
      </w:pPr>
      <w:bookmarkStart w:id="144" w:name="n375"/>
      <w:bookmarkStart w:id="145" w:name="n376"/>
      <w:bookmarkStart w:id="146" w:name="n377"/>
      <w:bookmarkStart w:id="147" w:name="n378"/>
      <w:bookmarkStart w:id="148" w:name="n379"/>
      <w:bookmarkEnd w:id="144"/>
      <w:bookmarkEnd w:id="145"/>
      <w:bookmarkEnd w:id="146"/>
      <w:bookmarkEnd w:id="147"/>
      <w:bookmarkEnd w:id="148"/>
    </w:p>
    <w:p w14:paraId="0533AFB3" w14:textId="395A7780" w:rsidR="001A0D8E" w:rsidRPr="00647C6F" w:rsidRDefault="00AA0C8E" w:rsidP="005E4DF4">
      <w:pPr>
        <w:pStyle w:val="aff3"/>
        <w:numPr>
          <w:ilvl w:val="1"/>
          <w:numId w:val="6"/>
        </w:numPr>
        <w:tabs>
          <w:tab w:val="left" w:pos="993"/>
        </w:tabs>
        <w:spacing w:after="0" w:line="240" w:lineRule="auto"/>
        <w:ind w:left="0" w:firstLine="426"/>
        <w:jc w:val="both"/>
        <w:rPr>
          <w:rFonts w:ascii="Times New Roman" w:hAnsi="Times New Roman"/>
          <w:color w:val="0070C0"/>
          <w:sz w:val="24"/>
          <w:szCs w:val="24"/>
        </w:rPr>
      </w:pPr>
      <w:r w:rsidRPr="00647C6F">
        <w:rPr>
          <w:rFonts w:ascii="Times New Roman" w:hAnsi="Times New Roman"/>
          <w:sz w:val="24"/>
          <w:szCs w:val="24"/>
        </w:rPr>
        <w:t xml:space="preserve">Вимоги та дія цієї Політики розповсюджуються на </w:t>
      </w:r>
      <w:r w:rsidR="009A5F37" w:rsidRPr="00647C6F">
        <w:rPr>
          <w:rFonts w:ascii="Times New Roman" w:hAnsi="Times New Roman"/>
          <w:sz w:val="24"/>
          <w:szCs w:val="24"/>
        </w:rPr>
        <w:t xml:space="preserve">всіх </w:t>
      </w:r>
      <w:r w:rsidR="007A7BAC" w:rsidRPr="00647C6F">
        <w:rPr>
          <w:rFonts w:ascii="Times New Roman" w:hAnsi="Times New Roman"/>
          <w:sz w:val="24"/>
          <w:szCs w:val="24"/>
        </w:rPr>
        <w:t xml:space="preserve">працівників та </w:t>
      </w:r>
      <w:r w:rsidRPr="00647C6F">
        <w:rPr>
          <w:rFonts w:ascii="Times New Roman" w:hAnsi="Times New Roman"/>
          <w:sz w:val="24"/>
          <w:szCs w:val="24"/>
        </w:rPr>
        <w:t>керівни</w:t>
      </w:r>
      <w:r w:rsidR="00541D89" w:rsidRPr="00647C6F">
        <w:rPr>
          <w:rFonts w:ascii="Times New Roman" w:hAnsi="Times New Roman"/>
          <w:sz w:val="24"/>
          <w:szCs w:val="24"/>
        </w:rPr>
        <w:t>ків Банку</w:t>
      </w:r>
      <w:r w:rsidRPr="00647C6F">
        <w:rPr>
          <w:rFonts w:ascii="Times New Roman" w:hAnsi="Times New Roman"/>
          <w:sz w:val="24"/>
          <w:szCs w:val="24"/>
        </w:rPr>
        <w:t>.</w:t>
      </w:r>
      <w:r w:rsidR="00E240F0" w:rsidRPr="00647C6F">
        <w:rPr>
          <w:rFonts w:ascii="Times New Roman" w:hAnsi="Times New Roman"/>
          <w:sz w:val="24"/>
          <w:szCs w:val="24"/>
        </w:rPr>
        <w:t xml:space="preserve"> </w:t>
      </w:r>
      <w:r w:rsidR="008855E7" w:rsidRPr="00647C6F">
        <w:rPr>
          <w:rFonts w:ascii="Times New Roman" w:hAnsi="Times New Roman"/>
          <w:sz w:val="24"/>
          <w:szCs w:val="24"/>
        </w:rPr>
        <w:t>Ця</w:t>
      </w:r>
      <w:r w:rsidR="00AD7DCC" w:rsidRPr="00647C6F">
        <w:rPr>
          <w:rFonts w:ascii="Times New Roman" w:hAnsi="Times New Roman"/>
          <w:sz w:val="24"/>
          <w:szCs w:val="24"/>
        </w:rPr>
        <w:t xml:space="preserve"> Політика є обов’язковою для ознайомлення і використання всіма працівниками та керівниками Банку. </w:t>
      </w:r>
      <w:r w:rsidR="00AD7DCC" w:rsidRPr="00647C6F">
        <w:rPr>
          <w:rFonts w:ascii="Times New Roman" w:hAnsi="Times New Roman"/>
          <w:color w:val="000000" w:themeColor="text1"/>
          <w:sz w:val="24"/>
          <w:szCs w:val="24"/>
        </w:rPr>
        <w:t>Працівники та керівники Банку ознайомлюються з вимогами цієї Політики протягом тридцяти робочих днів з дати отримання відповідного інформаційного повідомлення на персональну електронну адресу (в автоматичному режимі).</w:t>
      </w:r>
      <w:r w:rsidR="008855E7" w:rsidRPr="00647C6F">
        <w:rPr>
          <w:rFonts w:ascii="Times New Roman" w:hAnsi="Times New Roman"/>
          <w:sz w:val="24"/>
          <w:szCs w:val="24"/>
        </w:rPr>
        <w:t xml:space="preserve"> </w:t>
      </w:r>
    </w:p>
    <w:p w14:paraId="28F5FBCE" w14:textId="68977390" w:rsidR="004A290C" w:rsidRPr="00647C6F" w:rsidRDefault="007F7EAE" w:rsidP="005E4DF4">
      <w:pPr>
        <w:pStyle w:val="aff3"/>
        <w:numPr>
          <w:ilvl w:val="1"/>
          <w:numId w:val="6"/>
        </w:numPr>
        <w:tabs>
          <w:tab w:val="left" w:pos="993"/>
        </w:tabs>
        <w:spacing w:after="0" w:line="240" w:lineRule="auto"/>
        <w:ind w:left="0" w:firstLine="426"/>
        <w:jc w:val="both"/>
        <w:rPr>
          <w:rFonts w:ascii="Times New Roman" w:hAnsi="Times New Roman"/>
          <w:color w:val="000000" w:themeColor="text1"/>
          <w:sz w:val="24"/>
          <w:szCs w:val="24"/>
        </w:rPr>
      </w:pPr>
      <w:r w:rsidRPr="00647C6F">
        <w:rPr>
          <w:rFonts w:ascii="Times New Roman" w:hAnsi="Times New Roman"/>
          <w:color w:val="000000" w:themeColor="text1"/>
          <w:sz w:val="24"/>
          <w:szCs w:val="24"/>
        </w:rPr>
        <w:t>За п</w:t>
      </w:r>
      <w:r w:rsidR="00E240F0" w:rsidRPr="00647C6F">
        <w:rPr>
          <w:rFonts w:ascii="Times New Roman" w:hAnsi="Times New Roman"/>
          <w:color w:val="000000" w:themeColor="text1"/>
          <w:sz w:val="24"/>
          <w:szCs w:val="24"/>
        </w:rPr>
        <w:t>оруш</w:t>
      </w:r>
      <w:r w:rsidR="004A290C" w:rsidRPr="00647C6F">
        <w:rPr>
          <w:rFonts w:ascii="Times New Roman" w:hAnsi="Times New Roman"/>
          <w:color w:val="000000" w:themeColor="text1"/>
          <w:sz w:val="24"/>
          <w:szCs w:val="24"/>
        </w:rPr>
        <w:t>ення</w:t>
      </w:r>
      <w:r w:rsidR="00E240F0" w:rsidRPr="00647C6F">
        <w:rPr>
          <w:rFonts w:ascii="Times New Roman" w:hAnsi="Times New Roman"/>
          <w:color w:val="000000" w:themeColor="text1"/>
          <w:sz w:val="24"/>
          <w:szCs w:val="24"/>
        </w:rPr>
        <w:t xml:space="preserve"> вимог цієї Політики</w:t>
      </w:r>
      <w:r w:rsidR="004A290C" w:rsidRPr="00647C6F">
        <w:rPr>
          <w:rFonts w:ascii="Times New Roman" w:hAnsi="Times New Roman"/>
          <w:color w:val="000000" w:themeColor="text1"/>
          <w:sz w:val="24"/>
          <w:szCs w:val="24"/>
        </w:rPr>
        <w:t>, зокрема:</w:t>
      </w:r>
    </w:p>
    <w:p w14:paraId="6FA9653A" w14:textId="5D6F0B3E" w:rsidR="004A290C" w:rsidRPr="00647C6F" w:rsidRDefault="004A290C" w:rsidP="005E4DF4">
      <w:pPr>
        <w:pStyle w:val="aff3"/>
        <w:numPr>
          <w:ilvl w:val="0"/>
          <w:numId w:val="48"/>
        </w:numPr>
        <w:tabs>
          <w:tab w:val="left" w:pos="993"/>
        </w:tabs>
        <w:spacing w:after="0" w:line="240" w:lineRule="auto"/>
        <w:ind w:left="993"/>
        <w:jc w:val="both"/>
        <w:rPr>
          <w:rFonts w:ascii="Times New Roman" w:hAnsi="Times New Roman"/>
          <w:color w:val="000000" w:themeColor="text1"/>
          <w:sz w:val="24"/>
          <w:szCs w:val="24"/>
        </w:rPr>
      </w:pPr>
      <w:r w:rsidRPr="00647C6F">
        <w:rPr>
          <w:rFonts w:ascii="Times New Roman" w:hAnsi="Times New Roman"/>
          <w:color w:val="000000" w:themeColor="text1"/>
          <w:sz w:val="24"/>
          <w:szCs w:val="24"/>
        </w:rPr>
        <w:t xml:space="preserve">строків </w:t>
      </w:r>
      <w:r w:rsidR="00E240F0" w:rsidRPr="00647C6F">
        <w:rPr>
          <w:rFonts w:ascii="Times New Roman" w:hAnsi="Times New Roman"/>
          <w:color w:val="000000" w:themeColor="text1"/>
          <w:sz w:val="24"/>
          <w:szCs w:val="24"/>
        </w:rPr>
        <w:t>інформу</w:t>
      </w:r>
      <w:r w:rsidRPr="00647C6F">
        <w:rPr>
          <w:rFonts w:ascii="Times New Roman" w:hAnsi="Times New Roman"/>
          <w:color w:val="000000" w:themeColor="text1"/>
          <w:sz w:val="24"/>
          <w:szCs w:val="24"/>
        </w:rPr>
        <w:t>вання</w:t>
      </w:r>
      <w:r w:rsidR="00E240F0" w:rsidRPr="00647C6F">
        <w:rPr>
          <w:rFonts w:ascii="Times New Roman" w:hAnsi="Times New Roman"/>
          <w:color w:val="000000" w:themeColor="text1"/>
          <w:sz w:val="24"/>
          <w:szCs w:val="24"/>
        </w:rPr>
        <w:t xml:space="preserve"> про </w:t>
      </w:r>
      <w:r w:rsidRPr="00647C6F">
        <w:rPr>
          <w:rFonts w:ascii="Times New Roman" w:hAnsi="Times New Roman"/>
          <w:color w:val="000000" w:themeColor="text1"/>
          <w:sz w:val="24"/>
          <w:szCs w:val="24"/>
        </w:rPr>
        <w:t>ситуації</w:t>
      </w:r>
      <w:r w:rsidR="00E240F0" w:rsidRPr="00647C6F">
        <w:rPr>
          <w:rFonts w:ascii="Times New Roman" w:hAnsi="Times New Roman"/>
          <w:color w:val="000000" w:themeColor="text1"/>
          <w:sz w:val="24"/>
          <w:szCs w:val="24"/>
        </w:rPr>
        <w:t xml:space="preserve"> потенційного чи реального конфлікту інтересів, </w:t>
      </w:r>
    </w:p>
    <w:p w14:paraId="135F8BF6" w14:textId="5EA734E0" w:rsidR="004A290C" w:rsidRPr="00647C6F" w:rsidRDefault="004A290C" w:rsidP="005E4DF4">
      <w:pPr>
        <w:pStyle w:val="aff3"/>
        <w:numPr>
          <w:ilvl w:val="0"/>
          <w:numId w:val="48"/>
        </w:numPr>
        <w:tabs>
          <w:tab w:val="left" w:pos="993"/>
        </w:tabs>
        <w:spacing w:after="0" w:line="240" w:lineRule="auto"/>
        <w:ind w:left="993"/>
        <w:jc w:val="both"/>
        <w:rPr>
          <w:rFonts w:ascii="Times New Roman" w:hAnsi="Times New Roman"/>
          <w:color w:val="000000" w:themeColor="text1"/>
          <w:sz w:val="24"/>
          <w:szCs w:val="24"/>
        </w:rPr>
      </w:pPr>
      <w:r w:rsidRPr="00647C6F">
        <w:rPr>
          <w:rFonts w:ascii="Times New Roman" w:hAnsi="Times New Roman"/>
          <w:color w:val="000000" w:themeColor="text1"/>
          <w:sz w:val="24"/>
          <w:szCs w:val="24"/>
        </w:rPr>
        <w:t>вчинення дій чи прийняття рішень в умовах реального конфлікту інтересів</w:t>
      </w:r>
      <w:r w:rsidR="009E7968" w:rsidRPr="00647C6F">
        <w:rPr>
          <w:rFonts w:ascii="Times New Roman" w:hAnsi="Times New Roman"/>
          <w:color w:val="000000" w:themeColor="text1"/>
          <w:sz w:val="24"/>
          <w:szCs w:val="24"/>
        </w:rPr>
        <w:t>;</w:t>
      </w:r>
    </w:p>
    <w:p w14:paraId="247CAA7D" w14:textId="4FA46B3D" w:rsidR="004A290C" w:rsidRPr="00647C6F" w:rsidRDefault="004A290C" w:rsidP="005E4DF4">
      <w:pPr>
        <w:pStyle w:val="aff3"/>
        <w:numPr>
          <w:ilvl w:val="0"/>
          <w:numId w:val="48"/>
        </w:numPr>
        <w:tabs>
          <w:tab w:val="left" w:pos="993"/>
        </w:tabs>
        <w:spacing w:after="0" w:line="240" w:lineRule="auto"/>
        <w:ind w:left="993"/>
        <w:jc w:val="both"/>
        <w:rPr>
          <w:rFonts w:ascii="Times New Roman" w:hAnsi="Times New Roman"/>
          <w:color w:val="000000" w:themeColor="text1"/>
          <w:sz w:val="24"/>
          <w:szCs w:val="24"/>
        </w:rPr>
      </w:pPr>
      <w:r w:rsidRPr="00647C6F">
        <w:rPr>
          <w:rFonts w:ascii="Times New Roman" w:hAnsi="Times New Roman"/>
          <w:color w:val="000000" w:themeColor="text1"/>
          <w:sz w:val="24"/>
          <w:szCs w:val="24"/>
        </w:rPr>
        <w:t>зловживання службовим становищем працівником/керівником Банку з метою одержання неправомірної вигоди для себе чи близьких осіб</w:t>
      </w:r>
      <w:r w:rsidR="009E7968" w:rsidRPr="00647C6F">
        <w:rPr>
          <w:rFonts w:ascii="Times New Roman" w:hAnsi="Times New Roman"/>
          <w:color w:val="000000" w:themeColor="text1"/>
          <w:sz w:val="24"/>
          <w:szCs w:val="24"/>
        </w:rPr>
        <w:t>;</w:t>
      </w:r>
    </w:p>
    <w:p w14:paraId="510497DE" w14:textId="080F4323" w:rsidR="004A290C" w:rsidRPr="00647C6F" w:rsidRDefault="004A290C" w:rsidP="005E4DF4">
      <w:pPr>
        <w:pStyle w:val="aff3"/>
        <w:numPr>
          <w:ilvl w:val="0"/>
          <w:numId w:val="48"/>
        </w:numPr>
        <w:tabs>
          <w:tab w:val="left" w:pos="993"/>
        </w:tabs>
        <w:spacing w:after="0" w:line="240" w:lineRule="auto"/>
        <w:ind w:left="993"/>
        <w:jc w:val="both"/>
        <w:rPr>
          <w:rFonts w:ascii="Times New Roman" w:hAnsi="Times New Roman"/>
          <w:color w:val="000000" w:themeColor="text1"/>
          <w:sz w:val="24"/>
          <w:szCs w:val="24"/>
        </w:rPr>
      </w:pPr>
      <w:r w:rsidRPr="00647C6F">
        <w:rPr>
          <w:rFonts w:ascii="Times New Roman" w:hAnsi="Times New Roman"/>
          <w:color w:val="000000" w:themeColor="text1"/>
          <w:sz w:val="24"/>
          <w:szCs w:val="24"/>
        </w:rPr>
        <w:t>недотримання інших положень цієї Політики</w:t>
      </w:r>
    </w:p>
    <w:p w14:paraId="2D2A3508" w14:textId="7217EB95" w:rsidR="001A0D8E" w:rsidRPr="00647C6F" w:rsidRDefault="00C936D5" w:rsidP="009858E1">
      <w:pPr>
        <w:tabs>
          <w:tab w:val="left" w:pos="993"/>
        </w:tabs>
        <w:jc w:val="both"/>
        <w:rPr>
          <w:rFonts w:ascii="Times New Roman" w:hAnsi="Times New Roman"/>
          <w:color w:val="000000" w:themeColor="text1"/>
          <w:lang w:val="uk-UA"/>
        </w:rPr>
      </w:pPr>
      <w:r w:rsidRPr="00647C6F">
        <w:rPr>
          <w:rFonts w:ascii="Times New Roman" w:eastAsia="Calibri" w:hAnsi="Times New Roman"/>
          <w:color w:val="000000" w:themeColor="text1"/>
          <w:lang w:val="uk-UA" w:eastAsia="en-US"/>
        </w:rPr>
        <w:lastRenderedPageBreak/>
        <w:t>працівник</w:t>
      </w:r>
      <w:r w:rsidR="00475EE9" w:rsidRPr="00647C6F">
        <w:rPr>
          <w:rFonts w:ascii="Times New Roman" w:hAnsi="Times New Roman"/>
          <w:color w:val="000000" w:themeColor="text1"/>
        </w:rPr>
        <w:t>и</w:t>
      </w:r>
      <w:r w:rsidRPr="00647C6F">
        <w:rPr>
          <w:rFonts w:ascii="Times New Roman" w:eastAsia="Calibri" w:hAnsi="Times New Roman"/>
          <w:color w:val="000000" w:themeColor="text1"/>
          <w:lang w:val="uk-UA" w:eastAsia="en-US"/>
        </w:rPr>
        <w:t>/керівник</w:t>
      </w:r>
      <w:r w:rsidR="00475EE9" w:rsidRPr="00647C6F">
        <w:rPr>
          <w:rFonts w:ascii="Times New Roman" w:hAnsi="Times New Roman"/>
          <w:color w:val="000000" w:themeColor="text1"/>
        </w:rPr>
        <w:t>и</w:t>
      </w:r>
      <w:r w:rsidRPr="00647C6F">
        <w:rPr>
          <w:rFonts w:ascii="Times New Roman" w:eastAsia="Calibri" w:hAnsi="Times New Roman"/>
          <w:color w:val="000000" w:themeColor="text1"/>
          <w:lang w:val="uk-UA" w:eastAsia="en-US"/>
        </w:rPr>
        <w:t xml:space="preserve"> </w:t>
      </w:r>
      <w:r w:rsidR="00A45862" w:rsidRPr="00647C6F">
        <w:rPr>
          <w:rFonts w:ascii="Times New Roman" w:eastAsia="Calibri" w:hAnsi="Times New Roman"/>
          <w:color w:val="000000" w:themeColor="text1"/>
          <w:lang w:val="uk-UA" w:eastAsia="en-US"/>
        </w:rPr>
        <w:t>Банку</w:t>
      </w:r>
      <w:r w:rsidR="00263D1E" w:rsidRPr="00647C6F">
        <w:rPr>
          <w:rFonts w:ascii="Times New Roman" w:hAnsi="Times New Roman"/>
          <w:color w:val="000000" w:themeColor="text1"/>
        </w:rPr>
        <w:t xml:space="preserve"> </w:t>
      </w:r>
      <w:r w:rsidR="00D05F8D" w:rsidRPr="00647C6F">
        <w:rPr>
          <w:rFonts w:ascii="Times New Roman" w:eastAsia="Calibri" w:hAnsi="Times New Roman"/>
          <w:color w:val="000000" w:themeColor="text1"/>
          <w:lang w:val="uk-UA" w:eastAsia="en-US"/>
        </w:rPr>
        <w:t xml:space="preserve">можуть </w:t>
      </w:r>
      <w:r w:rsidR="00475EE9" w:rsidRPr="00647C6F">
        <w:rPr>
          <w:rFonts w:ascii="Times New Roman" w:hAnsi="Times New Roman"/>
          <w:color w:val="000000" w:themeColor="text1"/>
          <w:lang w:val="uk-UA"/>
        </w:rPr>
        <w:t xml:space="preserve">притягуватись до дисциплінарної, </w:t>
      </w:r>
      <w:r w:rsidR="00263D1E" w:rsidRPr="00647C6F">
        <w:rPr>
          <w:rFonts w:ascii="Times New Roman" w:hAnsi="Times New Roman"/>
          <w:color w:val="000000" w:themeColor="text1"/>
          <w:lang w:val="uk-UA"/>
        </w:rPr>
        <w:t xml:space="preserve">адміністративної, цивільно-правової та кримінальної відповідальності </w:t>
      </w:r>
      <w:r w:rsidR="00800DC4" w:rsidRPr="00647C6F">
        <w:rPr>
          <w:rFonts w:ascii="Times New Roman" w:hAnsi="Times New Roman"/>
          <w:color w:val="000000" w:themeColor="text1"/>
          <w:lang w:val="uk-UA"/>
        </w:rPr>
        <w:t xml:space="preserve">відповідно </w:t>
      </w:r>
      <w:r w:rsidR="00263D1E" w:rsidRPr="00647C6F">
        <w:rPr>
          <w:rFonts w:ascii="Times New Roman" w:hAnsi="Times New Roman"/>
          <w:color w:val="000000" w:themeColor="text1"/>
          <w:lang w:val="uk-UA"/>
        </w:rPr>
        <w:t>до норм законодавства</w:t>
      </w:r>
      <w:r w:rsidR="00A11CA5" w:rsidRPr="00647C6F">
        <w:rPr>
          <w:rFonts w:ascii="Times New Roman" w:hAnsi="Times New Roman"/>
          <w:color w:val="000000" w:themeColor="text1"/>
          <w:lang w:val="uk-UA"/>
        </w:rPr>
        <w:t xml:space="preserve"> України</w:t>
      </w:r>
      <w:r w:rsidR="00263D1E" w:rsidRPr="00647C6F">
        <w:rPr>
          <w:rFonts w:ascii="Times New Roman" w:hAnsi="Times New Roman"/>
          <w:color w:val="000000" w:themeColor="text1"/>
          <w:lang w:val="uk-UA"/>
        </w:rPr>
        <w:t>.</w:t>
      </w:r>
    </w:p>
    <w:p w14:paraId="2AEB2788" w14:textId="1AB59F8E" w:rsidR="00EA1A7A" w:rsidRPr="00647C6F" w:rsidRDefault="00E414AB" w:rsidP="005E4DF4">
      <w:pPr>
        <w:pStyle w:val="aff3"/>
        <w:numPr>
          <w:ilvl w:val="1"/>
          <w:numId w:val="6"/>
        </w:numPr>
        <w:tabs>
          <w:tab w:val="left" w:pos="993"/>
        </w:tabs>
        <w:spacing w:after="0" w:line="240" w:lineRule="auto"/>
        <w:ind w:left="0" w:firstLine="426"/>
        <w:jc w:val="both"/>
        <w:rPr>
          <w:rFonts w:ascii="Times New Roman" w:hAnsi="Times New Roman"/>
          <w:color w:val="000000" w:themeColor="text1"/>
          <w:sz w:val="24"/>
          <w:szCs w:val="24"/>
        </w:rPr>
      </w:pPr>
      <w:r w:rsidRPr="00647C6F">
        <w:rPr>
          <w:rFonts w:ascii="Times New Roman" w:hAnsi="Times New Roman"/>
          <w:color w:val="000000" w:themeColor="text1"/>
          <w:sz w:val="24"/>
          <w:szCs w:val="24"/>
        </w:rPr>
        <w:t>Усі п</w:t>
      </w:r>
      <w:r w:rsidR="00EA1A7A" w:rsidRPr="00647C6F">
        <w:rPr>
          <w:rFonts w:ascii="Times New Roman" w:hAnsi="Times New Roman"/>
          <w:color w:val="000000" w:themeColor="text1"/>
          <w:sz w:val="24"/>
          <w:szCs w:val="24"/>
        </w:rPr>
        <w:t>рацівники</w:t>
      </w:r>
      <w:r w:rsidRPr="00647C6F">
        <w:rPr>
          <w:rFonts w:ascii="Times New Roman" w:hAnsi="Times New Roman"/>
          <w:color w:val="000000" w:themeColor="text1"/>
          <w:sz w:val="24"/>
          <w:szCs w:val="24"/>
        </w:rPr>
        <w:t>/керівники</w:t>
      </w:r>
      <w:r w:rsidR="00EA1A7A" w:rsidRPr="00647C6F">
        <w:rPr>
          <w:rFonts w:ascii="Times New Roman" w:hAnsi="Times New Roman"/>
          <w:color w:val="000000" w:themeColor="text1"/>
          <w:sz w:val="24"/>
          <w:szCs w:val="24"/>
        </w:rPr>
        <w:t xml:space="preserve"> Банку несуть відповідальність за неповідомлення про реальний або потенційний конфлікт інтересів та про правочини, щодо вчинення яких у них є заінтересованість</w:t>
      </w:r>
      <w:r w:rsidRPr="00647C6F">
        <w:rPr>
          <w:rFonts w:ascii="Times New Roman" w:hAnsi="Times New Roman"/>
          <w:color w:val="000000" w:themeColor="text1"/>
          <w:sz w:val="24"/>
          <w:szCs w:val="24"/>
        </w:rPr>
        <w:t>.</w:t>
      </w:r>
    </w:p>
    <w:p w14:paraId="1F012275" w14:textId="77777777" w:rsidR="00AA0C8E" w:rsidRPr="00647C6F" w:rsidRDefault="00AA0C8E" w:rsidP="009858E1">
      <w:pPr>
        <w:pStyle w:val="aff3"/>
        <w:numPr>
          <w:ilvl w:val="1"/>
          <w:numId w:val="6"/>
        </w:numPr>
        <w:tabs>
          <w:tab w:val="left" w:pos="993"/>
        </w:tabs>
        <w:spacing w:after="0" w:line="240" w:lineRule="auto"/>
        <w:ind w:left="0" w:firstLine="425"/>
        <w:contextualSpacing w:val="0"/>
        <w:jc w:val="both"/>
        <w:rPr>
          <w:rFonts w:ascii="Times New Roman" w:hAnsi="Times New Roman"/>
          <w:sz w:val="24"/>
          <w:szCs w:val="24"/>
        </w:rPr>
      </w:pPr>
      <w:r w:rsidRPr="00647C6F">
        <w:rPr>
          <w:rFonts w:ascii="Times New Roman" w:hAnsi="Times New Roman"/>
          <w:sz w:val="24"/>
          <w:szCs w:val="24"/>
        </w:rPr>
        <w:t>У разі невідповідності окремих положень цієї Політики нормам чинного законодавства України до моменту внесення змін до цієї Політики застосовуються норми чинного законодавства</w:t>
      </w:r>
      <w:r w:rsidR="00352B75" w:rsidRPr="00647C6F">
        <w:rPr>
          <w:rFonts w:ascii="Times New Roman" w:hAnsi="Times New Roman"/>
          <w:sz w:val="24"/>
          <w:szCs w:val="24"/>
        </w:rPr>
        <w:t xml:space="preserve"> України</w:t>
      </w:r>
      <w:r w:rsidRPr="00647C6F">
        <w:rPr>
          <w:rFonts w:ascii="Times New Roman" w:hAnsi="Times New Roman"/>
          <w:sz w:val="24"/>
          <w:szCs w:val="24"/>
        </w:rPr>
        <w:t>, а також положення цієї Політики, що не суперечать нормам чинного законодавства</w:t>
      </w:r>
      <w:r w:rsidR="00352B75" w:rsidRPr="00647C6F">
        <w:rPr>
          <w:rFonts w:ascii="Times New Roman" w:hAnsi="Times New Roman"/>
          <w:sz w:val="24"/>
          <w:szCs w:val="24"/>
        </w:rPr>
        <w:t xml:space="preserve"> України</w:t>
      </w:r>
      <w:r w:rsidRPr="00647C6F">
        <w:rPr>
          <w:rFonts w:ascii="Times New Roman" w:hAnsi="Times New Roman"/>
          <w:sz w:val="24"/>
          <w:szCs w:val="24"/>
        </w:rPr>
        <w:t>.</w:t>
      </w:r>
    </w:p>
    <w:p w14:paraId="0993B83A" w14:textId="77777777" w:rsidR="00AA0C8E" w:rsidRPr="00647C6F" w:rsidRDefault="00AA0C8E" w:rsidP="005E4DF4">
      <w:pPr>
        <w:tabs>
          <w:tab w:val="left" w:pos="993"/>
        </w:tabs>
        <w:jc w:val="both"/>
        <w:rPr>
          <w:rFonts w:ascii="Times New Roman" w:hAnsi="Times New Roman"/>
          <w:color w:val="000000" w:themeColor="text1"/>
          <w:lang w:val="uk-UA"/>
        </w:rPr>
      </w:pPr>
    </w:p>
    <w:p w14:paraId="29E539EC" w14:textId="4993AE07" w:rsidR="00AB437F" w:rsidRPr="00647C6F" w:rsidRDefault="00AB437F" w:rsidP="005E4DF4">
      <w:pPr>
        <w:pStyle w:val="1"/>
        <w:numPr>
          <w:ilvl w:val="0"/>
          <w:numId w:val="13"/>
        </w:numPr>
        <w:tabs>
          <w:tab w:val="left" w:pos="284"/>
        </w:tabs>
        <w:spacing w:before="0" w:after="0"/>
        <w:ind w:left="0" w:firstLine="0"/>
        <w:jc w:val="center"/>
        <w:rPr>
          <w:rFonts w:ascii="Times New Roman" w:hAnsi="Times New Roman" w:cs="Times New Roman"/>
          <w:sz w:val="24"/>
          <w:szCs w:val="24"/>
        </w:rPr>
      </w:pPr>
      <w:bookmarkStart w:id="149" w:name="_Toc492563247"/>
      <w:bookmarkStart w:id="150" w:name="_Toc113131578"/>
      <w:bookmarkStart w:id="151" w:name="_Toc125533305"/>
      <w:r w:rsidRPr="00647C6F">
        <w:rPr>
          <w:rFonts w:ascii="Times New Roman" w:hAnsi="Times New Roman" w:cs="Times New Roman"/>
          <w:sz w:val="24"/>
          <w:szCs w:val="24"/>
        </w:rPr>
        <w:t>ПЕРЕДУМОВИ ВИНИКНЕННЯ СИТУАЦІЙ КОНФЛІКТУ ІНТЕРЕСІВ</w:t>
      </w:r>
      <w:bookmarkEnd w:id="149"/>
      <w:bookmarkEnd w:id="150"/>
      <w:bookmarkEnd w:id="151"/>
    </w:p>
    <w:p w14:paraId="4188224D" w14:textId="77777777" w:rsidR="009858E1" w:rsidRPr="00647C6F" w:rsidRDefault="009858E1" w:rsidP="009858E1">
      <w:pPr>
        <w:rPr>
          <w:rFonts w:ascii="Times New Roman" w:hAnsi="Times New Roman"/>
          <w:lang w:val="uk-UA"/>
        </w:rPr>
      </w:pPr>
    </w:p>
    <w:p w14:paraId="59EBE587" w14:textId="77777777" w:rsidR="00AB437F" w:rsidRPr="00647C6F" w:rsidRDefault="00AB437F" w:rsidP="009858E1">
      <w:pPr>
        <w:rPr>
          <w:rFonts w:ascii="Times New Roman" w:hAnsi="Times New Roman"/>
          <w:lang w:val="uk-UA"/>
        </w:rPr>
      </w:pPr>
    </w:p>
    <w:p w14:paraId="74FAFA15" w14:textId="77777777" w:rsidR="00AF7B6E" w:rsidRPr="00647C6F" w:rsidRDefault="00AB437F" w:rsidP="005E4DF4">
      <w:pPr>
        <w:pStyle w:val="aff3"/>
        <w:numPr>
          <w:ilvl w:val="1"/>
          <w:numId w:val="13"/>
        </w:numPr>
        <w:tabs>
          <w:tab w:val="left" w:pos="573"/>
        </w:tabs>
        <w:spacing w:after="0" w:line="240" w:lineRule="auto"/>
        <w:ind w:left="0" w:firstLine="426"/>
        <w:jc w:val="both"/>
        <w:rPr>
          <w:rFonts w:ascii="Times New Roman" w:hAnsi="Times New Roman"/>
          <w:sz w:val="24"/>
          <w:szCs w:val="24"/>
        </w:rPr>
      </w:pPr>
      <w:r w:rsidRPr="00647C6F">
        <w:rPr>
          <w:rFonts w:ascii="Times New Roman" w:hAnsi="Times New Roman"/>
          <w:sz w:val="24"/>
          <w:szCs w:val="24"/>
        </w:rPr>
        <w:t>При визначенні та розробці ключових превентивних заходів, які здійснюються працівниками</w:t>
      </w:r>
      <w:r w:rsidR="00DD71AB" w:rsidRPr="00647C6F">
        <w:rPr>
          <w:rFonts w:ascii="Times New Roman" w:hAnsi="Times New Roman"/>
          <w:sz w:val="24"/>
          <w:szCs w:val="24"/>
        </w:rPr>
        <w:t xml:space="preserve"> та керівниками</w:t>
      </w:r>
      <w:r w:rsidRPr="00647C6F">
        <w:rPr>
          <w:rFonts w:ascii="Times New Roman" w:hAnsi="Times New Roman"/>
          <w:sz w:val="24"/>
          <w:szCs w:val="24"/>
        </w:rPr>
        <w:t xml:space="preserve"> Банку для мінімізації ризику виникнення конфлікту інтересів, обов’язковим етапом є визначення та аналіз передумов виникнення такого конфлікту.</w:t>
      </w:r>
    </w:p>
    <w:p w14:paraId="008BF193" w14:textId="0BB68AE4" w:rsidR="00AB437F" w:rsidRPr="00647C6F" w:rsidRDefault="00AB437F" w:rsidP="005E4DF4">
      <w:pPr>
        <w:pStyle w:val="aff3"/>
        <w:numPr>
          <w:ilvl w:val="1"/>
          <w:numId w:val="13"/>
        </w:numPr>
        <w:tabs>
          <w:tab w:val="left" w:pos="573"/>
        </w:tabs>
        <w:spacing w:after="0" w:line="240" w:lineRule="auto"/>
        <w:ind w:left="0" w:firstLine="426"/>
        <w:jc w:val="both"/>
        <w:rPr>
          <w:rFonts w:ascii="Times New Roman" w:hAnsi="Times New Roman"/>
          <w:sz w:val="24"/>
          <w:szCs w:val="24"/>
        </w:rPr>
      </w:pPr>
      <w:r w:rsidRPr="00647C6F">
        <w:rPr>
          <w:rFonts w:ascii="Times New Roman" w:hAnsi="Times New Roman"/>
          <w:sz w:val="24"/>
          <w:szCs w:val="24"/>
        </w:rPr>
        <w:t>Основними передумовами виникнення конфлікту інтересів у працівників</w:t>
      </w:r>
      <w:r w:rsidR="00DD71AB" w:rsidRPr="00647C6F">
        <w:rPr>
          <w:rFonts w:ascii="Times New Roman" w:hAnsi="Times New Roman"/>
          <w:sz w:val="24"/>
          <w:szCs w:val="24"/>
        </w:rPr>
        <w:t xml:space="preserve"> та керівників</w:t>
      </w:r>
      <w:r w:rsidRPr="00647C6F">
        <w:rPr>
          <w:rFonts w:ascii="Times New Roman" w:hAnsi="Times New Roman"/>
          <w:sz w:val="24"/>
          <w:szCs w:val="24"/>
        </w:rPr>
        <w:t xml:space="preserve"> Банку є:</w:t>
      </w:r>
    </w:p>
    <w:p w14:paraId="13BF3F6A" w14:textId="608C8789" w:rsidR="00C629D0" w:rsidRPr="00647C6F" w:rsidRDefault="00AA0C8E" w:rsidP="005E4DF4">
      <w:pPr>
        <w:pStyle w:val="aff3"/>
        <w:numPr>
          <w:ilvl w:val="2"/>
          <w:numId w:val="13"/>
        </w:numPr>
        <w:spacing w:after="0" w:line="240" w:lineRule="auto"/>
        <w:ind w:left="1560" w:hanging="709"/>
        <w:jc w:val="both"/>
        <w:rPr>
          <w:rFonts w:ascii="Times New Roman" w:hAnsi="Times New Roman"/>
          <w:sz w:val="24"/>
          <w:szCs w:val="24"/>
        </w:rPr>
      </w:pPr>
      <w:r w:rsidRPr="00647C6F">
        <w:rPr>
          <w:rFonts w:ascii="Times New Roman" w:hAnsi="Times New Roman"/>
          <w:sz w:val="24"/>
          <w:szCs w:val="24"/>
        </w:rPr>
        <w:t>участь працівника</w:t>
      </w:r>
      <w:r w:rsidR="00DD71AB" w:rsidRPr="00647C6F">
        <w:rPr>
          <w:rFonts w:ascii="Times New Roman" w:hAnsi="Times New Roman"/>
          <w:sz w:val="24"/>
          <w:szCs w:val="24"/>
        </w:rPr>
        <w:t>/керівника</w:t>
      </w:r>
      <w:r w:rsidR="00786555" w:rsidRPr="00647C6F">
        <w:rPr>
          <w:rFonts w:ascii="Times New Roman" w:hAnsi="Times New Roman"/>
          <w:sz w:val="24"/>
          <w:szCs w:val="24"/>
        </w:rPr>
        <w:t xml:space="preserve"> </w:t>
      </w:r>
      <w:r w:rsidRPr="00647C6F">
        <w:rPr>
          <w:rFonts w:ascii="Times New Roman" w:hAnsi="Times New Roman"/>
          <w:sz w:val="24"/>
          <w:szCs w:val="24"/>
        </w:rPr>
        <w:t>Банку в органах управління інших підприємств, установ, організацій, у тому числі на громадських засадах,</w:t>
      </w:r>
      <w:r w:rsidR="008D6758" w:rsidRPr="00647C6F">
        <w:rPr>
          <w:rFonts w:ascii="Times New Roman" w:hAnsi="Times New Roman"/>
          <w:sz w:val="24"/>
          <w:szCs w:val="24"/>
        </w:rPr>
        <w:t xml:space="preserve"> </w:t>
      </w:r>
      <w:r w:rsidRPr="00647C6F">
        <w:rPr>
          <w:rFonts w:ascii="Times New Roman" w:hAnsi="Times New Roman"/>
          <w:sz w:val="24"/>
          <w:szCs w:val="24"/>
        </w:rPr>
        <w:t>якщо між Банком та відповідною організацією (установою) встановлено ділові відносини;</w:t>
      </w:r>
    </w:p>
    <w:p w14:paraId="2AF08307" w14:textId="586FF72D" w:rsidR="00C629D0" w:rsidRPr="00647C6F" w:rsidRDefault="00AA0C8E" w:rsidP="005E4DF4">
      <w:pPr>
        <w:pStyle w:val="aff3"/>
        <w:numPr>
          <w:ilvl w:val="2"/>
          <w:numId w:val="13"/>
        </w:numPr>
        <w:spacing w:after="0" w:line="240" w:lineRule="auto"/>
        <w:ind w:left="1560" w:hanging="709"/>
        <w:jc w:val="both"/>
        <w:rPr>
          <w:rFonts w:ascii="Times New Roman" w:hAnsi="Times New Roman"/>
          <w:sz w:val="24"/>
          <w:szCs w:val="24"/>
        </w:rPr>
      </w:pPr>
      <w:r w:rsidRPr="00647C6F">
        <w:rPr>
          <w:rFonts w:ascii="Times New Roman" w:hAnsi="Times New Roman"/>
          <w:sz w:val="24"/>
          <w:szCs w:val="24"/>
        </w:rPr>
        <w:t>пряме або опосередковане володіння істотною участю (</w:t>
      </w:r>
      <w:r w:rsidR="00B76543" w:rsidRPr="00647C6F">
        <w:rPr>
          <w:rFonts w:ascii="Times New Roman" w:hAnsi="Times New Roman"/>
          <w:sz w:val="24"/>
          <w:szCs w:val="24"/>
        </w:rPr>
        <w:t>десять</w:t>
      </w:r>
      <w:r w:rsidRPr="00647C6F">
        <w:rPr>
          <w:rFonts w:ascii="Times New Roman" w:hAnsi="Times New Roman"/>
          <w:sz w:val="24"/>
          <w:szCs w:val="24"/>
        </w:rPr>
        <w:t xml:space="preserve"> і більше відсотків) працівником</w:t>
      </w:r>
      <w:r w:rsidR="00DE23CA" w:rsidRPr="00647C6F">
        <w:rPr>
          <w:rFonts w:ascii="Times New Roman" w:hAnsi="Times New Roman"/>
          <w:sz w:val="24"/>
          <w:szCs w:val="24"/>
        </w:rPr>
        <w:t>/керівником</w:t>
      </w:r>
      <w:r w:rsidR="00AA534F" w:rsidRPr="00647C6F">
        <w:rPr>
          <w:rFonts w:ascii="Times New Roman" w:hAnsi="Times New Roman"/>
          <w:sz w:val="24"/>
          <w:szCs w:val="24"/>
        </w:rPr>
        <w:t xml:space="preserve"> Банку</w:t>
      </w:r>
      <w:r w:rsidRPr="00647C6F">
        <w:rPr>
          <w:rFonts w:ascii="Times New Roman" w:hAnsi="Times New Roman"/>
          <w:sz w:val="24"/>
          <w:szCs w:val="24"/>
        </w:rPr>
        <w:t xml:space="preserve"> або його близькими особами в підприємстві, яке є клієнтом, </w:t>
      </w:r>
      <w:r w:rsidR="00E90E22" w:rsidRPr="00647C6F">
        <w:rPr>
          <w:rFonts w:ascii="Times New Roman" w:hAnsi="Times New Roman"/>
          <w:sz w:val="24"/>
          <w:szCs w:val="24"/>
        </w:rPr>
        <w:t>постачальником</w:t>
      </w:r>
      <w:r w:rsidRPr="00647C6F">
        <w:rPr>
          <w:rFonts w:ascii="Times New Roman" w:hAnsi="Times New Roman"/>
          <w:sz w:val="24"/>
          <w:szCs w:val="24"/>
        </w:rPr>
        <w:t xml:space="preserve"> або</w:t>
      </w:r>
      <w:r w:rsidR="00871AAD" w:rsidRPr="00647C6F">
        <w:rPr>
          <w:rFonts w:ascii="Times New Roman" w:hAnsi="Times New Roman"/>
          <w:sz w:val="24"/>
          <w:szCs w:val="24"/>
        </w:rPr>
        <w:t xml:space="preserve"> конкурентом</w:t>
      </w:r>
      <w:r w:rsidR="00EC746A" w:rsidRPr="00647C6F">
        <w:rPr>
          <w:rFonts w:ascii="Times New Roman" w:hAnsi="Times New Roman"/>
          <w:sz w:val="24"/>
          <w:szCs w:val="24"/>
        </w:rPr>
        <w:t xml:space="preserve"> Банк</w:t>
      </w:r>
      <w:r w:rsidR="00871AAD" w:rsidRPr="00647C6F">
        <w:rPr>
          <w:rFonts w:ascii="Times New Roman" w:hAnsi="Times New Roman"/>
          <w:sz w:val="24"/>
          <w:szCs w:val="24"/>
        </w:rPr>
        <w:t>у</w:t>
      </w:r>
      <w:r w:rsidRPr="00647C6F">
        <w:rPr>
          <w:rFonts w:ascii="Times New Roman" w:hAnsi="Times New Roman"/>
          <w:sz w:val="24"/>
          <w:szCs w:val="24"/>
        </w:rPr>
        <w:t>;</w:t>
      </w:r>
    </w:p>
    <w:p w14:paraId="67DF6763" w14:textId="76DFA8CD" w:rsidR="00C629D0" w:rsidRPr="00647C6F" w:rsidRDefault="00AA0C8E" w:rsidP="005E4DF4">
      <w:pPr>
        <w:pStyle w:val="aff3"/>
        <w:numPr>
          <w:ilvl w:val="2"/>
          <w:numId w:val="13"/>
        </w:numPr>
        <w:spacing w:after="0" w:line="240" w:lineRule="auto"/>
        <w:ind w:left="1560" w:hanging="709"/>
        <w:jc w:val="both"/>
        <w:rPr>
          <w:rFonts w:ascii="Times New Roman" w:hAnsi="Times New Roman"/>
          <w:sz w:val="24"/>
          <w:szCs w:val="24"/>
        </w:rPr>
      </w:pPr>
      <w:r w:rsidRPr="00647C6F">
        <w:rPr>
          <w:rFonts w:ascii="Times New Roman" w:hAnsi="Times New Roman"/>
          <w:sz w:val="24"/>
          <w:szCs w:val="24"/>
        </w:rPr>
        <w:t>ведення працівником</w:t>
      </w:r>
      <w:r w:rsidR="00DE23CA" w:rsidRPr="00647C6F">
        <w:rPr>
          <w:rFonts w:ascii="Times New Roman" w:hAnsi="Times New Roman"/>
          <w:sz w:val="24"/>
          <w:szCs w:val="24"/>
        </w:rPr>
        <w:t>/керівником</w:t>
      </w:r>
      <w:r w:rsidRPr="00647C6F">
        <w:rPr>
          <w:rFonts w:ascii="Times New Roman" w:hAnsi="Times New Roman"/>
          <w:sz w:val="24"/>
          <w:szCs w:val="24"/>
        </w:rPr>
        <w:t xml:space="preserve"> Банку власної політичної</w:t>
      </w:r>
      <w:r w:rsidR="00786555" w:rsidRPr="00647C6F">
        <w:rPr>
          <w:rFonts w:ascii="Times New Roman" w:hAnsi="Times New Roman"/>
          <w:sz w:val="24"/>
          <w:szCs w:val="24"/>
        </w:rPr>
        <w:t xml:space="preserve">, </w:t>
      </w:r>
      <w:r w:rsidRPr="00647C6F">
        <w:rPr>
          <w:rFonts w:ascii="Times New Roman" w:hAnsi="Times New Roman"/>
          <w:sz w:val="24"/>
          <w:szCs w:val="24"/>
        </w:rPr>
        <w:t>громадської діяльності</w:t>
      </w:r>
      <w:r w:rsidR="00786555" w:rsidRPr="00647C6F">
        <w:rPr>
          <w:rFonts w:ascii="Times New Roman" w:hAnsi="Times New Roman"/>
          <w:sz w:val="24"/>
          <w:szCs w:val="24"/>
        </w:rPr>
        <w:t xml:space="preserve"> або обіймання посади в інших підприємствах, в т.ч. банках</w:t>
      </w:r>
      <w:r w:rsidRPr="00647C6F">
        <w:rPr>
          <w:rFonts w:ascii="Times New Roman" w:hAnsi="Times New Roman"/>
          <w:sz w:val="24"/>
          <w:szCs w:val="24"/>
        </w:rPr>
        <w:t>,</w:t>
      </w:r>
      <w:r w:rsidR="007F2480" w:rsidRPr="00647C6F">
        <w:rPr>
          <w:rFonts w:ascii="Times New Roman" w:hAnsi="Times New Roman"/>
          <w:sz w:val="24"/>
          <w:szCs w:val="24"/>
        </w:rPr>
        <w:t xml:space="preserve"> в установах, організаціях</w:t>
      </w:r>
      <w:r w:rsidR="00097EB3" w:rsidRPr="00647C6F">
        <w:rPr>
          <w:rFonts w:ascii="Times New Roman" w:hAnsi="Times New Roman"/>
          <w:sz w:val="24"/>
          <w:szCs w:val="24"/>
        </w:rPr>
        <w:t>,</w:t>
      </w:r>
      <w:r w:rsidRPr="00647C6F">
        <w:rPr>
          <w:rFonts w:ascii="Times New Roman" w:hAnsi="Times New Roman"/>
          <w:sz w:val="24"/>
          <w:szCs w:val="24"/>
        </w:rPr>
        <w:t xml:space="preserve"> якщо при цьому використовуються найменування Банку, інформація, отримана в процесі виконання повноважень у Банку, робочий час працівників</w:t>
      </w:r>
      <w:r w:rsidR="00DE23CA" w:rsidRPr="00647C6F">
        <w:rPr>
          <w:rFonts w:ascii="Times New Roman" w:hAnsi="Times New Roman"/>
          <w:sz w:val="24"/>
          <w:szCs w:val="24"/>
        </w:rPr>
        <w:t>/керівників</w:t>
      </w:r>
      <w:r w:rsidR="00AA534F" w:rsidRPr="00647C6F">
        <w:rPr>
          <w:rFonts w:ascii="Times New Roman" w:hAnsi="Times New Roman"/>
          <w:sz w:val="24"/>
          <w:szCs w:val="24"/>
        </w:rPr>
        <w:t xml:space="preserve"> Банку</w:t>
      </w:r>
      <w:r w:rsidRPr="00647C6F">
        <w:rPr>
          <w:rFonts w:ascii="Times New Roman" w:hAnsi="Times New Roman"/>
          <w:sz w:val="24"/>
          <w:szCs w:val="24"/>
        </w:rPr>
        <w:t>, майно чи інші ресурси Банку;</w:t>
      </w:r>
    </w:p>
    <w:p w14:paraId="008E403C" w14:textId="700C4F8B" w:rsidR="00C629D0" w:rsidRPr="00647C6F" w:rsidRDefault="00AA0C8E" w:rsidP="005E4DF4">
      <w:pPr>
        <w:pStyle w:val="aff3"/>
        <w:numPr>
          <w:ilvl w:val="2"/>
          <w:numId w:val="13"/>
        </w:numPr>
        <w:spacing w:after="0" w:line="240" w:lineRule="auto"/>
        <w:ind w:left="1560" w:hanging="709"/>
        <w:jc w:val="both"/>
        <w:rPr>
          <w:rFonts w:ascii="Times New Roman" w:hAnsi="Times New Roman"/>
          <w:sz w:val="24"/>
          <w:szCs w:val="24"/>
        </w:rPr>
      </w:pPr>
      <w:r w:rsidRPr="00647C6F">
        <w:rPr>
          <w:rFonts w:ascii="Times New Roman" w:hAnsi="Times New Roman"/>
          <w:sz w:val="24"/>
          <w:szCs w:val="24"/>
        </w:rPr>
        <w:t>укладення правочинів з клієнтом,</w:t>
      </w:r>
      <w:r w:rsidR="00BC215F" w:rsidRPr="00647C6F">
        <w:rPr>
          <w:rFonts w:ascii="Times New Roman" w:hAnsi="Times New Roman"/>
          <w:sz w:val="24"/>
          <w:szCs w:val="24"/>
        </w:rPr>
        <w:t xml:space="preserve"> постачальником,</w:t>
      </w:r>
      <w:r w:rsidRPr="00647C6F">
        <w:rPr>
          <w:rFonts w:ascii="Times New Roman" w:hAnsi="Times New Roman"/>
          <w:sz w:val="24"/>
          <w:szCs w:val="24"/>
        </w:rPr>
        <w:t xml:space="preserve"> консультантом або іншим партнером, який є близькою </w:t>
      </w:r>
      <w:r w:rsidR="00786555" w:rsidRPr="00647C6F">
        <w:rPr>
          <w:rFonts w:ascii="Times New Roman" w:hAnsi="Times New Roman"/>
          <w:sz w:val="24"/>
          <w:szCs w:val="24"/>
        </w:rPr>
        <w:t xml:space="preserve">чи пов‘язаною </w:t>
      </w:r>
      <w:r w:rsidRPr="00647C6F">
        <w:rPr>
          <w:rFonts w:ascii="Times New Roman" w:hAnsi="Times New Roman"/>
          <w:sz w:val="24"/>
          <w:szCs w:val="24"/>
        </w:rPr>
        <w:t xml:space="preserve">особою </w:t>
      </w:r>
      <w:r w:rsidR="00DE23CA" w:rsidRPr="00647C6F">
        <w:rPr>
          <w:rFonts w:ascii="Times New Roman" w:hAnsi="Times New Roman"/>
          <w:sz w:val="24"/>
          <w:szCs w:val="24"/>
        </w:rPr>
        <w:t>працівників/</w:t>
      </w:r>
      <w:r w:rsidRPr="00647C6F">
        <w:rPr>
          <w:rFonts w:ascii="Times New Roman" w:hAnsi="Times New Roman"/>
          <w:sz w:val="24"/>
          <w:szCs w:val="24"/>
        </w:rPr>
        <w:t>керівників</w:t>
      </w:r>
      <w:r w:rsidR="00AA534F" w:rsidRPr="00647C6F">
        <w:rPr>
          <w:rFonts w:ascii="Times New Roman" w:hAnsi="Times New Roman"/>
          <w:sz w:val="24"/>
          <w:szCs w:val="24"/>
        </w:rPr>
        <w:t xml:space="preserve"> Банку</w:t>
      </w:r>
      <w:r w:rsidRPr="00647C6F">
        <w:rPr>
          <w:rFonts w:ascii="Times New Roman" w:hAnsi="Times New Roman"/>
          <w:sz w:val="24"/>
          <w:szCs w:val="24"/>
        </w:rPr>
        <w:t>;</w:t>
      </w:r>
    </w:p>
    <w:p w14:paraId="6C42F1F2" w14:textId="3EC38A8E" w:rsidR="00C629D0" w:rsidRPr="00647C6F" w:rsidRDefault="00AA0C8E" w:rsidP="005E4DF4">
      <w:pPr>
        <w:pStyle w:val="aff3"/>
        <w:numPr>
          <w:ilvl w:val="2"/>
          <w:numId w:val="13"/>
        </w:numPr>
        <w:spacing w:after="0" w:line="240" w:lineRule="auto"/>
        <w:ind w:left="1560" w:hanging="709"/>
        <w:jc w:val="both"/>
        <w:rPr>
          <w:rFonts w:ascii="Times New Roman" w:hAnsi="Times New Roman"/>
          <w:sz w:val="24"/>
          <w:szCs w:val="24"/>
        </w:rPr>
      </w:pPr>
      <w:r w:rsidRPr="00647C6F">
        <w:rPr>
          <w:rFonts w:ascii="Times New Roman" w:hAnsi="Times New Roman"/>
          <w:sz w:val="24"/>
          <w:szCs w:val="24"/>
        </w:rPr>
        <w:t xml:space="preserve">при укладенні </w:t>
      </w:r>
      <w:r w:rsidR="00EB0430" w:rsidRPr="00647C6F">
        <w:rPr>
          <w:rFonts w:ascii="Times New Roman" w:hAnsi="Times New Roman"/>
          <w:sz w:val="24"/>
          <w:szCs w:val="24"/>
        </w:rPr>
        <w:t xml:space="preserve">правочину </w:t>
      </w:r>
      <w:r w:rsidRPr="00647C6F">
        <w:rPr>
          <w:rFonts w:ascii="Times New Roman" w:hAnsi="Times New Roman"/>
          <w:sz w:val="24"/>
          <w:szCs w:val="24"/>
        </w:rPr>
        <w:t>близькі</w:t>
      </w:r>
      <w:r w:rsidR="00EB0430" w:rsidRPr="00647C6F">
        <w:rPr>
          <w:rFonts w:ascii="Times New Roman" w:hAnsi="Times New Roman"/>
          <w:sz w:val="24"/>
          <w:szCs w:val="24"/>
        </w:rPr>
        <w:t xml:space="preserve"> або пов‘язані</w:t>
      </w:r>
      <w:r w:rsidRPr="00647C6F">
        <w:rPr>
          <w:rFonts w:ascii="Times New Roman" w:hAnsi="Times New Roman"/>
          <w:sz w:val="24"/>
          <w:szCs w:val="24"/>
        </w:rPr>
        <w:t xml:space="preserve"> особи працівника</w:t>
      </w:r>
      <w:r w:rsidR="00DE23CA" w:rsidRPr="00647C6F">
        <w:rPr>
          <w:rFonts w:ascii="Times New Roman" w:hAnsi="Times New Roman"/>
          <w:sz w:val="24"/>
          <w:szCs w:val="24"/>
        </w:rPr>
        <w:t>/керівника</w:t>
      </w:r>
      <w:r w:rsidRPr="00647C6F">
        <w:rPr>
          <w:rFonts w:ascii="Times New Roman" w:hAnsi="Times New Roman"/>
          <w:sz w:val="24"/>
          <w:szCs w:val="24"/>
        </w:rPr>
        <w:t xml:space="preserve"> </w:t>
      </w:r>
      <w:r w:rsidR="00AA534F" w:rsidRPr="00647C6F">
        <w:rPr>
          <w:rFonts w:ascii="Times New Roman" w:hAnsi="Times New Roman"/>
          <w:sz w:val="24"/>
          <w:szCs w:val="24"/>
        </w:rPr>
        <w:t xml:space="preserve">Банку </w:t>
      </w:r>
      <w:r w:rsidRPr="00647C6F">
        <w:rPr>
          <w:rFonts w:ascii="Times New Roman" w:hAnsi="Times New Roman"/>
          <w:sz w:val="24"/>
          <w:szCs w:val="24"/>
        </w:rPr>
        <w:t>виступають від власного імені</w:t>
      </w:r>
      <w:r w:rsidR="00EB0430" w:rsidRPr="00647C6F">
        <w:rPr>
          <w:rFonts w:ascii="Times New Roman" w:hAnsi="Times New Roman"/>
          <w:sz w:val="24"/>
          <w:szCs w:val="24"/>
        </w:rPr>
        <w:t xml:space="preserve"> в якості однієї сторони правочину</w:t>
      </w:r>
      <w:r w:rsidRPr="00647C6F">
        <w:rPr>
          <w:rFonts w:ascii="Times New Roman" w:hAnsi="Times New Roman"/>
          <w:sz w:val="24"/>
          <w:szCs w:val="24"/>
        </w:rPr>
        <w:t xml:space="preserve">, а </w:t>
      </w:r>
      <w:r w:rsidR="00D678F2" w:rsidRPr="00647C6F">
        <w:rPr>
          <w:rFonts w:ascii="Times New Roman" w:hAnsi="Times New Roman"/>
          <w:sz w:val="24"/>
          <w:szCs w:val="24"/>
        </w:rPr>
        <w:t>працівник/керівник Банку</w:t>
      </w:r>
      <w:r w:rsidR="00DE23CA" w:rsidRPr="00647C6F">
        <w:rPr>
          <w:rFonts w:ascii="Times New Roman" w:hAnsi="Times New Roman"/>
          <w:sz w:val="24"/>
          <w:szCs w:val="24"/>
        </w:rPr>
        <w:t xml:space="preserve"> </w:t>
      </w:r>
      <w:r w:rsidRPr="00647C6F">
        <w:rPr>
          <w:rFonts w:ascii="Times New Roman" w:hAnsi="Times New Roman"/>
          <w:sz w:val="24"/>
          <w:szCs w:val="24"/>
        </w:rPr>
        <w:t>– від імені Банку</w:t>
      </w:r>
      <w:r w:rsidR="00EB0430" w:rsidRPr="00647C6F">
        <w:rPr>
          <w:rFonts w:ascii="Times New Roman" w:hAnsi="Times New Roman"/>
          <w:sz w:val="24"/>
          <w:szCs w:val="24"/>
        </w:rPr>
        <w:t xml:space="preserve"> в якості іншої сторони правочину</w:t>
      </w:r>
      <w:r w:rsidRPr="00647C6F">
        <w:rPr>
          <w:rFonts w:ascii="Times New Roman" w:hAnsi="Times New Roman"/>
          <w:sz w:val="24"/>
          <w:szCs w:val="24"/>
        </w:rPr>
        <w:t>;</w:t>
      </w:r>
    </w:p>
    <w:p w14:paraId="5F48BAF0" w14:textId="62F9FD9D" w:rsidR="00C629D0" w:rsidRPr="00647C6F" w:rsidRDefault="00AA0C8E" w:rsidP="005E4DF4">
      <w:pPr>
        <w:pStyle w:val="aff3"/>
        <w:numPr>
          <w:ilvl w:val="2"/>
          <w:numId w:val="13"/>
        </w:numPr>
        <w:spacing w:after="0" w:line="240" w:lineRule="auto"/>
        <w:ind w:left="1560" w:hanging="709"/>
        <w:jc w:val="both"/>
        <w:rPr>
          <w:rFonts w:ascii="Times New Roman" w:hAnsi="Times New Roman"/>
          <w:sz w:val="24"/>
          <w:szCs w:val="24"/>
        </w:rPr>
      </w:pPr>
      <w:r w:rsidRPr="00647C6F">
        <w:rPr>
          <w:rFonts w:ascii="Times New Roman" w:hAnsi="Times New Roman"/>
          <w:sz w:val="24"/>
          <w:szCs w:val="24"/>
        </w:rPr>
        <w:t xml:space="preserve">наявність у працівника Банку можливості ініціювати та проводити фінансові операції </w:t>
      </w:r>
      <w:r w:rsidR="00BC1F82" w:rsidRPr="00647C6F">
        <w:rPr>
          <w:rFonts w:ascii="Times New Roman" w:hAnsi="Times New Roman"/>
          <w:sz w:val="24"/>
          <w:szCs w:val="24"/>
        </w:rPr>
        <w:t xml:space="preserve">за </w:t>
      </w:r>
      <w:r w:rsidRPr="00647C6F">
        <w:rPr>
          <w:rFonts w:ascii="Times New Roman" w:hAnsi="Times New Roman"/>
          <w:sz w:val="24"/>
          <w:szCs w:val="24"/>
        </w:rPr>
        <w:t>рахунка</w:t>
      </w:r>
      <w:r w:rsidR="00BC1F82" w:rsidRPr="00647C6F">
        <w:rPr>
          <w:rFonts w:ascii="Times New Roman" w:hAnsi="Times New Roman"/>
          <w:sz w:val="24"/>
          <w:szCs w:val="24"/>
        </w:rPr>
        <w:t>ми</w:t>
      </w:r>
      <w:r w:rsidRPr="00647C6F">
        <w:rPr>
          <w:rFonts w:ascii="Times New Roman" w:hAnsi="Times New Roman"/>
          <w:sz w:val="24"/>
          <w:szCs w:val="24"/>
        </w:rPr>
        <w:t xml:space="preserve"> близьких</w:t>
      </w:r>
      <w:r w:rsidR="00EB0430" w:rsidRPr="00647C6F">
        <w:rPr>
          <w:rFonts w:ascii="Times New Roman" w:hAnsi="Times New Roman"/>
          <w:sz w:val="24"/>
          <w:szCs w:val="24"/>
        </w:rPr>
        <w:t xml:space="preserve"> чи пов‘язаних</w:t>
      </w:r>
      <w:r w:rsidRPr="00647C6F">
        <w:rPr>
          <w:rFonts w:ascii="Times New Roman" w:hAnsi="Times New Roman"/>
          <w:sz w:val="24"/>
          <w:szCs w:val="24"/>
        </w:rPr>
        <w:t xml:space="preserve"> осіб без додаткового контролю іншої особи;</w:t>
      </w:r>
    </w:p>
    <w:p w14:paraId="04386F78" w14:textId="7AAF02FF" w:rsidR="00C629D0" w:rsidRPr="00647C6F" w:rsidRDefault="00AA0C8E" w:rsidP="005E4DF4">
      <w:pPr>
        <w:pStyle w:val="aff3"/>
        <w:numPr>
          <w:ilvl w:val="2"/>
          <w:numId w:val="13"/>
        </w:numPr>
        <w:spacing w:after="0" w:line="240" w:lineRule="auto"/>
        <w:ind w:left="1560" w:hanging="709"/>
        <w:jc w:val="both"/>
        <w:rPr>
          <w:rFonts w:ascii="Times New Roman" w:hAnsi="Times New Roman"/>
          <w:sz w:val="24"/>
          <w:szCs w:val="24"/>
        </w:rPr>
      </w:pPr>
      <w:r w:rsidRPr="00647C6F">
        <w:rPr>
          <w:rFonts w:ascii="Times New Roman" w:hAnsi="Times New Roman"/>
          <w:sz w:val="24"/>
          <w:szCs w:val="24"/>
        </w:rPr>
        <w:t>здійснення працівником</w:t>
      </w:r>
      <w:r w:rsidR="00DE23CA" w:rsidRPr="00647C6F">
        <w:rPr>
          <w:rFonts w:ascii="Times New Roman" w:hAnsi="Times New Roman"/>
          <w:sz w:val="24"/>
          <w:szCs w:val="24"/>
        </w:rPr>
        <w:t>/керівником</w:t>
      </w:r>
      <w:r w:rsidR="00EB0430" w:rsidRPr="00647C6F">
        <w:rPr>
          <w:rFonts w:ascii="Times New Roman" w:hAnsi="Times New Roman"/>
          <w:sz w:val="24"/>
          <w:szCs w:val="24"/>
        </w:rPr>
        <w:t xml:space="preserve"> </w:t>
      </w:r>
      <w:r w:rsidR="00AA534F" w:rsidRPr="00647C6F">
        <w:rPr>
          <w:rFonts w:ascii="Times New Roman" w:hAnsi="Times New Roman"/>
          <w:sz w:val="24"/>
          <w:szCs w:val="24"/>
        </w:rPr>
        <w:t xml:space="preserve">Банку </w:t>
      </w:r>
      <w:r w:rsidRPr="00647C6F">
        <w:rPr>
          <w:rFonts w:ascii="Times New Roman" w:hAnsi="Times New Roman"/>
          <w:sz w:val="24"/>
          <w:szCs w:val="24"/>
        </w:rPr>
        <w:t xml:space="preserve">зовнішньої діяльності у будь-якій формі, визначеній </w:t>
      </w:r>
      <w:r w:rsidR="005C3E6E" w:rsidRPr="00647C6F">
        <w:rPr>
          <w:rFonts w:ascii="Times New Roman" w:hAnsi="Times New Roman"/>
          <w:sz w:val="24"/>
          <w:szCs w:val="24"/>
        </w:rPr>
        <w:t xml:space="preserve">цією </w:t>
      </w:r>
      <w:r w:rsidRPr="00647C6F">
        <w:rPr>
          <w:rFonts w:ascii="Times New Roman" w:hAnsi="Times New Roman"/>
          <w:sz w:val="24"/>
          <w:szCs w:val="24"/>
        </w:rPr>
        <w:t>Політикою</w:t>
      </w:r>
      <w:r w:rsidR="00D03DC9" w:rsidRPr="00647C6F">
        <w:rPr>
          <w:rFonts w:ascii="Times New Roman" w:hAnsi="Times New Roman"/>
          <w:sz w:val="24"/>
          <w:szCs w:val="24"/>
        </w:rPr>
        <w:t>, виконання роботи за суміщенням</w:t>
      </w:r>
      <w:r w:rsidR="00C613DF" w:rsidRPr="00647C6F">
        <w:rPr>
          <w:rFonts w:ascii="Times New Roman" w:hAnsi="Times New Roman"/>
          <w:sz w:val="24"/>
          <w:szCs w:val="24"/>
        </w:rPr>
        <w:t>, яка передбачає наявність суперечності між приватними та професійними інтересами працівника/керівника</w:t>
      </w:r>
      <w:r w:rsidR="00AA534F" w:rsidRPr="00647C6F">
        <w:rPr>
          <w:rFonts w:ascii="Times New Roman" w:hAnsi="Times New Roman"/>
          <w:sz w:val="24"/>
          <w:szCs w:val="24"/>
        </w:rPr>
        <w:t xml:space="preserve"> Банку</w:t>
      </w:r>
      <w:r w:rsidRPr="00647C6F">
        <w:rPr>
          <w:rFonts w:ascii="Times New Roman" w:hAnsi="Times New Roman"/>
          <w:sz w:val="24"/>
          <w:szCs w:val="24"/>
        </w:rPr>
        <w:t>;</w:t>
      </w:r>
    </w:p>
    <w:p w14:paraId="0418FFC0" w14:textId="2B834D9F" w:rsidR="00C629D0" w:rsidRPr="00647C6F" w:rsidRDefault="00AA0C8E" w:rsidP="005E4DF4">
      <w:pPr>
        <w:pStyle w:val="aff3"/>
        <w:numPr>
          <w:ilvl w:val="2"/>
          <w:numId w:val="13"/>
        </w:numPr>
        <w:spacing w:after="0" w:line="240" w:lineRule="auto"/>
        <w:ind w:left="1560" w:hanging="709"/>
        <w:jc w:val="both"/>
        <w:rPr>
          <w:rFonts w:ascii="Times New Roman" w:hAnsi="Times New Roman"/>
          <w:sz w:val="24"/>
          <w:szCs w:val="24"/>
        </w:rPr>
      </w:pPr>
      <w:r w:rsidRPr="00647C6F">
        <w:rPr>
          <w:rFonts w:ascii="Times New Roman" w:hAnsi="Times New Roman"/>
          <w:sz w:val="24"/>
          <w:szCs w:val="24"/>
        </w:rPr>
        <w:t xml:space="preserve">вчинення дій або прийняття рішень </w:t>
      </w:r>
      <w:r w:rsidR="00857ADC" w:rsidRPr="00647C6F">
        <w:rPr>
          <w:rFonts w:ascii="Times New Roman" w:hAnsi="Times New Roman"/>
          <w:sz w:val="24"/>
          <w:szCs w:val="24"/>
        </w:rPr>
        <w:t xml:space="preserve">працівниками, </w:t>
      </w:r>
      <w:r w:rsidRPr="00647C6F">
        <w:rPr>
          <w:rFonts w:ascii="Times New Roman" w:hAnsi="Times New Roman"/>
          <w:sz w:val="24"/>
          <w:szCs w:val="24"/>
        </w:rPr>
        <w:t>керівниками Банку</w:t>
      </w:r>
      <w:r w:rsidR="00AA534F" w:rsidRPr="00647C6F">
        <w:rPr>
          <w:rFonts w:ascii="Times New Roman" w:hAnsi="Times New Roman"/>
          <w:sz w:val="24"/>
          <w:szCs w:val="24"/>
        </w:rPr>
        <w:t xml:space="preserve"> </w:t>
      </w:r>
      <w:r w:rsidRPr="00647C6F">
        <w:rPr>
          <w:rFonts w:ascii="Times New Roman" w:hAnsi="Times New Roman"/>
          <w:sz w:val="24"/>
          <w:szCs w:val="24"/>
        </w:rPr>
        <w:t xml:space="preserve">на </w:t>
      </w:r>
      <w:r w:rsidR="008D6758" w:rsidRPr="00647C6F">
        <w:rPr>
          <w:rFonts w:ascii="Times New Roman" w:hAnsi="Times New Roman"/>
          <w:sz w:val="24"/>
          <w:szCs w:val="24"/>
        </w:rPr>
        <w:t xml:space="preserve">свою користь та/або </w:t>
      </w:r>
      <w:r w:rsidRPr="00647C6F">
        <w:rPr>
          <w:rFonts w:ascii="Times New Roman" w:hAnsi="Times New Roman"/>
          <w:sz w:val="24"/>
          <w:szCs w:val="24"/>
        </w:rPr>
        <w:t>користь</w:t>
      </w:r>
      <w:r w:rsidR="00EB0430" w:rsidRPr="00647C6F">
        <w:rPr>
          <w:rFonts w:ascii="Times New Roman" w:hAnsi="Times New Roman"/>
          <w:sz w:val="24"/>
          <w:szCs w:val="24"/>
        </w:rPr>
        <w:t xml:space="preserve"> близьких чи</w:t>
      </w:r>
      <w:r w:rsidRPr="00647C6F">
        <w:rPr>
          <w:rFonts w:ascii="Times New Roman" w:hAnsi="Times New Roman"/>
          <w:sz w:val="24"/>
          <w:szCs w:val="24"/>
        </w:rPr>
        <w:t xml:space="preserve"> </w:t>
      </w:r>
      <w:r w:rsidR="005C3E6E" w:rsidRPr="00647C6F">
        <w:rPr>
          <w:rFonts w:ascii="Times New Roman" w:hAnsi="Times New Roman"/>
          <w:sz w:val="24"/>
          <w:szCs w:val="24"/>
        </w:rPr>
        <w:t>пов’язаних</w:t>
      </w:r>
      <w:r w:rsidRPr="00647C6F">
        <w:rPr>
          <w:rFonts w:ascii="Times New Roman" w:hAnsi="Times New Roman"/>
          <w:sz w:val="24"/>
          <w:szCs w:val="24"/>
        </w:rPr>
        <w:t xml:space="preserve"> з ними осіб;</w:t>
      </w:r>
    </w:p>
    <w:p w14:paraId="4E182238" w14:textId="77777777" w:rsidR="00C629D0" w:rsidRPr="00647C6F" w:rsidRDefault="00AA0C8E" w:rsidP="005E4DF4">
      <w:pPr>
        <w:pStyle w:val="aff3"/>
        <w:numPr>
          <w:ilvl w:val="2"/>
          <w:numId w:val="13"/>
        </w:numPr>
        <w:spacing w:after="0" w:line="240" w:lineRule="auto"/>
        <w:ind w:left="1560" w:hanging="709"/>
        <w:jc w:val="both"/>
        <w:rPr>
          <w:rFonts w:ascii="Times New Roman" w:hAnsi="Times New Roman"/>
          <w:sz w:val="24"/>
          <w:szCs w:val="24"/>
        </w:rPr>
      </w:pPr>
      <w:r w:rsidRPr="00647C6F">
        <w:rPr>
          <w:rFonts w:ascii="Times New Roman" w:hAnsi="Times New Roman"/>
          <w:sz w:val="24"/>
          <w:szCs w:val="24"/>
        </w:rPr>
        <w:t>використання інсайдерської інформації керівниками Банку та іншими працівниками Банку всупереч їх посадовим обов’язкам;</w:t>
      </w:r>
    </w:p>
    <w:p w14:paraId="0EE5A466" w14:textId="6745A194" w:rsidR="00C629D0" w:rsidRPr="00647C6F" w:rsidRDefault="00AA0C8E" w:rsidP="005E4DF4">
      <w:pPr>
        <w:pStyle w:val="aff3"/>
        <w:numPr>
          <w:ilvl w:val="2"/>
          <w:numId w:val="13"/>
        </w:numPr>
        <w:spacing w:after="0" w:line="240" w:lineRule="auto"/>
        <w:ind w:left="1560" w:hanging="709"/>
        <w:jc w:val="both"/>
        <w:rPr>
          <w:rFonts w:ascii="Times New Roman" w:hAnsi="Times New Roman"/>
          <w:sz w:val="24"/>
          <w:szCs w:val="24"/>
        </w:rPr>
      </w:pPr>
      <w:r w:rsidRPr="00647C6F">
        <w:rPr>
          <w:rFonts w:ascii="Times New Roman" w:hAnsi="Times New Roman"/>
          <w:sz w:val="24"/>
          <w:szCs w:val="24"/>
        </w:rPr>
        <w:lastRenderedPageBreak/>
        <w:t>неправомірне прийняття подарунків чи дарування подарунків керівниками Банку та</w:t>
      </w:r>
      <w:r w:rsidR="000E72EA" w:rsidRPr="00647C6F">
        <w:rPr>
          <w:rFonts w:ascii="Times New Roman" w:hAnsi="Times New Roman"/>
          <w:sz w:val="24"/>
          <w:szCs w:val="24"/>
        </w:rPr>
        <w:t xml:space="preserve"> </w:t>
      </w:r>
      <w:r w:rsidRPr="00647C6F">
        <w:rPr>
          <w:rFonts w:ascii="Times New Roman" w:hAnsi="Times New Roman"/>
          <w:sz w:val="24"/>
          <w:szCs w:val="24"/>
        </w:rPr>
        <w:t xml:space="preserve">працівниками Банку (окрім випадків, коли подарунки відповідають загальновизнаним уявленням про гостинність і їх вартість не перевищує встановлені </w:t>
      </w:r>
      <w:r w:rsidR="006D12D9" w:rsidRPr="00647C6F">
        <w:rPr>
          <w:rFonts w:ascii="Times New Roman" w:hAnsi="Times New Roman"/>
          <w:sz w:val="24"/>
          <w:szCs w:val="24"/>
        </w:rPr>
        <w:t xml:space="preserve">Законом України «Про запобігання корупції» </w:t>
      </w:r>
      <w:r w:rsidRPr="00647C6F">
        <w:rPr>
          <w:rFonts w:ascii="Times New Roman" w:hAnsi="Times New Roman"/>
          <w:sz w:val="24"/>
          <w:szCs w:val="24"/>
        </w:rPr>
        <w:t>розміри)</w:t>
      </w:r>
      <w:r w:rsidR="00F16B83" w:rsidRPr="00647C6F">
        <w:rPr>
          <w:rFonts w:ascii="Times New Roman" w:hAnsi="Times New Roman"/>
          <w:sz w:val="24"/>
          <w:szCs w:val="24"/>
        </w:rPr>
        <w:t>. Передумовою виникнення конфлікту інтересів у керівників/працівників Банку можуть бути також корупційні дії (підкуп) зі сторони третіх осіб</w:t>
      </w:r>
      <w:r w:rsidRPr="00647C6F">
        <w:rPr>
          <w:rFonts w:ascii="Times New Roman" w:hAnsi="Times New Roman"/>
          <w:sz w:val="24"/>
          <w:szCs w:val="24"/>
        </w:rPr>
        <w:t>;</w:t>
      </w:r>
    </w:p>
    <w:p w14:paraId="1AE09FAB" w14:textId="741A8B91" w:rsidR="00C629D0" w:rsidRPr="00647C6F" w:rsidRDefault="00AA0C8E" w:rsidP="005E4DF4">
      <w:pPr>
        <w:pStyle w:val="aff3"/>
        <w:numPr>
          <w:ilvl w:val="2"/>
          <w:numId w:val="13"/>
        </w:numPr>
        <w:spacing w:after="0" w:line="240" w:lineRule="auto"/>
        <w:ind w:left="1560" w:hanging="709"/>
        <w:jc w:val="both"/>
        <w:rPr>
          <w:rFonts w:ascii="Times New Roman" w:hAnsi="Times New Roman"/>
          <w:sz w:val="24"/>
          <w:szCs w:val="24"/>
        </w:rPr>
      </w:pPr>
      <w:r w:rsidRPr="00647C6F">
        <w:rPr>
          <w:rFonts w:ascii="Times New Roman" w:hAnsi="Times New Roman"/>
          <w:sz w:val="24"/>
          <w:szCs w:val="24"/>
        </w:rPr>
        <w:t>пряме</w:t>
      </w:r>
      <w:r w:rsidR="00C613DF" w:rsidRPr="00647C6F">
        <w:rPr>
          <w:rFonts w:ascii="Times New Roman" w:hAnsi="Times New Roman"/>
          <w:sz w:val="24"/>
          <w:szCs w:val="24"/>
        </w:rPr>
        <w:t>, опосередковане</w:t>
      </w:r>
      <w:r w:rsidRPr="00647C6F">
        <w:rPr>
          <w:rFonts w:ascii="Times New Roman" w:hAnsi="Times New Roman"/>
          <w:sz w:val="24"/>
          <w:szCs w:val="24"/>
        </w:rPr>
        <w:t xml:space="preserve"> підпорядкування</w:t>
      </w:r>
      <w:r w:rsidR="00C613DF" w:rsidRPr="00647C6F">
        <w:rPr>
          <w:rFonts w:ascii="Times New Roman" w:hAnsi="Times New Roman"/>
          <w:sz w:val="24"/>
          <w:szCs w:val="24"/>
        </w:rPr>
        <w:t xml:space="preserve"> (підконтрольність)</w:t>
      </w:r>
      <w:r w:rsidRPr="00647C6F">
        <w:rPr>
          <w:rFonts w:ascii="Times New Roman" w:hAnsi="Times New Roman"/>
          <w:sz w:val="24"/>
          <w:szCs w:val="24"/>
        </w:rPr>
        <w:t xml:space="preserve"> близьких осіб;</w:t>
      </w:r>
    </w:p>
    <w:p w14:paraId="721E8A42" w14:textId="605E2E6C" w:rsidR="00A45862" w:rsidRPr="00647C6F" w:rsidRDefault="00AA0C8E" w:rsidP="005E4DF4">
      <w:pPr>
        <w:pStyle w:val="aff3"/>
        <w:numPr>
          <w:ilvl w:val="2"/>
          <w:numId w:val="13"/>
        </w:numPr>
        <w:spacing w:after="0" w:line="240" w:lineRule="auto"/>
        <w:ind w:left="1560" w:hanging="709"/>
        <w:jc w:val="both"/>
        <w:rPr>
          <w:rFonts w:ascii="Times New Roman" w:hAnsi="Times New Roman"/>
          <w:sz w:val="24"/>
          <w:szCs w:val="24"/>
        </w:rPr>
      </w:pPr>
      <w:r w:rsidRPr="00647C6F">
        <w:rPr>
          <w:rFonts w:ascii="Times New Roman" w:hAnsi="Times New Roman"/>
          <w:sz w:val="24"/>
          <w:szCs w:val="24"/>
        </w:rPr>
        <w:t xml:space="preserve">інші передумови, які сприяють виникненню наявних чи потенційних суперечностей між приватними інтересами та посадовими чи професійними </w:t>
      </w:r>
      <w:r w:rsidR="005C3E6E" w:rsidRPr="00647C6F">
        <w:rPr>
          <w:rFonts w:ascii="Times New Roman" w:hAnsi="Times New Roman"/>
          <w:sz w:val="24"/>
          <w:szCs w:val="24"/>
        </w:rPr>
        <w:t>обов’язками</w:t>
      </w:r>
      <w:r w:rsidRPr="00647C6F">
        <w:rPr>
          <w:rFonts w:ascii="Times New Roman" w:hAnsi="Times New Roman"/>
          <w:sz w:val="24"/>
          <w:szCs w:val="24"/>
        </w:rPr>
        <w:t xml:space="preserve"> працівника</w:t>
      </w:r>
      <w:r w:rsidR="00DE23CA" w:rsidRPr="00647C6F">
        <w:rPr>
          <w:rFonts w:ascii="Times New Roman" w:hAnsi="Times New Roman"/>
          <w:sz w:val="24"/>
          <w:szCs w:val="24"/>
        </w:rPr>
        <w:t xml:space="preserve"> чи керівника</w:t>
      </w:r>
      <w:r w:rsidR="00AA534F" w:rsidRPr="00647C6F">
        <w:rPr>
          <w:rFonts w:ascii="Times New Roman" w:hAnsi="Times New Roman"/>
          <w:sz w:val="24"/>
          <w:szCs w:val="24"/>
        </w:rPr>
        <w:t xml:space="preserve"> Банку</w:t>
      </w:r>
      <w:r w:rsidRPr="00647C6F">
        <w:rPr>
          <w:rFonts w:ascii="Times New Roman" w:hAnsi="Times New Roman"/>
          <w:sz w:val="24"/>
          <w:szCs w:val="24"/>
        </w:rPr>
        <w:t>.</w:t>
      </w:r>
    </w:p>
    <w:p w14:paraId="71E0B8F8" w14:textId="4CC64989" w:rsidR="009A63C2" w:rsidRPr="00647C6F" w:rsidRDefault="009A63C2" w:rsidP="005E4DF4">
      <w:pPr>
        <w:pStyle w:val="aff3"/>
        <w:numPr>
          <w:ilvl w:val="1"/>
          <w:numId w:val="13"/>
        </w:numPr>
        <w:tabs>
          <w:tab w:val="left" w:pos="993"/>
        </w:tabs>
        <w:spacing w:after="0" w:line="240" w:lineRule="auto"/>
        <w:ind w:left="0" w:firstLine="426"/>
        <w:contextualSpacing w:val="0"/>
        <w:jc w:val="both"/>
        <w:rPr>
          <w:rFonts w:ascii="Times New Roman" w:hAnsi="Times New Roman"/>
          <w:sz w:val="24"/>
          <w:szCs w:val="24"/>
        </w:rPr>
      </w:pPr>
      <w:r w:rsidRPr="00647C6F">
        <w:rPr>
          <w:rFonts w:ascii="Times New Roman" w:hAnsi="Times New Roman"/>
          <w:sz w:val="24"/>
          <w:szCs w:val="24"/>
        </w:rPr>
        <w:t>Своєчасне виявлення ознак конфлікту інтересів</w:t>
      </w:r>
      <w:r w:rsidR="00A45862" w:rsidRPr="00647C6F">
        <w:rPr>
          <w:rFonts w:ascii="Times New Roman" w:hAnsi="Times New Roman"/>
          <w:sz w:val="24"/>
          <w:szCs w:val="24"/>
        </w:rPr>
        <w:t xml:space="preserve"> у</w:t>
      </w:r>
      <w:r w:rsidRPr="00647C6F">
        <w:rPr>
          <w:rFonts w:ascii="Times New Roman" w:hAnsi="Times New Roman"/>
          <w:sz w:val="24"/>
          <w:szCs w:val="24"/>
        </w:rPr>
        <w:t xml:space="preserve"> діяльності Банку є важливим елементом для своєчасного запобігання корупційним правопорушенням. Ключові цілі та завдання, направлені на протидію корупції і мінімізацію корупційної складової в діяльності Банку визначені діючим Законом України «Про запобігання корупції» та Антикорупційною програмою </w:t>
      </w:r>
      <w:r w:rsidR="00B80368" w:rsidRPr="00647C6F">
        <w:rPr>
          <w:rFonts w:ascii="Times New Roman" w:hAnsi="Times New Roman"/>
          <w:sz w:val="24"/>
          <w:szCs w:val="24"/>
        </w:rPr>
        <w:t>акціонерного товариства «Державний ощадний банк України»</w:t>
      </w:r>
      <w:r w:rsidRPr="00647C6F">
        <w:rPr>
          <w:rFonts w:ascii="Times New Roman" w:hAnsi="Times New Roman"/>
          <w:sz w:val="24"/>
          <w:szCs w:val="24"/>
        </w:rPr>
        <w:t>.</w:t>
      </w:r>
    </w:p>
    <w:p w14:paraId="3BE1FD92" w14:textId="77777777" w:rsidR="005C3E6E" w:rsidRPr="00647C6F" w:rsidRDefault="005C3E6E" w:rsidP="005E4DF4">
      <w:pPr>
        <w:tabs>
          <w:tab w:val="left" w:pos="993"/>
        </w:tabs>
        <w:jc w:val="both"/>
        <w:rPr>
          <w:rFonts w:ascii="Times New Roman" w:hAnsi="Times New Roman"/>
          <w:color w:val="000000" w:themeColor="text1"/>
          <w:lang w:val="uk-UA"/>
        </w:rPr>
      </w:pPr>
    </w:p>
    <w:p w14:paraId="67C99737" w14:textId="5565886C" w:rsidR="005C3E6E" w:rsidRPr="00647C6F" w:rsidRDefault="00450CE1" w:rsidP="005E4DF4">
      <w:pPr>
        <w:pStyle w:val="1"/>
        <w:tabs>
          <w:tab w:val="left" w:pos="284"/>
        </w:tabs>
        <w:spacing w:before="0" w:after="0"/>
        <w:jc w:val="center"/>
        <w:rPr>
          <w:rFonts w:ascii="Times New Roman" w:hAnsi="Times New Roman" w:cs="Times New Roman"/>
          <w:sz w:val="24"/>
          <w:szCs w:val="24"/>
        </w:rPr>
      </w:pPr>
      <w:bookmarkStart w:id="152" w:name="_Toc492563248"/>
      <w:bookmarkStart w:id="153" w:name="_Toc113131579"/>
      <w:bookmarkStart w:id="154" w:name="_Toc125533306"/>
      <w:r w:rsidRPr="00647C6F">
        <w:rPr>
          <w:rFonts w:ascii="Times New Roman" w:hAnsi="Times New Roman" w:cs="Times New Roman"/>
          <w:sz w:val="24"/>
          <w:szCs w:val="24"/>
        </w:rPr>
        <w:t xml:space="preserve">5. </w:t>
      </w:r>
      <w:r w:rsidR="00E237EA" w:rsidRPr="00647C6F">
        <w:rPr>
          <w:rFonts w:ascii="Times New Roman" w:hAnsi="Times New Roman" w:cs="Times New Roman"/>
          <w:color w:val="000000" w:themeColor="text1"/>
          <w:sz w:val="24"/>
          <w:szCs w:val="24"/>
        </w:rPr>
        <w:t xml:space="preserve">ВИДИ ТА ПРИКЛАДИ </w:t>
      </w:r>
      <w:r w:rsidR="005C3E6E" w:rsidRPr="00647C6F">
        <w:rPr>
          <w:rFonts w:ascii="Times New Roman" w:hAnsi="Times New Roman" w:cs="Times New Roman"/>
          <w:sz w:val="24"/>
          <w:szCs w:val="24"/>
        </w:rPr>
        <w:t>КОНФЛІКТУ ІНТЕРЕСІВ</w:t>
      </w:r>
      <w:bookmarkEnd w:id="152"/>
      <w:bookmarkEnd w:id="153"/>
      <w:bookmarkEnd w:id="154"/>
    </w:p>
    <w:p w14:paraId="3BBAF644" w14:textId="77777777" w:rsidR="005C3E6E" w:rsidRPr="00647C6F" w:rsidRDefault="005C3E6E" w:rsidP="005E4DF4">
      <w:pPr>
        <w:shd w:val="clear" w:color="auto" w:fill="FFFFFF" w:themeFill="background1"/>
        <w:jc w:val="both"/>
        <w:rPr>
          <w:rFonts w:ascii="Times New Roman" w:eastAsia="Calibri" w:hAnsi="Times New Roman"/>
          <w:lang w:val="uk-UA"/>
        </w:rPr>
      </w:pPr>
    </w:p>
    <w:p w14:paraId="0E866E04" w14:textId="5C1DF559" w:rsidR="002468AF" w:rsidRPr="00647C6F" w:rsidRDefault="00AF1F54" w:rsidP="005E4DF4">
      <w:pPr>
        <w:pStyle w:val="aff3"/>
        <w:numPr>
          <w:ilvl w:val="1"/>
          <w:numId w:val="39"/>
        </w:numPr>
        <w:shd w:val="clear" w:color="auto" w:fill="FFFFFF" w:themeFill="background1"/>
        <w:tabs>
          <w:tab w:val="left" w:pos="993"/>
        </w:tabs>
        <w:spacing w:after="0" w:line="240" w:lineRule="auto"/>
        <w:ind w:left="0" w:firstLine="426"/>
        <w:jc w:val="both"/>
        <w:rPr>
          <w:rFonts w:ascii="Times New Roman" w:hAnsi="Times New Roman"/>
          <w:sz w:val="24"/>
          <w:szCs w:val="24"/>
        </w:rPr>
      </w:pPr>
      <w:r w:rsidRPr="00647C6F">
        <w:rPr>
          <w:rFonts w:ascii="Times New Roman" w:hAnsi="Times New Roman"/>
          <w:sz w:val="24"/>
          <w:szCs w:val="24"/>
        </w:rPr>
        <w:t>К</w:t>
      </w:r>
      <w:r w:rsidR="005C3E6E" w:rsidRPr="00647C6F">
        <w:rPr>
          <w:rFonts w:ascii="Times New Roman" w:hAnsi="Times New Roman"/>
          <w:sz w:val="24"/>
          <w:szCs w:val="24"/>
        </w:rPr>
        <w:t xml:space="preserve">онфлікт інтересів </w:t>
      </w:r>
      <w:r w:rsidRPr="00647C6F">
        <w:rPr>
          <w:rFonts w:ascii="Times New Roman" w:hAnsi="Times New Roman"/>
          <w:sz w:val="24"/>
          <w:szCs w:val="24"/>
        </w:rPr>
        <w:t xml:space="preserve">може </w:t>
      </w:r>
      <w:r w:rsidR="005C3E6E" w:rsidRPr="00647C6F">
        <w:rPr>
          <w:rFonts w:ascii="Times New Roman" w:hAnsi="Times New Roman"/>
          <w:sz w:val="24"/>
          <w:szCs w:val="24"/>
        </w:rPr>
        <w:t>бути таких видів (див Таблицю 4):</w:t>
      </w:r>
    </w:p>
    <w:p w14:paraId="563744BA" w14:textId="5BB06953" w:rsidR="005C3E6E" w:rsidRPr="00647C6F" w:rsidRDefault="005C3E6E" w:rsidP="005E4DF4">
      <w:pPr>
        <w:shd w:val="clear" w:color="auto" w:fill="FFFFFF" w:themeFill="background1"/>
        <w:jc w:val="right"/>
        <w:rPr>
          <w:rFonts w:ascii="Times New Roman" w:eastAsia="Calibri" w:hAnsi="Times New Roman"/>
          <w:sz w:val="20"/>
          <w:szCs w:val="20"/>
          <w:lang w:val="uk-UA"/>
        </w:rPr>
      </w:pPr>
      <w:r w:rsidRPr="00647C6F">
        <w:rPr>
          <w:rFonts w:ascii="Times New Roman" w:eastAsia="Calibri" w:hAnsi="Times New Roman"/>
          <w:sz w:val="20"/>
          <w:szCs w:val="20"/>
          <w:lang w:val="uk-UA"/>
        </w:rPr>
        <w:t xml:space="preserve">Таблиця 4. Види </w:t>
      </w:r>
      <w:r w:rsidRPr="00647C6F">
        <w:rPr>
          <w:rFonts w:ascii="Times New Roman" w:hAnsi="Times New Roman"/>
          <w:sz w:val="20"/>
          <w:szCs w:val="20"/>
          <w:lang w:val="uk-UA"/>
        </w:rPr>
        <w:t>конфлікту інтересів</w:t>
      </w:r>
    </w:p>
    <w:tbl>
      <w:tblPr>
        <w:tblStyle w:val="af6"/>
        <w:tblW w:w="0" w:type="auto"/>
        <w:tblLook w:val="04A0" w:firstRow="1" w:lastRow="0" w:firstColumn="1" w:lastColumn="0" w:noHBand="0" w:noVBand="1"/>
      </w:tblPr>
      <w:tblGrid>
        <w:gridCol w:w="3257"/>
        <w:gridCol w:w="6371"/>
      </w:tblGrid>
      <w:tr w:rsidR="005C3E6E" w:rsidRPr="00647C6F" w14:paraId="52DCFF1D" w14:textId="77777777" w:rsidTr="00B7088C">
        <w:tc>
          <w:tcPr>
            <w:tcW w:w="2802" w:type="dxa"/>
            <w:shd w:val="clear" w:color="auto" w:fill="E5DFEC" w:themeFill="accent4" w:themeFillTint="33"/>
            <w:vAlign w:val="center"/>
          </w:tcPr>
          <w:p w14:paraId="21547308" w14:textId="19C5730A" w:rsidR="005C3E6E" w:rsidRPr="00647C6F" w:rsidRDefault="005C3E6E" w:rsidP="009858E1">
            <w:pPr>
              <w:jc w:val="center"/>
              <w:rPr>
                <w:rFonts w:ascii="Times New Roman" w:hAnsi="Times New Roman"/>
                <w:b/>
                <w:lang w:val="uk-UA"/>
              </w:rPr>
            </w:pPr>
            <w:r w:rsidRPr="00647C6F">
              <w:rPr>
                <w:rFonts w:ascii="Times New Roman" w:hAnsi="Times New Roman"/>
                <w:b/>
                <w:lang w:val="uk-UA"/>
              </w:rPr>
              <w:t>Види конфлікту інтересів</w:t>
            </w:r>
          </w:p>
        </w:tc>
        <w:tc>
          <w:tcPr>
            <w:tcW w:w="7052" w:type="dxa"/>
            <w:shd w:val="clear" w:color="auto" w:fill="E5DFEC" w:themeFill="accent4" w:themeFillTint="33"/>
            <w:vAlign w:val="center"/>
          </w:tcPr>
          <w:p w14:paraId="3FCDBD1E" w14:textId="77777777" w:rsidR="005C3E6E" w:rsidRPr="00647C6F" w:rsidRDefault="002468AF" w:rsidP="009858E1">
            <w:pPr>
              <w:jc w:val="center"/>
              <w:rPr>
                <w:rFonts w:ascii="Times New Roman" w:hAnsi="Times New Roman"/>
                <w:lang w:val="uk-UA"/>
              </w:rPr>
            </w:pPr>
            <w:r w:rsidRPr="00647C6F">
              <w:rPr>
                <w:rFonts w:ascii="Times New Roman" w:hAnsi="Times New Roman"/>
                <w:b/>
                <w:lang w:val="uk-UA"/>
              </w:rPr>
              <w:t>Приклади</w:t>
            </w:r>
            <w:r w:rsidR="005C3E6E" w:rsidRPr="00647C6F">
              <w:rPr>
                <w:rFonts w:ascii="Times New Roman" w:hAnsi="Times New Roman"/>
                <w:b/>
                <w:lang w:val="uk-UA"/>
              </w:rPr>
              <w:t xml:space="preserve"> конфлікту інтересів</w:t>
            </w:r>
          </w:p>
        </w:tc>
      </w:tr>
      <w:tr w:rsidR="005C3E6E" w:rsidRPr="00647C6F" w14:paraId="2CCAD133" w14:textId="77777777" w:rsidTr="00B7088C">
        <w:tc>
          <w:tcPr>
            <w:tcW w:w="2802" w:type="dxa"/>
            <w:vAlign w:val="center"/>
          </w:tcPr>
          <w:p w14:paraId="0333E5DD" w14:textId="7ADA6266" w:rsidR="005C3E6E" w:rsidRPr="00647C6F" w:rsidRDefault="004211A6" w:rsidP="009858E1">
            <w:pPr>
              <w:rPr>
                <w:rFonts w:ascii="Times New Roman" w:hAnsi="Times New Roman"/>
                <w:b/>
                <w:lang w:val="uk-UA"/>
              </w:rPr>
            </w:pPr>
            <w:r w:rsidRPr="00647C6F">
              <w:rPr>
                <w:rFonts w:ascii="Times New Roman" w:hAnsi="Times New Roman"/>
                <w:b/>
                <w:lang w:val="uk-UA"/>
              </w:rPr>
              <w:t>К</w:t>
            </w:r>
            <w:r w:rsidR="002468AF" w:rsidRPr="00647C6F">
              <w:rPr>
                <w:rFonts w:ascii="Times New Roman" w:hAnsi="Times New Roman"/>
                <w:b/>
                <w:lang w:val="uk-UA"/>
              </w:rPr>
              <w:t>онфлікт інтересів м</w:t>
            </w:r>
            <w:r w:rsidR="005C3E6E" w:rsidRPr="00647C6F">
              <w:rPr>
                <w:rFonts w:ascii="Times New Roman" w:eastAsia="Calibri" w:hAnsi="Times New Roman"/>
                <w:b/>
                <w:lang w:val="uk-UA" w:eastAsia="en-US"/>
              </w:rPr>
              <w:t>іж працівником</w:t>
            </w:r>
            <w:r w:rsidR="00DE23CA" w:rsidRPr="00647C6F">
              <w:rPr>
                <w:rFonts w:ascii="Times New Roman" w:eastAsia="Calibri" w:hAnsi="Times New Roman"/>
                <w:b/>
                <w:lang w:val="uk-UA" w:eastAsia="en-US"/>
              </w:rPr>
              <w:t>/ керівником</w:t>
            </w:r>
            <w:r w:rsidR="00AA534F" w:rsidRPr="00647C6F">
              <w:rPr>
                <w:rFonts w:ascii="Times New Roman" w:eastAsia="Calibri" w:hAnsi="Times New Roman"/>
                <w:b/>
                <w:lang w:val="uk-UA" w:eastAsia="en-US"/>
              </w:rPr>
              <w:t xml:space="preserve"> Банку</w:t>
            </w:r>
            <w:r w:rsidR="005C3E6E" w:rsidRPr="00647C6F">
              <w:rPr>
                <w:rFonts w:ascii="Times New Roman" w:eastAsia="Calibri" w:hAnsi="Times New Roman"/>
                <w:b/>
                <w:lang w:val="uk-UA" w:eastAsia="en-US"/>
              </w:rPr>
              <w:t>/близькими особами і Банком</w:t>
            </w:r>
          </w:p>
        </w:tc>
        <w:tc>
          <w:tcPr>
            <w:tcW w:w="7052" w:type="dxa"/>
            <w:vAlign w:val="center"/>
          </w:tcPr>
          <w:p w14:paraId="7905F918" w14:textId="0B3677C1" w:rsidR="00BE0E44" w:rsidRPr="00647C6F" w:rsidRDefault="005C3E6E" w:rsidP="005E4DF4">
            <w:pPr>
              <w:pStyle w:val="aff3"/>
              <w:numPr>
                <w:ilvl w:val="0"/>
                <w:numId w:val="14"/>
              </w:numPr>
              <w:spacing w:after="0" w:line="240" w:lineRule="auto"/>
              <w:ind w:left="454" w:hanging="426"/>
              <w:jc w:val="both"/>
              <w:rPr>
                <w:rFonts w:ascii="Times New Roman" w:hAnsi="Times New Roman"/>
                <w:sz w:val="24"/>
                <w:szCs w:val="24"/>
              </w:rPr>
            </w:pPr>
            <w:r w:rsidRPr="00647C6F">
              <w:rPr>
                <w:rFonts w:ascii="Times New Roman" w:hAnsi="Times New Roman"/>
                <w:sz w:val="24"/>
                <w:szCs w:val="24"/>
              </w:rPr>
              <w:t xml:space="preserve">при укладенні договору </w:t>
            </w:r>
            <w:r w:rsidR="00D678F2" w:rsidRPr="00647C6F">
              <w:rPr>
                <w:rFonts w:ascii="Times New Roman" w:hAnsi="Times New Roman"/>
                <w:sz w:val="24"/>
                <w:szCs w:val="24"/>
              </w:rPr>
              <w:t>працівник/керівник Банку</w:t>
            </w:r>
            <w:r w:rsidRPr="00647C6F">
              <w:rPr>
                <w:rFonts w:ascii="Times New Roman" w:hAnsi="Times New Roman"/>
                <w:sz w:val="24"/>
                <w:szCs w:val="24"/>
              </w:rPr>
              <w:t xml:space="preserve"> одночасно виступає від власного імені та від імені Банку;</w:t>
            </w:r>
          </w:p>
          <w:p w14:paraId="7531F532" w14:textId="75F8C7D0" w:rsidR="00BE0E44" w:rsidRPr="00647C6F" w:rsidRDefault="00D678F2" w:rsidP="005E4DF4">
            <w:pPr>
              <w:pStyle w:val="aff3"/>
              <w:numPr>
                <w:ilvl w:val="0"/>
                <w:numId w:val="14"/>
              </w:numPr>
              <w:spacing w:after="0" w:line="240" w:lineRule="auto"/>
              <w:ind w:left="454" w:hanging="426"/>
              <w:jc w:val="both"/>
              <w:rPr>
                <w:rFonts w:ascii="Times New Roman" w:hAnsi="Times New Roman"/>
                <w:sz w:val="24"/>
                <w:szCs w:val="24"/>
              </w:rPr>
            </w:pPr>
            <w:r w:rsidRPr="00647C6F">
              <w:rPr>
                <w:rFonts w:ascii="Times New Roman" w:hAnsi="Times New Roman"/>
                <w:sz w:val="24"/>
                <w:szCs w:val="24"/>
              </w:rPr>
              <w:t>працівник/керівник Банку</w:t>
            </w:r>
            <w:r w:rsidR="005C3E6E" w:rsidRPr="00647C6F">
              <w:rPr>
                <w:rFonts w:ascii="Times New Roman" w:hAnsi="Times New Roman"/>
                <w:sz w:val="24"/>
                <w:szCs w:val="24"/>
              </w:rPr>
              <w:t xml:space="preserve"> самостійно приймає рішення про встановлення на свою користь чи на користь своїх близьких осіб умов, тарифів, пільг, які є більш вигідними, ніж передбачені для інших клієнтів</w:t>
            </w:r>
            <w:r w:rsidR="004211A6" w:rsidRPr="00647C6F">
              <w:rPr>
                <w:rFonts w:ascii="Times New Roman" w:hAnsi="Times New Roman"/>
                <w:sz w:val="24"/>
                <w:szCs w:val="24"/>
              </w:rPr>
              <w:t>, контрагентів</w:t>
            </w:r>
            <w:r w:rsidR="005C3E6E" w:rsidRPr="00647C6F">
              <w:rPr>
                <w:rFonts w:ascii="Times New Roman" w:hAnsi="Times New Roman"/>
                <w:sz w:val="24"/>
                <w:szCs w:val="24"/>
              </w:rPr>
              <w:t xml:space="preserve"> чи працівників Банку;</w:t>
            </w:r>
          </w:p>
          <w:p w14:paraId="18986A17" w14:textId="4DA605A3" w:rsidR="00BE0E44" w:rsidRPr="00647C6F" w:rsidRDefault="005C3E6E" w:rsidP="005E4DF4">
            <w:pPr>
              <w:pStyle w:val="aff3"/>
              <w:numPr>
                <w:ilvl w:val="0"/>
                <w:numId w:val="14"/>
              </w:numPr>
              <w:spacing w:after="0" w:line="240" w:lineRule="auto"/>
              <w:ind w:left="454" w:hanging="426"/>
              <w:jc w:val="both"/>
              <w:rPr>
                <w:rFonts w:ascii="Times New Roman" w:hAnsi="Times New Roman"/>
                <w:sz w:val="24"/>
                <w:szCs w:val="24"/>
              </w:rPr>
            </w:pPr>
            <w:r w:rsidRPr="00647C6F">
              <w:rPr>
                <w:rFonts w:ascii="Times New Roman" w:hAnsi="Times New Roman"/>
                <w:sz w:val="24"/>
                <w:szCs w:val="24"/>
              </w:rPr>
              <w:t>працівник створює та авторизує фінансові операції за рахунками близьких чи довірених осіб</w:t>
            </w:r>
            <w:r w:rsidR="006F22BE" w:rsidRPr="00647C6F">
              <w:rPr>
                <w:rFonts w:ascii="Times New Roman" w:hAnsi="Times New Roman"/>
                <w:sz w:val="24"/>
                <w:szCs w:val="24"/>
              </w:rPr>
              <w:t xml:space="preserve"> без додаткового контролю іншої особи</w:t>
            </w:r>
            <w:r w:rsidRPr="00647C6F">
              <w:rPr>
                <w:rFonts w:ascii="Times New Roman" w:hAnsi="Times New Roman"/>
                <w:sz w:val="24"/>
                <w:szCs w:val="24"/>
              </w:rPr>
              <w:t>;</w:t>
            </w:r>
          </w:p>
          <w:p w14:paraId="2A2AAFA0" w14:textId="46AFA5EB" w:rsidR="00BE0E44" w:rsidRPr="00647C6F" w:rsidRDefault="00D678F2" w:rsidP="005E4DF4">
            <w:pPr>
              <w:pStyle w:val="aff3"/>
              <w:numPr>
                <w:ilvl w:val="0"/>
                <w:numId w:val="14"/>
              </w:numPr>
              <w:spacing w:after="0" w:line="240" w:lineRule="auto"/>
              <w:ind w:left="454" w:hanging="426"/>
              <w:jc w:val="both"/>
              <w:rPr>
                <w:rFonts w:ascii="Times New Roman" w:hAnsi="Times New Roman"/>
                <w:sz w:val="24"/>
                <w:szCs w:val="24"/>
              </w:rPr>
            </w:pPr>
            <w:r w:rsidRPr="00647C6F">
              <w:rPr>
                <w:rFonts w:ascii="Times New Roman" w:hAnsi="Times New Roman"/>
                <w:sz w:val="24"/>
                <w:szCs w:val="24"/>
              </w:rPr>
              <w:t>працівник/керівник Банку</w:t>
            </w:r>
            <w:r w:rsidR="005C3E6E" w:rsidRPr="00647C6F">
              <w:rPr>
                <w:rFonts w:ascii="Times New Roman" w:hAnsi="Times New Roman"/>
                <w:sz w:val="24"/>
                <w:szCs w:val="24"/>
              </w:rPr>
              <w:t xml:space="preserve"> використовує свої повноваження в Банку для досягнення приватних бізнес-інтересів чи бізнес-інтересів своїх близьких осіб;</w:t>
            </w:r>
          </w:p>
          <w:p w14:paraId="42A05A9A" w14:textId="65FE60F6" w:rsidR="00BE0E44" w:rsidRPr="00647C6F" w:rsidRDefault="00D678F2" w:rsidP="005E4DF4">
            <w:pPr>
              <w:pStyle w:val="aff3"/>
              <w:numPr>
                <w:ilvl w:val="0"/>
                <w:numId w:val="14"/>
              </w:numPr>
              <w:spacing w:after="0" w:line="240" w:lineRule="auto"/>
              <w:ind w:left="454" w:hanging="426"/>
              <w:jc w:val="both"/>
              <w:rPr>
                <w:rFonts w:ascii="Times New Roman" w:hAnsi="Times New Roman"/>
                <w:sz w:val="24"/>
                <w:szCs w:val="24"/>
              </w:rPr>
            </w:pPr>
            <w:r w:rsidRPr="00647C6F">
              <w:rPr>
                <w:rFonts w:ascii="Times New Roman" w:hAnsi="Times New Roman"/>
                <w:sz w:val="24"/>
                <w:szCs w:val="24"/>
              </w:rPr>
              <w:t>працівник/керівник Банку</w:t>
            </w:r>
            <w:r w:rsidR="005C3E6E" w:rsidRPr="00647C6F">
              <w:rPr>
                <w:rFonts w:ascii="Times New Roman" w:hAnsi="Times New Roman"/>
                <w:sz w:val="24"/>
                <w:szCs w:val="24"/>
              </w:rPr>
              <w:t xml:space="preserve"> бере участь в органах управління </w:t>
            </w:r>
            <w:r w:rsidR="00F16B83" w:rsidRPr="00647C6F">
              <w:rPr>
                <w:rFonts w:ascii="Times New Roman" w:hAnsi="Times New Roman"/>
                <w:sz w:val="24"/>
                <w:szCs w:val="24"/>
              </w:rPr>
              <w:t xml:space="preserve">підприємств, установ, </w:t>
            </w:r>
            <w:r w:rsidR="005C3E6E" w:rsidRPr="00647C6F">
              <w:rPr>
                <w:rFonts w:ascii="Times New Roman" w:hAnsi="Times New Roman"/>
                <w:sz w:val="24"/>
                <w:szCs w:val="24"/>
              </w:rPr>
              <w:t xml:space="preserve">організацій, у тому числі на громадських засадах, які мають на меті отримання прибутку та з якими Банк має ділові відносини/які є постачальниками чи </w:t>
            </w:r>
            <w:r w:rsidR="00E3301E" w:rsidRPr="00647C6F">
              <w:rPr>
                <w:rFonts w:ascii="Times New Roman" w:hAnsi="Times New Roman"/>
                <w:sz w:val="24"/>
                <w:szCs w:val="24"/>
              </w:rPr>
              <w:t xml:space="preserve">суб’єктами ринку, що надають аналогічні </w:t>
            </w:r>
            <w:r w:rsidR="00867F78" w:rsidRPr="00647C6F">
              <w:rPr>
                <w:rFonts w:ascii="Times New Roman" w:hAnsi="Times New Roman"/>
                <w:sz w:val="24"/>
                <w:szCs w:val="24"/>
              </w:rPr>
              <w:t xml:space="preserve">з Банком </w:t>
            </w:r>
            <w:r w:rsidR="00E3301E" w:rsidRPr="00647C6F">
              <w:rPr>
                <w:rFonts w:ascii="Times New Roman" w:hAnsi="Times New Roman"/>
                <w:sz w:val="24"/>
                <w:szCs w:val="24"/>
              </w:rPr>
              <w:t>послуги</w:t>
            </w:r>
            <w:r w:rsidR="005C3E6E" w:rsidRPr="00647C6F">
              <w:rPr>
                <w:rFonts w:ascii="Times New Roman" w:hAnsi="Times New Roman"/>
                <w:sz w:val="24"/>
                <w:szCs w:val="24"/>
              </w:rPr>
              <w:t>;</w:t>
            </w:r>
          </w:p>
          <w:p w14:paraId="1CC098BE" w14:textId="5F381A4E" w:rsidR="00BE0E44" w:rsidRPr="00647C6F" w:rsidRDefault="00D678F2" w:rsidP="005E4DF4">
            <w:pPr>
              <w:pStyle w:val="aff3"/>
              <w:numPr>
                <w:ilvl w:val="0"/>
                <w:numId w:val="14"/>
              </w:numPr>
              <w:spacing w:after="0" w:line="240" w:lineRule="auto"/>
              <w:ind w:left="454" w:hanging="426"/>
              <w:jc w:val="both"/>
              <w:rPr>
                <w:rFonts w:ascii="Times New Roman" w:hAnsi="Times New Roman"/>
                <w:sz w:val="24"/>
                <w:szCs w:val="24"/>
              </w:rPr>
            </w:pPr>
            <w:r w:rsidRPr="00647C6F">
              <w:rPr>
                <w:rFonts w:ascii="Times New Roman" w:hAnsi="Times New Roman"/>
                <w:sz w:val="24"/>
                <w:szCs w:val="24"/>
              </w:rPr>
              <w:t>працівник/керівник Банку</w:t>
            </w:r>
            <w:r w:rsidR="005C3E6E" w:rsidRPr="00647C6F">
              <w:rPr>
                <w:rFonts w:ascii="Times New Roman" w:hAnsi="Times New Roman"/>
                <w:sz w:val="24"/>
                <w:szCs w:val="24"/>
              </w:rPr>
              <w:t xml:space="preserve"> здійснює підприємницьку </w:t>
            </w:r>
            <w:r w:rsidR="00D411DE" w:rsidRPr="00647C6F">
              <w:rPr>
                <w:rFonts w:ascii="Times New Roman" w:hAnsi="Times New Roman"/>
                <w:sz w:val="24"/>
                <w:szCs w:val="24"/>
              </w:rPr>
              <w:t xml:space="preserve">чи незалежну професійну </w:t>
            </w:r>
            <w:r w:rsidR="005C3E6E" w:rsidRPr="00647C6F">
              <w:rPr>
                <w:rFonts w:ascii="Times New Roman" w:hAnsi="Times New Roman"/>
                <w:sz w:val="24"/>
                <w:szCs w:val="24"/>
              </w:rPr>
              <w:t xml:space="preserve">діяльність та як </w:t>
            </w:r>
            <w:r w:rsidR="00D411DE" w:rsidRPr="00647C6F">
              <w:rPr>
                <w:rFonts w:ascii="Times New Roman" w:hAnsi="Times New Roman"/>
                <w:sz w:val="24"/>
                <w:szCs w:val="24"/>
              </w:rPr>
              <w:t>самозайнята особа</w:t>
            </w:r>
            <w:r w:rsidR="005C3E6E" w:rsidRPr="00647C6F">
              <w:rPr>
                <w:rFonts w:ascii="Times New Roman" w:hAnsi="Times New Roman"/>
                <w:sz w:val="24"/>
                <w:szCs w:val="24"/>
              </w:rPr>
              <w:t xml:space="preserve"> має ділові відносини з Банком;</w:t>
            </w:r>
          </w:p>
          <w:p w14:paraId="58438833" w14:textId="2BA11D0E" w:rsidR="00E240F0" w:rsidRPr="00647C6F" w:rsidRDefault="00D678F2" w:rsidP="005E4DF4">
            <w:pPr>
              <w:pStyle w:val="aff3"/>
              <w:numPr>
                <w:ilvl w:val="0"/>
                <w:numId w:val="14"/>
              </w:numPr>
              <w:spacing w:after="0" w:line="240" w:lineRule="auto"/>
              <w:ind w:left="454" w:hanging="426"/>
              <w:jc w:val="both"/>
              <w:rPr>
                <w:rFonts w:ascii="Times New Roman" w:hAnsi="Times New Roman"/>
                <w:sz w:val="24"/>
                <w:szCs w:val="24"/>
              </w:rPr>
            </w:pPr>
            <w:r w:rsidRPr="00647C6F">
              <w:rPr>
                <w:rFonts w:ascii="Times New Roman" w:hAnsi="Times New Roman"/>
                <w:sz w:val="24"/>
                <w:szCs w:val="24"/>
              </w:rPr>
              <w:t xml:space="preserve">працівник/керівник Банку </w:t>
            </w:r>
            <w:r w:rsidR="00E240F0" w:rsidRPr="00647C6F">
              <w:rPr>
                <w:rFonts w:ascii="Times New Roman" w:hAnsi="Times New Roman"/>
                <w:sz w:val="24"/>
                <w:szCs w:val="24"/>
              </w:rPr>
              <w:t xml:space="preserve">підрозділу </w:t>
            </w:r>
            <w:r w:rsidR="003D4A5B" w:rsidRPr="00647C6F">
              <w:rPr>
                <w:rFonts w:ascii="Times New Roman" w:hAnsi="Times New Roman"/>
                <w:sz w:val="24"/>
                <w:szCs w:val="24"/>
              </w:rPr>
              <w:t>контролю</w:t>
            </w:r>
            <w:r w:rsidR="003D1BC3" w:rsidRPr="00647C6F">
              <w:rPr>
                <w:rFonts w:ascii="Times New Roman" w:hAnsi="Times New Roman"/>
                <w:sz w:val="24"/>
                <w:szCs w:val="24"/>
              </w:rPr>
              <w:t xml:space="preserve"> Банку</w:t>
            </w:r>
            <w:r w:rsidR="003D4A5B" w:rsidRPr="00647C6F">
              <w:rPr>
                <w:rFonts w:ascii="Times New Roman" w:hAnsi="Times New Roman"/>
                <w:sz w:val="24"/>
                <w:szCs w:val="24"/>
              </w:rPr>
              <w:t xml:space="preserve"> </w:t>
            </w:r>
            <w:r w:rsidR="00E240F0" w:rsidRPr="00647C6F">
              <w:rPr>
                <w:rFonts w:ascii="Times New Roman" w:hAnsi="Times New Roman"/>
                <w:sz w:val="24"/>
                <w:szCs w:val="24"/>
              </w:rPr>
              <w:t xml:space="preserve">здійснює перевірку роботи близької особи та/або </w:t>
            </w:r>
            <w:r w:rsidR="003D1BC3" w:rsidRPr="00647C6F">
              <w:rPr>
                <w:rFonts w:ascii="Times New Roman" w:hAnsi="Times New Roman"/>
                <w:sz w:val="24"/>
                <w:szCs w:val="24"/>
              </w:rPr>
              <w:t xml:space="preserve">структурного </w:t>
            </w:r>
            <w:r w:rsidR="00E240F0" w:rsidRPr="00647C6F">
              <w:rPr>
                <w:rFonts w:ascii="Times New Roman" w:hAnsi="Times New Roman"/>
                <w:sz w:val="24"/>
                <w:szCs w:val="24"/>
              </w:rPr>
              <w:t>підрозділу</w:t>
            </w:r>
            <w:r w:rsidR="003D4A5B" w:rsidRPr="00647C6F">
              <w:rPr>
                <w:rFonts w:ascii="Times New Roman" w:hAnsi="Times New Roman"/>
                <w:sz w:val="24"/>
                <w:szCs w:val="24"/>
              </w:rPr>
              <w:t xml:space="preserve"> (напрямку)</w:t>
            </w:r>
            <w:r w:rsidR="00E240F0" w:rsidRPr="00647C6F">
              <w:rPr>
                <w:rFonts w:ascii="Times New Roman" w:hAnsi="Times New Roman"/>
                <w:sz w:val="24"/>
                <w:szCs w:val="24"/>
              </w:rPr>
              <w:t xml:space="preserve">, який очолює </w:t>
            </w:r>
            <w:r w:rsidR="003D1BC3" w:rsidRPr="00647C6F">
              <w:rPr>
                <w:rFonts w:ascii="Times New Roman" w:hAnsi="Times New Roman"/>
                <w:sz w:val="24"/>
                <w:szCs w:val="24"/>
              </w:rPr>
              <w:t xml:space="preserve">або в якому працює </w:t>
            </w:r>
            <w:r w:rsidR="00E240F0" w:rsidRPr="00647C6F">
              <w:rPr>
                <w:rFonts w:ascii="Times New Roman" w:hAnsi="Times New Roman"/>
                <w:sz w:val="24"/>
                <w:szCs w:val="24"/>
              </w:rPr>
              <w:t>його близька особа;</w:t>
            </w:r>
          </w:p>
          <w:p w14:paraId="4BE2A3E0" w14:textId="73C12810" w:rsidR="00E240F0" w:rsidRPr="00647C6F" w:rsidRDefault="00E240F0" w:rsidP="005E4DF4">
            <w:pPr>
              <w:pStyle w:val="aff3"/>
              <w:numPr>
                <w:ilvl w:val="0"/>
                <w:numId w:val="14"/>
              </w:numPr>
              <w:spacing w:after="0" w:line="240" w:lineRule="auto"/>
              <w:ind w:left="454" w:hanging="426"/>
              <w:jc w:val="both"/>
              <w:rPr>
                <w:rFonts w:ascii="Times New Roman" w:hAnsi="Times New Roman"/>
                <w:sz w:val="24"/>
                <w:szCs w:val="24"/>
              </w:rPr>
            </w:pPr>
            <w:r w:rsidRPr="00647C6F">
              <w:rPr>
                <w:rFonts w:ascii="Times New Roman" w:hAnsi="Times New Roman"/>
                <w:sz w:val="24"/>
                <w:szCs w:val="24"/>
              </w:rPr>
              <w:lastRenderedPageBreak/>
              <w:t>виконання працівником/кер</w:t>
            </w:r>
            <w:r w:rsidR="008346D8" w:rsidRPr="00647C6F">
              <w:rPr>
                <w:rFonts w:ascii="Times New Roman" w:hAnsi="Times New Roman"/>
                <w:sz w:val="24"/>
                <w:szCs w:val="24"/>
              </w:rPr>
              <w:t>і</w:t>
            </w:r>
            <w:r w:rsidRPr="00647C6F">
              <w:rPr>
                <w:rFonts w:ascii="Times New Roman" w:hAnsi="Times New Roman"/>
                <w:sz w:val="24"/>
                <w:szCs w:val="24"/>
              </w:rPr>
              <w:t>вником</w:t>
            </w:r>
            <w:r w:rsidR="00D678F2" w:rsidRPr="00647C6F">
              <w:rPr>
                <w:rFonts w:ascii="Times New Roman" w:hAnsi="Times New Roman"/>
                <w:sz w:val="24"/>
                <w:szCs w:val="24"/>
              </w:rPr>
              <w:t xml:space="preserve"> Банку</w:t>
            </w:r>
            <w:r w:rsidRPr="00647C6F">
              <w:rPr>
                <w:rFonts w:ascii="Times New Roman" w:hAnsi="Times New Roman"/>
                <w:sz w:val="24"/>
                <w:szCs w:val="24"/>
              </w:rPr>
              <w:t xml:space="preserve"> будь-якої ролі в проекті/робочій групі, в якому</w:t>
            </w:r>
            <w:r w:rsidR="003D1BC3" w:rsidRPr="00647C6F">
              <w:rPr>
                <w:rFonts w:ascii="Times New Roman" w:hAnsi="Times New Roman"/>
                <w:sz w:val="24"/>
                <w:szCs w:val="24"/>
              </w:rPr>
              <w:t>/якій</w:t>
            </w:r>
            <w:r w:rsidRPr="00647C6F">
              <w:rPr>
                <w:rFonts w:ascii="Times New Roman" w:hAnsi="Times New Roman"/>
                <w:sz w:val="24"/>
                <w:szCs w:val="24"/>
              </w:rPr>
              <w:t xml:space="preserve"> близька особа є відповідальною за реалізацію того чи іншого завдання, за винятком випадку неможливості виключення спільної роботи близьких осіб в рамках одного проекту/робочої групи. У такому випадку керівнику проекту/робочої групи необхідно впровадити механізм додаткового контролю для виключення можливості прийняття одноосібного рішення однією близькою особою по відношенню до іншої;</w:t>
            </w:r>
          </w:p>
          <w:p w14:paraId="23B07FDA" w14:textId="7D92CEDA" w:rsidR="00BE0E44" w:rsidRPr="00647C6F" w:rsidRDefault="00D678F2" w:rsidP="005E4DF4">
            <w:pPr>
              <w:pStyle w:val="aff3"/>
              <w:numPr>
                <w:ilvl w:val="0"/>
                <w:numId w:val="14"/>
              </w:numPr>
              <w:spacing w:after="0" w:line="240" w:lineRule="auto"/>
              <w:ind w:left="454" w:hanging="426"/>
              <w:jc w:val="both"/>
              <w:rPr>
                <w:rFonts w:ascii="Times New Roman" w:hAnsi="Times New Roman"/>
                <w:sz w:val="24"/>
                <w:szCs w:val="24"/>
              </w:rPr>
            </w:pPr>
            <w:r w:rsidRPr="00647C6F">
              <w:rPr>
                <w:rFonts w:ascii="Times New Roman" w:hAnsi="Times New Roman"/>
                <w:sz w:val="24"/>
                <w:szCs w:val="24"/>
              </w:rPr>
              <w:t>працівник/керівник Банку</w:t>
            </w:r>
            <w:r w:rsidR="005C3E6E" w:rsidRPr="00647C6F">
              <w:rPr>
                <w:rFonts w:ascii="Times New Roman" w:hAnsi="Times New Roman"/>
                <w:sz w:val="24"/>
                <w:szCs w:val="24"/>
              </w:rPr>
              <w:t xml:space="preserve"> здійснює власну політичну чи громадську діяльність, якщо при цьому використовуються будь-які ресурси Банку;</w:t>
            </w:r>
          </w:p>
          <w:p w14:paraId="452584F8" w14:textId="708B5F7C" w:rsidR="00BE0E44" w:rsidRPr="00647C6F" w:rsidRDefault="00D678F2" w:rsidP="005E4DF4">
            <w:pPr>
              <w:pStyle w:val="aff3"/>
              <w:numPr>
                <w:ilvl w:val="0"/>
                <w:numId w:val="14"/>
              </w:numPr>
              <w:spacing w:after="0" w:line="240" w:lineRule="auto"/>
              <w:ind w:left="454" w:hanging="426"/>
              <w:jc w:val="both"/>
              <w:rPr>
                <w:rFonts w:ascii="Times New Roman" w:hAnsi="Times New Roman"/>
                <w:sz w:val="24"/>
                <w:szCs w:val="24"/>
              </w:rPr>
            </w:pPr>
            <w:r w:rsidRPr="00647C6F">
              <w:rPr>
                <w:rFonts w:ascii="Times New Roman" w:hAnsi="Times New Roman"/>
                <w:sz w:val="24"/>
                <w:szCs w:val="24"/>
              </w:rPr>
              <w:t>працівник/керівник Банку</w:t>
            </w:r>
            <w:r w:rsidR="005C3E6E" w:rsidRPr="00647C6F">
              <w:rPr>
                <w:rFonts w:ascii="Times New Roman" w:hAnsi="Times New Roman"/>
                <w:sz w:val="24"/>
                <w:szCs w:val="24"/>
              </w:rPr>
              <w:t xml:space="preserve"> використовує будь-яку власність (ресурси) Банку в інтересах близьких осіб, якщо використання такої власності (ресурсів) не пов’язано з діяльністю Банку;</w:t>
            </w:r>
          </w:p>
          <w:p w14:paraId="4B6AEF77" w14:textId="4918C2C1" w:rsidR="00BE0E44" w:rsidRPr="00647C6F" w:rsidRDefault="00D678F2" w:rsidP="005E4DF4">
            <w:pPr>
              <w:pStyle w:val="aff3"/>
              <w:numPr>
                <w:ilvl w:val="0"/>
                <w:numId w:val="14"/>
              </w:numPr>
              <w:spacing w:after="0" w:line="240" w:lineRule="auto"/>
              <w:ind w:left="454" w:hanging="426"/>
              <w:jc w:val="both"/>
              <w:rPr>
                <w:rFonts w:ascii="Times New Roman" w:hAnsi="Times New Roman"/>
                <w:sz w:val="24"/>
                <w:szCs w:val="24"/>
              </w:rPr>
            </w:pPr>
            <w:r w:rsidRPr="00647C6F">
              <w:rPr>
                <w:rFonts w:ascii="Times New Roman" w:hAnsi="Times New Roman"/>
                <w:sz w:val="24"/>
                <w:szCs w:val="24"/>
              </w:rPr>
              <w:t>працівник/керівник Банку</w:t>
            </w:r>
            <w:r w:rsidR="005C3E6E" w:rsidRPr="00647C6F">
              <w:rPr>
                <w:rFonts w:ascii="Times New Roman" w:hAnsi="Times New Roman"/>
                <w:sz w:val="24"/>
                <w:szCs w:val="24"/>
              </w:rPr>
              <w:t xml:space="preserve"> володіє істотною участю (десять та більше відсотків) статутного капіталу юридичної особи, чи є засновником у підприємстві, яке є клієнтом, постачальником або </w:t>
            </w:r>
            <w:r w:rsidR="00EC746A" w:rsidRPr="00647C6F">
              <w:rPr>
                <w:rFonts w:ascii="Times New Roman" w:hAnsi="Times New Roman"/>
                <w:sz w:val="24"/>
                <w:szCs w:val="24"/>
              </w:rPr>
              <w:t>суб’єктом ринку, що надає аналогічні</w:t>
            </w:r>
            <w:r w:rsidR="00D259FC" w:rsidRPr="00647C6F">
              <w:rPr>
                <w:rFonts w:ascii="Times New Roman" w:hAnsi="Times New Roman"/>
                <w:sz w:val="24"/>
                <w:szCs w:val="24"/>
              </w:rPr>
              <w:t xml:space="preserve"> з Банком</w:t>
            </w:r>
            <w:r w:rsidR="00EC746A" w:rsidRPr="00647C6F">
              <w:rPr>
                <w:rFonts w:ascii="Times New Roman" w:hAnsi="Times New Roman"/>
                <w:sz w:val="24"/>
                <w:szCs w:val="24"/>
              </w:rPr>
              <w:t xml:space="preserve"> послуги</w:t>
            </w:r>
            <w:r w:rsidR="005C3E6E" w:rsidRPr="00647C6F">
              <w:rPr>
                <w:rFonts w:ascii="Times New Roman" w:hAnsi="Times New Roman"/>
                <w:sz w:val="24"/>
                <w:szCs w:val="24"/>
              </w:rPr>
              <w:t>, або коли такою участю володіє близька особа працівника</w:t>
            </w:r>
            <w:r w:rsidR="005A5F65" w:rsidRPr="00647C6F">
              <w:rPr>
                <w:rFonts w:ascii="Times New Roman" w:hAnsi="Times New Roman"/>
                <w:sz w:val="24"/>
                <w:szCs w:val="24"/>
              </w:rPr>
              <w:t>/ керівника</w:t>
            </w:r>
            <w:r w:rsidR="005C3E6E" w:rsidRPr="00647C6F">
              <w:rPr>
                <w:rFonts w:ascii="Times New Roman" w:hAnsi="Times New Roman"/>
                <w:sz w:val="24"/>
                <w:szCs w:val="24"/>
              </w:rPr>
              <w:t>;</w:t>
            </w:r>
          </w:p>
          <w:p w14:paraId="60718C1C" w14:textId="55F43649" w:rsidR="00BE0E44" w:rsidRPr="00647C6F" w:rsidRDefault="005C3E6E" w:rsidP="005E4DF4">
            <w:pPr>
              <w:pStyle w:val="aff3"/>
              <w:numPr>
                <w:ilvl w:val="0"/>
                <w:numId w:val="14"/>
              </w:numPr>
              <w:spacing w:after="0" w:line="240" w:lineRule="auto"/>
              <w:ind w:left="454" w:hanging="426"/>
              <w:jc w:val="both"/>
              <w:rPr>
                <w:rFonts w:ascii="Times New Roman" w:hAnsi="Times New Roman"/>
                <w:sz w:val="24"/>
                <w:szCs w:val="24"/>
              </w:rPr>
            </w:pPr>
            <w:r w:rsidRPr="00647C6F">
              <w:rPr>
                <w:rFonts w:ascii="Times New Roman" w:hAnsi="Times New Roman"/>
                <w:sz w:val="24"/>
                <w:szCs w:val="24"/>
              </w:rPr>
              <w:t>працівник</w:t>
            </w:r>
            <w:r w:rsidR="005A5F65" w:rsidRPr="00647C6F">
              <w:rPr>
                <w:rFonts w:ascii="Times New Roman" w:hAnsi="Times New Roman"/>
                <w:sz w:val="24"/>
                <w:szCs w:val="24"/>
              </w:rPr>
              <w:t>/керівник</w:t>
            </w:r>
            <w:r w:rsidRPr="00647C6F">
              <w:rPr>
                <w:rFonts w:ascii="Times New Roman" w:hAnsi="Times New Roman"/>
                <w:sz w:val="24"/>
                <w:szCs w:val="24"/>
              </w:rPr>
              <w:t xml:space="preserve"> </w:t>
            </w:r>
            <w:r w:rsidR="00AA534F" w:rsidRPr="00647C6F">
              <w:rPr>
                <w:rFonts w:ascii="Times New Roman" w:hAnsi="Times New Roman"/>
                <w:sz w:val="24"/>
                <w:szCs w:val="24"/>
              </w:rPr>
              <w:t xml:space="preserve">Банку </w:t>
            </w:r>
            <w:r w:rsidRPr="00647C6F">
              <w:rPr>
                <w:rFonts w:ascii="Times New Roman" w:hAnsi="Times New Roman"/>
                <w:sz w:val="24"/>
                <w:szCs w:val="24"/>
              </w:rPr>
              <w:t>здійснює будь-яку зовнішню діяльність,</w:t>
            </w:r>
            <w:r w:rsidR="00F05404" w:rsidRPr="00647C6F">
              <w:rPr>
                <w:rFonts w:ascii="Times New Roman" w:hAnsi="Times New Roman"/>
                <w:sz w:val="24"/>
                <w:szCs w:val="24"/>
              </w:rPr>
              <w:t xml:space="preserve"> виконує роботи за суміщенням,</w:t>
            </w:r>
            <w:r w:rsidRPr="00647C6F">
              <w:rPr>
                <w:rFonts w:ascii="Times New Roman" w:hAnsi="Times New Roman"/>
                <w:sz w:val="24"/>
                <w:szCs w:val="24"/>
              </w:rPr>
              <w:t xml:space="preserve"> як</w:t>
            </w:r>
            <w:r w:rsidR="00F05404" w:rsidRPr="00647C6F">
              <w:rPr>
                <w:rFonts w:ascii="Times New Roman" w:hAnsi="Times New Roman"/>
                <w:sz w:val="24"/>
                <w:szCs w:val="24"/>
              </w:rPr>
              <w:t>і</w:t>
            </w:r>
            <w:r w:rsidRPr="00647C6F">
              <w:rPr>
                <w:rFonts w:ascii="Times New Roman" w:hAnsi="Times New Roman"/>
                <w:sz w:val="24"/>
                <w:szCs w:val="24"/>
              </w:rPr>
              <w:t xml:space="preserve"> передбача</w:t>
            </w:r>
            <w:r w:rsidR="00F05404" w:rsidRPr="00647C6F">
              <w:rPr>
                <w:rFonts w:ascii="Times New Roman" w:hAnsi="Times New Roman"/>
                <w:sz w:val="24"/>
                <w:szCs w:val="24"/>
              </w:rPr>
              <w:t>ють</w:t>
            </w:r>
            <w:r w:rsidRPr="00647C6F">
              <w:rPr>
                <w:rFonts w:ascii="Times New Roman" w:hAnsi="Times New Roman"/>
                <w:sz w:val="24"/>
                <w:szCs w:val="24"/>
              </w:rPr>
              <w:t xml:space="preserve"> наявність суперечності між приватними та професійними інтересами працівника</w:t>
            </w:r>
            <w:r w:rsidR="005A5F65" w:rsidRPr="00647C6F">
              <w:rPr>
                <w:rFonts w:ascii="Times New Roman" w:hAnsi="Times New Roman"/>
                <w:sz w:val="24"/>
                <w:szCs w:val="24"/>
              </w:rPr>
              <w:t>/керівника</w:t>
            </w:r>
            <w:r w:rsidRPr="00647C6F">
              <w:rPr>
                <w:rFonts w:ascii="Times New Roman" w:hAnsi="Times New Roman"/>
                <w:sz w:val="24"/>
                <w:szCs w:val="24"/>
              </w:rPr>
              <w:t>;</w:t>
            </w:r>
          </w:p>
          <w:p w14:paraId="7F18ECE1" w14:textId="6C1B30F4" w:rsidR="00BE0E44" w:rsidRPr="00647C6F" w:rsidRDefault="005C3E6E" w:rsidP="005E4DF4">
            <w:pPr>
              <w:pStyle w:val="aff3"/>
              <w:numPr>
                <w:ilvl w:val="0"/>
                <w:numId w:val="14"/>
              </w:numPr>
              <w:spacing w:after="0" w:line="240" w:lineRule="auto"/>
              <w:ind w:left="454" w:hanging="426"/>
              <w:jc w:val="both"/>
              <w:rPr>
                <w:rFonts w:ascii="Times New Roman" w:hAnsi="Times New Roman"/>
                <w:sz w:val="24"/>
                <w:szCs w:val="24"/>
              </w:rPr>
            </w:pPr>
            <w:r w:rsidRPr="00647C6F">
              <w:rPr>
                <w:rFonts w:ascii="Times New Roman" w:hAnsi="Times New Roman"/>
                <w:sz w:val="24"/>
                <w:szCs w:val="24"/>
              </w:rPr>
              <w:t xml:space="preserve">рішення прийняте </w:t>
            </w:r>
            <w:r w:rsidR="00AA534F" w:rsidRPr="00647C6F">
              <w:rPr>
                <w:rFonts w:ascii="Times New Roman" w:hAnsi="Times New Roman"/>
                <w:sz w:val="24"/>
                <w:szCs w:val="24"/>
              </w:rPr>
              <w:t>працівником/</w:t>
            </w:r>
            <w:r w:rsidRPr="00647C6F">
              <w:rPr>
                <w:rFonts w:ascii="Times New Roman" w:hAnsi="Times New Roman"/>
                <w:sz w:val="24"/>
                <w:szCs w:val="24"/>
              </w:rPr>
              <w:t>керівником Банку на користь особи, від якої він чи його близькі особи отримали</w:t>
            </w:r>
            <w:r w:rsidR="003D1BC3" w:rsidRPr="00647C6F">
              <w:rPr>
                <w:rFonts w:ascii="Times New Roman" w:hAnsi="Times New Roman"/>
                <w:sz w:val="24"/>
                <w:szCs w:val="24"/>
              </w:rPr>
              <w:t>/ отримають</w:t>
            </w:r>
            <w:r w:rsidRPr="00647C6F">
              <w:rPr>
                <w:rFonts w:ascii="Times New Roman" w:hAnsi="Times New Roman"/>
                <w:sz w:val="24"/>
                <w:szCs w:val="24"/>
              </w:rPr>
              <w:t xml:space="preserve"> подарунок</w:t>
            </w:r>
            <w:r w:rsidR="003D1BC3" w:rsidRPr="00647C6F">
              <w:rPr>
                <w:rFonts w:ascii="Times New Roman" w:hAnsi="Times New Roman"/>
                <w:sz w:val="24"/>
                <w:szCs w:val="24"/>
              </w:rPr>
              <w:t xml:space="preserve"> чи інші вигоди</w:t>
            </w:r>
            <w:r w:rsidRPr="00647C6F">
              <w:rPr>
                <w:rFonts w:ascii="Times New Roman" w:hAnsi="Times New Roman"/>
                <w:sz w:val="24"/>
                <w:szCs w:val="24"/>
              </w:rPr>
              <w:t>;</w:t>
            </w:r>
          </w:p>
          <w:p w14:paraId="3A9087B0" w14:textId="14D37600" w:rsidR="005C3E6E" w:rsidRPr="00647C6F" w:rsidRDefault="005C3E6E" w:rsidP="005E4DF4">
            <w:pPr>
              <w:pStyle w:val="aff3"/>
              <w:numPr>
                <w:ilvl w:val="0"/>
                <w:numId w:val="14"/>
              </w:numPr>
              <w:tabs>
                <w:tab w:val="left" w:pos="516"/>
              </w:tabs>
              <w:spacing w:after="0" w:line="240" w:lineRule="auto"/>
              <w:ind w:left="454" w:hanging="426"/>
              <w:jc w:val="both"/>
              <w:rPr>
                <w:rFonts w:ascii="Times New Roman" w:hAnsi="Times New Roman"/>
                <w:sz w:val="24"/>
                <w:szCs w:val="24"/>
              </w:rPr>
            </w:pPr>
            <w:r w:rsidRPr="00647C6F">
              <w:rPr>
                <w:rFonts w:ascii="Times New Roman" w:hAnsi="Times New Roman"/>
                <w:sz w:val="24"/>
                <w:szCs w:val="24"/>
              </w:rPr>
              <w:t>працівник</w:t>
            </w:r>
            <w:r w:rsidR="00AA534F" w:rsidRPr="00647C6F">
              <w:rPr>
                <w:rFonts w:ascii="Times New Roman" w:hAnsi="Times New Roman"/>
                <w:sz w:val="24"/>
                <w:szCs w:val="24"/>
              </w:rPr>
              <w:t>/</w:t>
            </w:r>
            <w:r w:rsidRPr="00647C6F">
              <w:rPr>
                <w:rFonts w:ascii="Times New Roman" w:hAnsi="Times New Roman"/>
                <w:sz w:val="24"/>
                <w:szCs w:val="24"/>
              </w:rPr>
              <w:t>керівник Банку, приймає рішення та/або вчиняє дії/правочини щодо здійснення операції, в якій він та/або його близька особа буде бенефіціаром</w:t>
            </w:r>
            <w:r w:rsidR="00902114" w:rsidRPr="00647C6F">
              <w:rPr>
                <w:rFonts w:ascii="Times New Roman" w:hAnsi="Times New Roman"/>
                <w:sz w:val="24"/>
                <w:szCs w:val="24"/>
              </w:rPr>
              <w:t>;</w:t>
            </w:r>
          </w:p>
          <w:p w14:paraId="69236D89" w14:textId="0F628B8F" w:rsidR="00253A51" w:rsidRPr="00647C6F" w:rsidRDefault="00253A51" w:rsidP="005E4DF4">
            <w:pPr>
              <w:pStyle w:val="aff3"/>
              <w:numPr>
                <w:ilvl w:val="0"/>
                <w:numId w:val="14"/>
              </w:numPr>
              <w:tabs>
                <w:tab w:val="left" w:pos="516"/>
              </w:tabs>
              <w:spacing w:after="0" w:line="240" w:lineRule="auto"/>
              <w:ind w:left="454" w:hanging="426"/>
              <w:jc w:val="both"/>
              <w:rPr>
                <w:rFonts w:ascii="Times New Roman" w:hAnsi="Times New Roman"/>
                <w:sz w:val="24"/>
                <w:szCs w:val="24"/>
              </w:rPr>
            </w:pPr>
            <w:r w:rsidRPr="00647C6F">
              <w:rPr>
                <w:rFonts w:ascii="Times New Roman" w:hAnsi="Times New Roman"/>
                <w:sz w:val="24"/>
                <w:szCs w:val="24"/>
              </w:rPr>
              <w:t>близька особа працівника/керівника</w:t>
            </w:r>
            <w:r w:rsidR="00AA534F" w:rsidRPr="00647C6F">
              <w:rPr>
                <w:rFonts w:ascii="Times New Roman" w:hAnsi="Times New Roman"/>
                <w:sz w:val="24"/>
                <w:szCs w:val="24"/>
              </w:rPr>
              <w:t xml:space="preserve"> Банку</w:t>
            </w:r>
            <w:r w:rsidRPr="00647C6F">
              <w:rPr>
                <w:rFonts w:ascii="Times New Roman" w:hAnsi="Times New Roman"/>
                <w:sz w:val="24"/>
                <w:szCs w:val="24"/>
              </w:rPr>
              <w:t xml:space="preserve"> працює в юридичній особі, яка є </w:t>
            </w:r>
            <w:r w:rsidR="00AA534F" w:rsidRPr="00647C6F">
              <w:rPr>
                <w:rFonts w:ascii="Times New Roman" w:hAnsi="Times New Roman"/>
                <w:sz w:val="24"/>
                <w:szCs w:val="24"/>
              </w:rPr>
              <w:t>юридичною особою</w:t>
            </w:r>
            <w:r w:rsidRPr="00647C6F">
              <w:rPr>
                <w:rFonts w:ascii="Times New Roman" w:hAnsi="Times New Roman"/>
                <w:sz w:val="24"/>
                <w:szCs w:val="24"/>
              </w:rPr>
              <w:t>, що надає аналогічні з Банком послуги (ситуація може призвести до конфлікту інтересів в залежності від характеру посади та інших факторів)</w:t>
            </w:r>
            <w:r w:rsidR="00902114" w:rsidRPr="00647C6F">
              <w:rPr>
                <w:rFonts w:ascii="Times New Roman" w:hAnsi="Times New Roman"/>
                <w:sz w:val="24"/>
                <w:szCs w:val="24"/>
              </w:rPr>
              <w:t>;</w:t>
            </w:r>
          </w:p>
          <w:p w14:paraId="15094BB5" w14:textId="28F2B327" w:rsidR="00902114" w:rsidRPr="00647C6F" w:rsidRDefault="001F1969" w:rsidP="005E4DF4">
            <w:pPr>
              <w:pStyle w:val="aff3"/>
              <w:numPr>
                <w:ilvl w:val="0"/>
                <w:numId w:val="14"/>
              </w:numPr>
              <w:tabs>
                <w:tab w:val="left" w:pos="516"/>
              </w:tabs>
              <w:spacing w:after="0" w:line="240" w:lineRule="auto"/>
              <w:ind w:left="454" w:hanging="426"/>
              <w:jc w:val="both"/>
              <w:rPr>
                <w:rFonts w:ascii="Times New Roman" w:hAnsi="Times New Roman"/>
                <w:sz w:val="24"/>
                <w:szCs w:val="24"/>
              </w:rPr>
            </w:pPr>
            <w:r w:rsidRPr="00647C6F">
              <w:rPr>
                <w:rFonts w:ascii="Times New Roman" w:hAnsi="Times New Roman"/>
                <w:sz w:val="24"/>
                <w:szCs w:val="24"/>
              </w:rPr>
              <w:t>з</w:t>
            </w:r>
            <w:r w:rsidR="00902114" w:rsidRPr="00647C6F">
              <w:rPr>
                <w:rFonts w:ascii="Times New Roman" w:hAnsi="Times New Roman"/>
                <w:sz w:val="24"/>
                <w:szCs w:val="24"/>
              </w:rPr>
              <w:t xml:space="preserve">дійснення публічних виступів у засобах масової інформації, під час яких, </w:t>
            </w:r>
            <w:r w:rsidR="00D678F2" w:rsidRPr="00647C6F">
              <w:rPr>
                <w:rFonts w:ascii="Times New Roman" w:hAnsi="Times New Roman"/>
                <w:sz w:val="24"/>
                <w:szCs w:val="24"/>
              </w:rPr>
              <w:t>працівник/керівник Банку</w:t>
            </w:r>
            <w:r w:rsidR="00902114" w:rsidRPr="00647C6F">
              <w:rPr>
                <w:rFonts w:ascii="Times New Roman" w:hAnsi="Times New Roman"/>
                <w:sz w:val="24"/>
                <w:szCs w:val="24"/>
              </w:rPr>
              <w:t xml:space="preserve"> може використовувати згадку про Банк для створення власного авторитету, авторитету організації</w:t>
            </w:r>
            <w:r w:rsidRPr="00647C6F">
              <w:rPr>
                <w:rFonts w:ascii="Times New Roman" w:hAnsi="Times New Roman"/>
                <w:sz w:val="24"/>
                <w:szCs w:val="24"/>
              </w:rPr>
              <w:t>,</w:t>
            </w:r>
            <w:r w:rsidR="00902114" w:rsidRPr="00647C6F">
              <w:rPr>
                <w:rFonts w:ascii="Times New Roman" w:hAnsi="Times New Roman"/>
                <w:sz w:val="24"/>
                <w:szCs w:val="24"/>
              </w:rPr>
              <w:t xml:space="preserve"> в якій </w:t>
            </w:r>
            <w:r w:rsidR="00D678F2" w:rsidRPr="00647C6F">
              <w:rPr>
                <w:rFonts w:ascii="Times New Roman" w:hAnsi="Times New Roman"/>
                <w:sz w:val="24"/>
                <w:szCs w:val="24"/>
              </w:rPr>
              <w:t>працівник/керівник Банку</w:t>
            </w:r>
            <w:r w:rsidR="00902114" w:rsidRPr="00647C6F">
              <w:rPr>
                <w:rFonts w:ascii="Times New Roman" w:hAnsi="Times New Roman"/>
                <w:sz w:val="24"/>
                <w:szCs w:val="24"/>
              </w:rPr>
              <w:t xml:space="preserve"> та/або </w:t>
            </w:r>
            <w:r w:rsidR="002560C8" w:rsidRPr="00647C6F">
              <w:rPr>
                <w:rFonts w:ascii="Times New Roman" w:hAnsi="Times New Roman"/>
                <w:sz w:val="24"/>
                <w:szCs w:val="24"/>
              </w:rPr>
              <w:t xml:space="preserve">його </w:t>
            </w:r>
            <w:r w:rsidR="00902114" w:rsidRPr="00647C6F">
              <w:rPr>
                <w:rFonts w:ascii="Times New Roman" w:hAnsi="Times New Roman"/>
                <w:sz w:val="24"/>
                <w:szCs w:val="24"/>
              </w:rPr>
              <w:t xml:space="preserve">близькі особи є </w:t>
            </w:r>
            <w:r w:rsidRPr="00647C6F">
              <w:rPr>
                <w:rFonts w:ascii="Times New Roman" w:hAnsi="Times New Roman"/>
                <w:sz w:val="24"/>
                <w:szCs w:val="24"/>
              </w:rPr>
              <w:t xml:space="preserve">керівниками або </w:t>
            </w:r>
            <w:r w:rsidR="00902114" w:rsidRPr="00647C6F">
              <w:rPr>
                <w:rFonts w:ascii="Times New Roman" w:hAnsi="Times New Roman"/>
                <w:sz w:val="24"/>
                <w:szCs w:val="24"/>
              </w:rPr>
              <w:t>власниками істотної участі</w:t>
            </w:r>
            <w:r w:rsidRPr="00647C6F">
              <w:rPr>
                <w:rFonts w:ascii="Times New Roman" w:hAnsi="Times New Roman"/>
                <w:sz w:val="24"/>
                <w:szCs w:val="24"/>
              </w:rPr>
              <w:t>;</w:t>
            </w:r>
          </w:p>
          <w:p w14:paraId="4BFFF664" w14:textId="01CF9558" w:rsidR="00E11A10" w:rsidRPr="00647C6F" w:rsidRDefault="001F1969" w:rsidP="005E4DF4">
            <w:pPr>
              <w:pStyle w:val="aff3"/>
              <w:numPr>
                <w:ilvl w:val="0"/>
                <w:numId w:val="14"/>
              </w:numPr>
              <w:tabs>
                <w:tab w:val="left" w:pos="454"/>
              </w:tabs>
              <w:spacing w:after="0" w:line="240" w:lineRule="auto"/>
              <w:ind w:left="454" w:hanging="426"/>
              <w:jc w:val="both"/>
              <w:rPr>
                <w:rFonts w:ascii="Times New Roman" w:hAnsi="Times New Roman"/>
                <w:sz w:val="24"/>
                <w:szCs w:val="24"/>
              </w:rPr>
            </w:pPr>
            <w:r w:rsidRPr="00647C6F">
              <w:rPr>
                <w:rFonts w:ascii="Times New Roman" w:hAnsi="Times New Roman"/>
                <w:sz w:val="24"/>
                <w:szCs w:val="24"/>
              </w:rPr>
              <w:t xml:space="preserve">ведення будь-якої діяльності, в якій </w:t>
            </w:r>
            <w:r w:rsidR="00D678F2" w:rsidRPr="00647C6F">
              <w:rPr>
                <w:rFonts w:ascii="Times New Roman" w:hAnsi="Times New Roman"/>
                <w:sz w:val="24"/>
                <w:szCs w:val="24"/>
              </w:rPr>
              <w:t>працівник/керівник Банку</w:t>
            </w:r>
            <w:r w:rsidRPr="00647C6F">
              <w:rPr>
                <w:rFonts w:ascii="Times New Roman" w:hAnsi="Times New Roman"/>
                <w:sz w:val="24"/>
                <w:szCs w:val="24"/>
              </w:rPr>
              <w:t xml:space="preserve"> може використовувати </w:t>
            </w:r>
            <w:r w:rsidR="009B0374" w:rsidRPr="00647C6F">
              <w:rPr>
                <w:rFonts w:ascii="Times New Roman" w:hAnsi="Times New Roman"/>
                <w:sz w:val="24"/>
                <w:szCs w:val="24"/>
              </w:rPr>
              <w:t>свої відносини з Банком (наприклад, отримання винагороди, використавши</w:t>
            </w:r>
            <w:r w:rsidR="00E11A10" w:rsidRPr="00647C6F">
              <w:rPr>
                <w:rFonts w:ascii="Times New Roman" w:hAnsi="Times New Roman"/>
                <w:sz w:val="24"/>
                <w:szCs w:val="24"/>
              </w:rPr>
              <w:t xml:space="preserve"> інсайдерську інформацію Банку); </w:t>
            </w:r>
          </w:p>
          <w:p w14:paraId="7A44645A" w14:textId="2514657E" w:rsidR="00E11A10" w:rsidRPr="00647C6F" w:rsidRDefault="00CD506D" w:rsidP="005E4DF4">
            <w:pPr>
              <w:pStyle w:val="aff3"/>
              <w:numPr>
                <w:ilvl w:val="0"/>
                <w:numId w:val="14"/>
              </w:numPr>
              <w:tabs>
                <w:tab w:val="left" w:pos="454"/>
              </w:tabs>
              <w:spacing w:after="0" w:line="240" w:lineRule="auto"/>
              <w:ind w:left="454" w:hanging="426"/>
              <w:jc w:val="both"/>
              <w:rPr>
                <w:rFonts w:ascii="Times New Roman" w:hAnsi="Times New Roman"/>
                <w:sz w:val="24"/>
                <w:szCs w:val="24"/>
              </w:rPr>
            </w:pPr>
            <w:r w:rsidRPr="00647C6F">
              <w:rPr>
                <w:rFonts w:ascii="Times New Roman" w:hAnsi="Times New Roman"/>
                <w:sz w:val="24"/>
                <w:szCs w:val="24"/>
              </w:rPr>
              <w:lastRenderedPageBreak/>
              <w:t>просування керівниками/працівниками Банку закупівл</w:t>
            </w:r>
            <w:r w:rsidR="00A2447B" w:rsidRPr="00647C6F">
              <w:rPr>
                <w:rFonts w:ascii="Times New Roman" w:hAnsi="Times New Roman"/>
                <w:sz w:val="24"/>
                <w:szCs w:val="24"/>
              </w:rPr>
              <w:t>і</w:t>
            </w:r>
            <w:r w:rsidRPr="00647C6F">
              <w:rPr>
                <w:rFonts w:ascii="Times New Roman" w:hAnsi="Times New Roman"/>
                <w:sz w:val="24"/>
                <w:szCs w:val="24"/>
              </w:rPr>
              <w:t xml:space="preserve"> товарів/робіт/послуг у постачальника на умовах, які є невигідними для Банку, але враховують приватний інтер</w:t>
            </w:r>
            <w:r w:rsidR="006320E1" w:rsidRPr="00647C6F">
              <w:rPr>
                <w:rFonts w:ascii="Times New Roman" w:hAnsi="Times New Roman"/>
                <w:sz w:val="24"/>
                <w:szCs w:val="24"/>
              </w:rPr>
              <w:t>ес таких працівників</w:t>
            </w:r>
            <w:r w:rsidR="00AA534F" w:rsidRPr="00647C6F">
              <w:rPr>
                <w:rFonts w:ascii="Times New Roman" w:hAnsi="Times New Roman"/>
                <w:sz w:val="24"/>
                <w:szCs w:val="24"/>
              </w:rPr>
              <w:t>/керівників Банку</w:t>
            </w:r>
          </w:p>
        </w:tc>
      </w:tr>
      <w:tr w:rsidR="005C3E6E" w:rsidRPr="00141A6E" w14:paraId="1A9F6CDC" w14:textId="77777777" w:rsidTr="00B7088C">
        <w:tc>
          <w:tcPr>
            <w:tcW w:w="2802" w:type="dxa"/>
            <w:vAlign w:val="center"/>
          </w:tcPr>
          <w:p w14:paraId="7BC858C8" w14:textId="6D983399" w:rsidR="005C3E6E" w:rsidRPr="00647C6F" w:rsidRDefault="00FA14F5" w:rsidP="009858E1">
            <w:pPr>
              <w:rPr>
                <w:rFonts w:ascii="Times New Roman" w:hAnsi="Times New Roman"/>
                <w:b/>
                <w:lang w:val="uk-UA"/>
              </w:rPr>
            </w:pPr>
            <w:r w:rsidRPr="00647C6F">
              <w:rPr>
                <w:rFonts w:ascii="Times New Roman" w:hAnsi="Times New Roman"/>
                <w:b/>
                <w:lang w:val="uk-UA"/>
              </w:rPr>
              <w:lastRenderedPageBreak/>
              <w:t>К</w:t>
            </w:r>
            <w:r w:rsidR="002468AF" w:rsidRPr="00647C6F">
              <w:rPr>
                <w:rFonts w:ascii="Times New Roman" w:hAnsi="Times New Roman"/>
                <w:b/>
                <w:lang w:val="uk-UA"/>
              </w:rPr>
              <w:t>онфлік</w:t>
            </w:r>
            <w:r w:rsidR="00A45862" w:rsidRPr="00647C6F">
              <w:rPr>
                <w:rFonts w:ascii="Times New Roman" w:hAnsi="Times New Roman"/>
                <w:b/>
                <w:lang w:val="uk-UA"/>
              </w:rPr>
              <w:t xml:space="preserve">т </w:t>
            </w:r>
            <w:r w:rsidR="002468AF" w:rsidRPr="00647C6F">
              <w:rPr>
                <w:rFonts w:ascii="Times New Roman" w:hAnsi="Times New Roman"/>
                <w:b/>
                <w:lang w:val="uk-UA"/>
              </w:rPr>
              <w:t>інтересів м</w:t>
            </w:r>
            <w:r w:rsidR="005C3E6E" w:rsidRPr="00647C6F">
              <w:rPr>
                <w:rFonts w:ascii="Times New Roman" w:eastAsia="Calibri" w:hAnsi="Times New Roman"/>
                <w:b/>
                <w:lang w:val="uk-UA" w:eastAsia="en-US"/>
              </w:rPr>
              <w:t>іж працівником</w:t>
            </w:r>
            <w:r w:rsidR="005A5F65" w:rsidRPr="00647C6F">
              <w:rPr>
                <w:rFonts w:ascii="Times New Roman" w:eastAsia="Calibri" w:hAnsi="Times New Roman"/>
                <w:b/>
                <w:lang w:val="uk-UA" w:eastAsia="en-US"/>
              </w:rPr>
              <w:t>/керівником</w:t>
            </w:r>
            <w:r w:rsidR="00AA534F" w:rsidRPr="00647C6F">
              <w:rPr>
                <w:rFonts w:ascii="Times New Roman" w:eastAsia="Calibri" w:hAnsi="Times New Roman"/>
                <w:b/>
                <w:lang w:val="uk-UA" w:eastAsia="en-US"/>
              </w:rPr>
              <w:t xml:space="preserve"> Банку</w:t>
            </w:r>
            <w:r w:rsidR="005C3E6E" w:rsidRPr="00647C6F">
              <w:rPr>
                <w:rFonts w:ascii="Times New Roman" w:eastAsia="Calibri" w:hAnsi="Times New Roman"/>
                <w:b/>
                <w:lang w:val="uk-UA" w:eastAsia="en-US"/>
              </w:rPr>
              <w:t xml:space="preserve">  і клієнтом</w:t>
            </w:r>
          </w:p>
        </w:tc>
        <w:tc>
          <w:tcPr>
            <w:tcW w:w="7052" w:type="dxa"/>
            <w:vAlign w:val="center"/>
          </w:tcPr>
          <w:p w14:paraId="5002E6E4" w14:textId="2FFC2BFD" w:rsidR="00E8672E" w:rsidRPr="00647C6F" w:rsidRDefault="00D678F2" w:rsidP="005E4DF4">
            <w:pPr>
              <w:pStyle w:val="aff3"/>
              <w:numPr>
                <w:ilvl w:val="0"/>
                <w:numId w:val="15"/>
              </w:numPr>
              <w:spacing w:after="0" w:line="240" w:lineRule="auto"/>
              <w:ind w:left="454" w:hanging="439"/>
              <w:jc w:val="both"/>
              <w:rPr>
                <w:rFonts w:ascii="Times New Roman" w:hAnsi="Times New Roman"/>
                <w:sz w:val="24"/>
                <w:szCs w:val="24"/>
              </w:rPr>
            </w:pPr>
            <w:r w:rsidRPr="00647C6F">
              <w:rPr>
                <w:rFonts w:ascii="Times New Roman" w:hAnsi="Times New Roman"/>
                <w:sz w:val="24"/>
                <w:szCs w:val="24"/>
              </w:rPr>
              <w:t>працівник/керівник Банку</w:t>
            </w:r>
            <w:r w:rsidR="00C47121" w:rsidRPr="00647C6F">
              <w:rPr>
                <w:rFonts w:ascii="Times New Roman" w:hAnsi="Times New Roman"/>
                <w:sz w:val="24"/>
                <w:szCs w:val="24"/>
              </w:rPr>
              <w:t xml:space="preserve"> приймає</w:t>
            </w:r>
            <w:r w:rsidR="00464904" w:rsidRPr="00647C6F">
              <w:rPr>
                <w:rFonts w:ascii="Times New Roman" w:hAnsi="Times New Roman"/>
                <w:sz w:val="24"/>
                <w:szCs w:val="24"/>
              </w:rPr>
              <w:t xml:space="preserve"> </w:t>
            </w:r>
            <w:r w:rsidR="00C47121" w:rsidRPr="00647C6F">
              <w:rPr>
                <w:rFonts w:ascii="Times New Roman" w:hAnsi="Times New Roman"/>
                <w:sz w:val="24"/>
                <w:szCs w:val="24"/>
              </w:rPr>
              <w:t xml:space="preserve">подарунки від клієнтів, постачальників чи </w:t>
            </w:r>
            <w:r w:rsidR="000460D2" w:rsidRPr="00647C6F">
              <w:rPr>
                <w:rFonts w:ascii="Times New Roman" w:hAnsi="Times New Roman"/>
                <w:sz w:val="24"/>
                <w:szCs w:val="24"/>
              </w:rPr>
              <w:t>суб’єктів ринку, що надають аналогічні з Банком послуги</w:t>
            </w:r>
            <w:r w:rsidR="00C47121" w:rsidRPr="00647C6F">
              <w:rPr>
                <w:rFonts w:ascii="Times New Roman" w:hAnsi="Times New Roman"/>
                <w:sz w:val="24"/>
                <w:szCs w:val="24"/>
              </w:rPr>
              <w:t>, якщо отримання таких подарунків є умовою для вчинення ним певних дій</w:t>
            </w:r>
            <w:r w:rsidR="006D12D9" w:rsidRPr="00647C6F">
              <w:rPr>
                <w:rFonts w:ascii="Times New Roman" w:hAnsi="Times New Roman"/>
                <w:sz w:val="24"/>
                <w:szCs w:val="24"/>
              </w:rPr>
              <w:t xml:space="preserve"> та їх вартість перевищує встановлені Законом України «Про запобігання корупції</w:t>
            </w:r>
            <w:r w:rsidR="00C613DF" w:rsidRPr="00647C6F">
              <w:rPr>
                <w:rFonts w:ascii="Times New Roman" w:hAnsi="Times New Roman"/>
                <w:sz w:val="24"/>
                <w:szCs w:val="24"/>
              </w:rPr>
              <w:t>»</w:t>
            </w:r>
            <w:r w:rsidR="006D12D9" w:rsidRPr="00647C6F">
              <w:rPr>
                <w:rFonts w:ascii="Times New Roman" w:hAnsi="Times New Roman"/>
                <w:sz w:val="24"/>
                <w:szCs w:val="24"/>
              </w:rPr>
              <w:t xml:space="preserve"> розміри</w:t>
            </w:r>
            <w:r w:rsidR="00C47121" w:rsidRPr="00647C6F">
              <w:rPr>
                <w:rFonts w:ascii="Times New Roman" w:hAnsi="Times New Roman"/>
                <w:sz w:val="24"/>
                <w:szCs w:val="24"/>
              </w:rPr>
              <w:t>;</w:t>
            </w:r>
          </w:p>
          <w:p w14:paraId="1A60AAF2" w14:textId="6F669E2B" w:rsidR="00E8672E" w:rsidRPr="00647C6F" w:rsidRDefault="00D678F2" w:rsidP="005E4DF4">
            <w:pPr>
              <w:pStyle w:val="aff3"/>
              <w:numPr>
                <w:ilvl w:val="0"/>
                <w:numId w:val="15"/>
              </w:numPr>
              <w:spacing w:after="0" w:line="240" w:lineRule="auto"/>
              <w:ind w:left="454" w:hanging="439"/>
              <w:jc w:val="both"/>
              <w:rPr>
                <w:rFonts w:ascii="Times New Roman" w:hAnsi="Times New Roman"/>
                <w:sz w:val="24"/>
                <w:szCs w:val="24"/>
              </w:rPr>
            </w:pPr>
            <w:r w:rsidRPr="00647C6F">
              <w:rPr>
                <w:rFonts w:ascii="Times New Roman" w:hAnsi="Times New Roman"/>
                <w:sz w:val="24"/>
                <w:szCs w:val="24"/>
              </w:rPr>
              <w:t>працівник/керівник Банку</w:t>
            </w:r>
            <w:r w:rsidR="00C47121" w:rsidRPr="00647C6F">
              <w:rPr>
                <w:rFonts w:ascii="Times New Roman" w:hAnsi="Times New Roman"/>
                <w:sz w:val="24"/>
                <w:szCs w:val="24"/>
              </w:rPr>
              <w:t xml:space="preserve"> отримує неправомірну вигоду від укладення правочинів чи встановлення ділових відносин із </w:t>
            </w:r>
            <w:r w:rsidR="00E90E22" w:rsidRPr="00647C6F">
              <w:rPr>
                <w:rFonts w:ascii="Times New Roman" w:hAnsi="Times New Roman"/>
                <w:sz w:val="24"/>
                <w:szCs w:val="24"/>
              </w:rPr>
              <w:t>постачальниками</w:t>
            </w:r>
            <w:r w:rsidR="00C47121" w:rsidRPr="00647C6F">
              <w:rPr>
                <w:rFonts w:ascii="Times New Roman" w:hAnsi="Times New Roman"/>
                <w:sz w:val="24"/>
                <w:szCs w:val="24"/>
              </w:rPr>
              <w:t>, клієнтами або іншими партнерами Банку;</w:t>
            </w:r>
          </w:p>
          <w:p w14:paraId="098AD1E5" w14:textId="6B60C344" w:rsidR="00E8672E" w:rsidRPr="00647C6F" w:rsidRDefault="00D678F2" w:rsidP="005E4DF4">
            <w:pPr>
              <w:pStyle w:val="aff3"/>
              <w:numPr>
                <w:ilvl w:val="0"/>
                <w:numId w:val="15"/>
              </w:numPr>
              <w:spacing w:after="0" w:line="240" w:lineRule="auto"/>
              <w:ind w:left="454" w:hanging="439"/>
              <w:jc w:val="both"/>
              <w:rPr>
                <w:rFonts w:ascii="Times New Roman" w:hAnsi="Times New Roman"/>
                <w:sz w:val="24"/>
                <w:szCs w:val="24"/>
              </w:rPr>
            </w:pPr>
            <w:r w:rsidRPr="00647C6F">
              <w:rPr>
                <w:rFonts w:ascii="Times New Roman" w:hAnsi="Times New Roman"/>
                <w:sz w:val="24"/>
                <w:szCs w:val="24"/>
              </w:rPr>
              <w:t>працівник/керівник Банку</w:t>
            </w:r>
            <w:r w:rsidR="00C47121" w:rsidRPr="00647C6F">
              <w:rPr>
                <w:rFonts w:ascii="Times New Roman" w:hAnsi="Times New Roman"/>
                <w:sz w:val="24"/>
                <w:szCs w:val="24"/>
              </w:rPr>
              <w:t xml:space="preserve"> має фінансову зацікавленість у діяльності клієнтів, </w:t>
            </w:r>
            <w:r w:rsidR="00E90E22" w:rsidRPr="00647C6F">
              <w:rPr>
                <w:rFonts w:ascii="Times New Roman" w:hAnsi="Times New Roman"/>
                <w:sz w:val="24"/>
                <w:szCs w:val="24"/>
              </w:rPr>
              <w:t>постачальників</w:t>
            </w:r>
            <w:r w:rsidR="00C47121" w:rsidRPr="00647C6F">
              <w:rPr>
                <w:rFonts w:ascii="Times New Roman" w:hAnsi="Times New Roman"/>
                <w:sz w:val="24"/>
                <w:szCs w:val="24"/>
              </w:rPr>
              <w:t xml:space="preserve"> чи </w:t>
            </w:r>
            <w:r w:rsidR="00833093" w:rsidRPr="00647C6F">
              <w:rPr>
                <w:rFonts w:ascii="Times New Roman" w:hAnsi="Times New Roman"/>
                <w:sz w:val="24"/>
                <w:szCs w:val="24"/>
              </w:rPr>
              <w:t>суб’єктів ринку, що надають аналогічні з Банком послуги</w:t>
            </w:r>
            <w:r w:rsidR="00C47121" w:rsidRPr="00647C6F">
              <w:rPr>
                <w:rFonts w:ascii="Times New Roman" w:hAnsi="Times New Roman"/>
                <w:sz w:val="24"/>
                <w:szCs w:val="24"/>
              </w:rPr>
              <w:t>;</w:t>
            </w:r>
          </w:p>
          <w:p w14:paraId="2DA2F8B6" w14:textId="1D3C5D2B" w:rsidR="00E8672E" w:rsidRPr="00647C6F" w:rsidRDefault="00D678F2" w:rsidP="005E4DF4">
            <w:pPr>
              <w:pStyle w:val="aff3"/>
              <w:numPr>
                <w:ilvl w:val="0"/>
                <w:numId w:val="15"/>
              </w:numPr>
              <w:spacing w:after="0" w:line="240" w:lineRule="auto"/>
              <w:ind w:left="454" w:hanging="439"/>
              <w:jc w:val="both"/>
              <w:rPr>
                <w:rFonts w:ascii="Times New Roman" w:hAnsi="Times New Roman"/>
                <w:sz w:val="24"/>
                <w:szCs w:val="24"/>
              </w:rPr>
            </w:pPr>
            <w:r w:rsidRPr="00647C6F">
              <w:rPr>
                <w:rFonts w:ascii="Times New Roman" w:hAnsi="Times New Roman"/>
                <w:sz w:val="24"/>
                <w:szCs w:val="24"/>
              </w:rPr>
              <w:t>працівник/керівник Банку</w:t>
            </w:r>
            <w:r w:rsidR="00C47121" w:rsidRPr="00647C6F">
              <w:rPr>
                <w:rFonts w:ascii="Times New Roman" w:hAnsi="Times New Roman"/>
                <w:sz w:val="24"/>
                <w:szCs w:val="24"/>
              </w:rPr>
              <w:t xml:space="preserve"> розкриває інформацію з обмеженим доступом, що стала відома йому під час виконання посадових обов’язків</w:t>
            </w:r>
            <w:r w:rsidR="00FE6F82" w:rsidRPr="00647C6F">
              <w:rPr>
                <w:rFonts w:ascii="Times New Roman" w:hAnsi="Times New Roman"/>
                <w:sz w:val="24"/>
                <w:szCs w:val="24"/>
              </w:rPr>
              <w:t xml:space="preserve"> у Банку,</w:t>
            </w:r>
            <w:r w:rsidR="00C47121" w:rsidRPr="00647C6F">
              <w:rPr>
                <w:rFonts w:ascii="Times New Roman" w:hAnsi="Times New Roman"/>
                <w:sz w:val="24"/>
                <w:szCs w:val="24"/>
              </w:rPr>
              <w:t xml:space="preserve"> особам, зацікавленим в отриманні такої інформації, з метою отримання будь-яких додаткових переваг та/або користі, якщо розкриття такої інформації не передбачено внутрішніми нормативними документами Банку;</w:t>
            </w:r>
          </w:p>
          <w:p w14:paraId="602C32A2" w14:textId="3B30EF08" w:rsidR="005C3E6E" w:rsidRPr="00647C6F" w:rsidRDefault="00D678F2" w:rsidP="005E4DF4">
            <w:pPr>
              <w:pStyle w:val="aff3"/>
              <w:numPr>
                <w:ilvl w:val="0"/>
                <w:numId w:val="15"/>
              </w:numPr>
              <w:spacing w:after="0" w:line="240" w:lineRule="auto"/>
              <w:ind w:left="454" w:hanging="439"/>
              <w:jc w:val="both"/>
              <w:rPr>
                <w:rFonts w:ascii="Times New Roman" w:hAnsi="Times New Roman"/>
                <w:sz w:val="24"/>
                <w:szCs w:val="24"/>
              </w:rPr>
            </w:pPr>
            <w:r w:rsidRPr="00647C6F">
              <w:rPr>
                <w:rFonts w:ascii="Times New Roman" w:hAnsi="Times New Roman"/>
                <w:sz w:val="24"/>
                <w:szCs w:val="24"/>
              </w:rPr>
              <w:t xml:space="preserve">працівник/керівник </w:t>
            </w:r>
            <w:r w:rsidR="00C47121" w:rsidRPr="00647C6F">
              <w:rPr>
                <w:rFonts w:ascii="Times New Roman" w:hAnsi="Times New Roman"/>
                <w:sz w:val="24"/>
                <w:szCs w:val="24"/>
              </w:rPr>
              <w:t>Банку здійснює консультування клієнта щодо вкладень в цінні папери емітента, якщо у такого працівника</w:t>
            </w:r>
            <w:r w:rsidR="006D12D9" w:rsidRPr="00647C6F">
              <w:rPr>
                <w:rFonts w:ascii="Times New Roman" w:hAnsi="Times New Roman"/>
                <w:sz w:val="24"/>
                <w:szCs w:val="24"/>
              </w:rPr>
              <w:t>/керівник</w:t>
            </w:r>
            <w:r w:rsidR="00FE6F82" w:rsidRPr="00647C6F">
              <w:rPr>
                <w:rFonts w:ascii="Times New Roman" w:hAnsi="Times New Roman"/>
                <w:sz w:val="24"/>
                <w:szCs w:val="24"/>
              </w:rPr>
              <w:t>а</w:t>
            </w:r>
            <w:r w:rsidR="00AA534F" w:rsidRPr="00647C6F">
              <w:rPr>
                <w:rFonts w:ascii="Times New Roman" w:hAnsi="Times New Roman"/>
                <w:sz w:val="24"/>
                <w:szCs w:val="24"/>
              </w:rPr>
              <w:t xml:space="preserve"> Банку</w:t>
            </w:r>
            <w:r w:rsidR="00C47121" w:rsidRPr="00647C6F">
              <w:rPr>
                <w:rFonts w:ascii="Times New Roman" w:hAnsi="Times New Roman"/>
                <w:sz w:val="24"/>
                <w:szCs w:val="24"/>
              </w:rPr>
              <w:t xml:space="preserve"> є особиста фінансова зацікавленість, пов’язана з діяльністю емітента</w:t>
            </w:r>
          </w:p>
        </w:tc>
      </w:tr>
      <w:tr w:rsidR="005C3E6E" w:rsidRPr="00647C6F" w14:paraId="0890006A" w14:textId="77777777" w:rsidTr="00B7088C">
        <w:tc>
          <w:tcPr>
            <w:tcW w:w="2802" w:type="dxa"/>
            <w:vAlign w:val="center"/>
          </w:tcPr>
          <w:p w14:paraId="711FFEFF" w14:textId="3955D855" w:rsidR="005C3E6E" w:rsidRPr="00647C6F" w:rsidRDefault="00926668" w:rsidP="009858E1">
            <w:pPr>
              <w:rPr>
                <w:rFonts w:ascii="Times New Roman" w:hAnsi="Times New Roman"/>
                <w:b/>
                <w:lang w:val="uk-UA"/>
              </w:rPr>
            </w:pPr>
            <w:r w:rsidRPr="002A717E">
              <w:rPr>
                <w:rFonts w:ascii="Times New Roman" w:hAnsi="Times New Roman"/>
                <w:b/>
                <w:lang w:val="uk-UA"/>
              </w:rPr>
              <w:t>К</w:t>
            </w:r>
            <w:r w:rsidR="002468AF" w:rsidRPr="00647C6F">
              <w:rPr>
                <w:rFonts w:ascii="Times New Roman" w:hAnsi="Times New Roman"/>
                <w:b/>
                <w:lang w:val="uk-UA"/>
              </w:rPr>
              <w:t>онфлікт інтересів м</w:t>
            </w:r>
            <w:r w:rsidR="005C3E6E" w:rsidRPr="00647C6F">
              <w:rPr>
                <w:rFonts w:ascii="Times New Roman" w:eastAsia="Calibri" w:hAnsi="Times New Roman"/>
                <w:b/>
                <w:lang w:val="uk-UA" w:eastAsia="en-US"/>
              </w:rPr>
              <w:t>іж працівниками</w:t>
            </w:r>
            <w:r w:rsidR="006D12D9" w:rsidRPr="00647C6F">
              <w:rPr>
                <w:rFonts w:ascii="Times New Roman" w:eastAsia="Calibri" w:hAnsi="Times New Roman"/>
                <w:b/>
                <w:lang w:val="uk-UA" w:eastAsia="en-US"/>
              </w:rPr>
              <w:t>/керівниками</w:t>
            </w:r>
            <w:r w:rsidR="005C3E6E" w:rsidRPr="00647C6F">
              <w:rPr>
                <w:rFonts w:ascii="Times New Roman" w:eastAsia="Calibri" w:hAnsi="Times New Roman"/>
                <w:b/>
                <w:lang w:val="uk-UA" w:eastAsia="en-US"/>
              </w:rPr>
              <w:t xml:space="preserve"> Банку </w:t>
            </w:r>
          </w:p>
        </w:tc>
        <w:tc>
          <w:tcPr>
            <w:tcW w:w="7052" w:type="dxa"/>
            <w:vAlign w:val="center"/>
          </w:tcPr>
          <w:p w14:paraId="73867CFC" w14:textId="6C979A56" w:rsidR="00C47121" w:rsidRPr="00647C6F" w:rsidRDefault="00D678F2" w:rsidP="005E4DF4">
            <w:pPr>
              <w:pStyle w:val="aff3"/>
              <w:numPr>
                <w:ilvl w:val="0"/>
                <w:numId w:val="16"/>
              </w:numPr>
              <w:spacing w:after="0" w:line="240" w:lineRule="auto"/>
              <w:ind w:left="454" w:hanging="505"/>
              <w:jc w:val="both"/>
              <w:rPr>
                <w:rFonts w:ascii="Times New Roman" w:hAnsi="Times New Roman"/>
                <w:sz w:val="24"/>
                <w:szCs w:val="24"/>
              </w:rPr>
            </w:pPr>
            <w:r w:rsidRPr="00647C6F">
              <w:rPr>
                <w:rFonts w:ascii="Times New Roman" w:hAnsi="Times New Roman"/>
                <w:sz w:val="24"/>
                <w:szCs w:val="24"/>
              </w:rPr>
              <w:t>працівник/керівник Банку</w:t>
            </w:r>
            <w:r w:rsidR="00C47121" w:rsidRPr="00647C6F">
              <w:rPr>
                <w:rFonts w:ascii="Times New Roman" w:hAnsi="Times New Roman"/>
                <w:sz w:val="24"/>
                <w:szCs w:val="24"/>
              </w:rPr>
              <w:t xml:space="preserve"> має вплив на рішення щодо прийняття на роботу до Банку близьких осіб;</w:t>
            </w:r>
          </w:p>
          <w:p w14:paraId="4B4AD41D" w14:textId="5FB51663" w:rsidR="0010344D" w:rsidRPr="00647C6F" w:rsidRDefault="00D678F2" w:rsidP="005E4DF4">
            <w:pPr>
              <w:pStyle w:val="aff3"/>
              <w:numPr>
                <w:ilvl w:val="0"/>
                <w:numId w:val="16"/>
              </w:numPr>
              <w:spacing w:after="0" w:line="240" w:lineRule="auto"/>
              <w:ind w:left="454" w:hanging="505"/>
              <w:jc w:val="both"/>
              <w:rPr>
                <w:rFonts w:ascii="Times New Roman" w:hAnsi="Times New Roman"/>
                <w:color w:val="000000" w:themeColor="text1"/>
                <w:sz w:val="24"/>
                <w:szCs w:val="24"/>
              </w:rPr>
            </w:pPr>
            <w:r w:rsidRPr="00647C6F">
              <w:rPr>
                <w:rFonts w:ascii="Times New Roman" w:hAnsi="Times New Roman"/>
                <w:sz w:val="24"/>
                <w:szCs w:val="24"/>
              </w:rPr>
              <w:t>працівник/керівник Банку</w:t>
            </w:r>
            <w:r w:rsidR="00C47121" w:rsidRPr="00647C6F">
              <w:rPr>
                <w:rFonts w:ascii="Times New Roman" w:hAnsi="Times New Roman"/>
                <w:sz w:val="24"/>
                <w:szCs w:val="24"/>
              </w:rPr>
              <w:t xml:space="preserve"> або його близькі особи працюють (</w:t>
            </w:r>
            <w:r w:rsidR="00C47121" w:rsidRPr="00647C6F">
              <w:rPr>
                <w:rFonts w:ascii="Times New Roman" w:hAnsi="Times New Roman"/>
                <w:color w:val="000000" w:themeColor="text1"/>
                <w:sz w:val="24"/>
                <w:szCs w:val="24"/>
              </w:rPr>
              <w:t xml:space="preserve">можуть потенційно працювати при тимчасовому виконанні обов’язків) у прямому підпорядкуванні або </w:t>
            </w:r>
            <w:r w:rsidR="00C613DF" w:rsidRPr="00647C6F">
              <w:rPr>
                <w:rFonts w:ascii="Times New Roman" w:hAnsi="Times New Roman"/>
                <w:color w:val="000000" w:themeColor="text1"/>
                <w:sz w:val="24"/>
                <w:szCs w:val="24"/>
              </w:rPr>
              <w:t>опосередкованому підпорядкуванні (підконтрольності)</w:t>
            </w:r>
            <w:r w:rsidR="00FE6F82" w:rsidRPr="00647C6F">
              <w:rPr>
                <w:rFonts w:ascii="Times New Roman" w:hAnsi="Times New Roman"/>
                <w:color w:val="000000" w:themeColor="text1"/>
                <w:sz w:val="24"/>
                <w:szCs w:val="24"/>
              </w:rPr>
              <w:t>,</w:t>
            </w:r>
            <w:r w:rsidR="00C613DF" w:rsidRPr="00647C6F">
              <w:rPr>
                <w:rFonts w:ascii="Times New Roman" w:hAnsi="Times New Roman"/>
                <w:color w:val="000000" w:themeColor="text1"/>
                <w:sz w:val="24"/>
                <w:szCs w:val="24"/>
              </w:rPr>
              <w:t xml:space="preserve"> тобто </w:t>
            </w:r>
            <w:r w:rsidR="00C47121" w:rsidRPr="00647C6F">
              <w:rPr>
                <w:rFonts w:ascii="Times New Roman" w:hAnsi="Times New Roman"/>
                <w:color w:val="000000" w:themeColor="text1"/>
                <w:sz w:val="24"/>
                <w:szCs w:val="24"/>
              </w:rPr>
              <w:t>мають вплив при здійсненні діяльності/прийнятті рішень</w:t>
            </w:r>
            <w:r w:rsidR="002C23A3" w:rsidRPr="00647C6F">
              <w:rPr>
                <w:rFonts w:ascii="Times New Roman" w:hAnsi="Times New Roman"/>
                <w:color w:val="000000" w:themeColor="text1"/>
                <w:sz w:val="24"/>
                <w:szCs w:val="24"/>
              </w:rPr>
              <w:t xml:space="preserve"> відносно один до одного</w:t>
            </w:r>
            <w:r w:rsidR="0010344D" w:rsidRPr="00647C6F">
              <w:rPr>
                <w:rFonts w:ascii="Times New Roman" w:hAnsi="Times New Roman"/>
                <w:color w:val="000000" w:themeColor="text1"/>
                <w:sz w:val="24"/>
                <w:szCs w:val="24"/>
              </w:rPr>
              <w:t>;</w:t>
            </w:r>
          </w:p>
          <w:p w14:paraId="41C8B0B5" w14:textId="3E2CF999" w:rsidR="00D45983" w:rsidRPr="00647C6F" w:rsidRDefault="0010344D" w:rsidP="005E4DF4">
            <w:pPr>
              <w:pStyle w:val="aff3"/>
              <w:numPr>
                <w:ilvl w:val="0"/>
                <w:numId w:val="16"/>
              </w:numPr>
              <w:spacing w:after="0" w:line="240" w:lineRule="auto"/>
              <w:ind w:left="454" w:hanging="505"/>
              <w:jc w:val="both"/>
              <w:rPr>
                <w:rFonts w:ascii="Times New Roman" w:hAnsi="Times New Roman"/>
                <w:color w:val="000000" w:themeColor="text1"/>
                <w:sz w:val="24"/>
                <w:szCs w:val="24"/>
              </w:rPr>
            </w:pPr>
            <w:r w:rsidRPr="00647C6F">
              <w:rPr>
                <w:rFonts w:ascii="Times New Roman" w:hAnsi="Times New Roman"/>
                <w:color w:val="000000" w:themeColor="text1"/>
                <w:sz w:val="24"/>
                <w:szCs w:val="24"/>
              </w:rPr>
              <w:t>р</w:t>
            </w:r>
            <w:r w:rsidR="00C47121" w:rsidRPr="00647C6F">
              <w:rPr>
                <w:rFonts w:ascii="Times New Roman" w:hAnsi="Times New Roman"/>
                <w:color w:val="000000" w:themeColor="text1"/>
                <w:sz w:val="24"/>
                <w:szCs w:val="24"/>
              </w:rPr>
              <w:t>ішення щодо додаткових пільг, надбавок, премій, інших видів мотивації працівника</w:t>
            </w:r>
            <w:r w:rsidR="003E0220" w:rsidRPr="00647C6F">
              <w:rPr>
                <w:rFonts w:ascii="Times New Roman" w:hAnsi="Times New Roman"/>
                <w:color w:val="000000" w:themeColor="text1"/>
                <w:sz w:val="24"/>
                <w:szCs w:val="24"/>
              </w:rPr>
              <w:t>/керівника</w:t>
            </w:r>
            <w:r w:rsidR="00C47121" w:rsidRPr="00647C6F">
              <w:rPr>
                <w:rFonts w:ascii="Times New Roman" w:hAnsi="Times New Roman"/>
                <w:color w:val="000000" w:themeColor="text1"/>
                <w:sz w:val="24"/>
                <w:szCs w:val="24"/>
              </w:rPr>
              <w:t xml:space="preserve"> Банку приймається близькою особою такого працівника</w:t>
            </w:r>
            <w:r w:rsidR="003E0220" w:rsidRPr="00647C6F">
              <w:rPr>
                <w:rFonts w:ascii="Times New Roman" w:hAnsi="Times New Roman"/>
                <w:color w:val="000000" w:themeColor="text1"/>
                <w:sz w:val="24"/>
                <w:szCs w:val="24"/>
              </w:rPr>
              <w:t>/керівника</w:t>
            </w:r>
            <w:r w:rsidR="00AA534F" w:rsidRPr="00647C6F">
              <w:rPr>
                <w:rFonts w:ascii="Times New Roman" w:hAnsi="Times New Roman"/>
                <w:color w:val="000000" w:themeColor="text1"/>
                <w:sz w:val="24"/>
                <w:szCs w:val="24"/>
              </w:rPr>
              <w:t xml:space="preserve"> Банку</w:t>
            </w:r>
            <w:r w:rsidR="002C23A3" w:rsidRPr="00647C6F">
              <w:rPr>
                <w:rFonts w:ascii="Times New Roman" w:hAnsi="Times New Roman"/>
                <w:color w:val="000000" w:themeColor="text1"/>
                <w:sz w:val="24"/>
                <w:szCs w:val="24"/>
              </w:rPr>
              <w:t>;</w:t>
            </w:r>
          </w:p>
          <w:p w14:paraId="5F52A249" w14:textId="77777777" w:rsidR="00D45983" w:rsidRPr="00647C6F" w:rsidRDefault="00D45983" w:rsidP="005E4DF4">
            <w:pPr>
              <w:pStyle w:val="aff3"/>
              <w:numPr>
                <w:ilvl w:val="0"/>
                <w:numId w:val="16"/>
              </w:numPr>
              <w:spacing w:after="0" w:line="240" w:lineRule="auto"/>
              <w:ind w:left="454" w:hanging="505"/>
              <w:jc w:val="both"/>
              <w:rPr>
                <w:rFonts w:ascii="Times New Roman" w:hAnsi="Times New Roman"/>
                <w:color w:val="000000" w:themeColor="text1"/>
                <w:sz w:val="24"/>
                <w:szCs w:val="24"/>
              </w:rPr>
            </w:pPr>
            <w:r w:rsidRPr="00647C6F">
              <w:rPr>
                <w:rFonts w:ascii="Times New Roman" w:hAnsi="Times New Roman"/>
                <w:color w:val="000000" w:themeColor="text1"/>
                <w:sz w:val="24"/>
                <w:szCs w:val="24"/>
              </w:rPr>
              <w:t>головою комісії з проведення службового розслідування є безпосередній керівник працівника, відносно якого проводиться розслідування;</w:t>
            </w:r>
          </w:p>
          <w:p w14:paraId="0975D599" w14:textId="4128AD48" w:rsidR="000A754D" w:rsidRPr="00647C6F" w:rsidRDefault="00C52B00" w:rsidP="005E4DF4">
            <w:pPr>
              <w:pStyle w:val="aff3"/>
              <w:numPr>
                <w:ilvl w:val="0"/>
                <w:numId w:val="16"/>
              </w:numPr>
              <w:spacing w:after="0" w:line="240" w:lineRule="auto"/>
              <w:ind w:left="454" w:hanging="505"/>
              <w:jc w:val="both"/>
              <w:rPr>
                <w:rFonts w:ascii="Times New Roman" w:hAnsi="Times New Roman"/>
                <w:sz w:val="24"/>
                <w:szCs w:val="24"/>
              </w:rPr>
            </w:pPr>
            <w:r w:rsidRPr="00647C6F">
              <w:rPr>
                <w:rFonts w:ascii="Times New Roman" w:hAnsi="Times New Roman"/>
                <w:color w:val="000000" w:themeColor="text1"/>
                <w:sz w:val="24"/>
                <w:szCs w:val="24"/>
              </w:rPr>
              <w:lastRenderedPageBreak/>
              <w:t xml:space="preserve">членом </w:t>
            </w:r>
            <w:r w:rsidR="000A754D" w:rsidRPr="00647C6F">
              <w:rPr>
                <w:rFonts w:ascii="Times New Roman" w:hAnsi="Times New Roman"/>
                <w:color w:val="000000" w:themeColor="text1"/>
                <w:sz w:val="24"/>
                <w:szCs w:val="24"/>
              </w:rPr>
              <w:t xml:space="preserve">комісії з проведення службового розслідування є </w:t>
            </w:r>
            <w:r w:rsidRPr="00647C6F">
              <w:rPr>
                <w:rFonts w:ascii="Times New Roman" w:hAnsi="Times New Roman"/>
                <w:color w:val="000000" w:themeColor="text1"/>
                <w:sz w:val="24"/>
                <w:szCs w:val="24"/>
              </w:rPr>
              <w:t>працівник</w:t>
            </w:r>
            <w:r w:rsidR="000A754D" w:rsidRPr="00647C6F">
              <w:rPr>
                <w:rFonts w:ascii="Times New Roman" w:hAnsi="Times New Roman"/>
                <w:color w:val="000000" w:themeColor="text1"/>
                <w:sz w:val="24"/>
                <w:szCs w:val="24"/>
              </w:rPr>
              <w:t xml:space="preserve">, відносно </w:t>
            </w:r>
            <w:r w:rsidRPr="00647C6F">
              <w:rPr>
                <w:rFonts w:ascii="Times New Roman" w:hAnsi="Times New Roman"/>
                <w:color w:val="000000" w:themeColor="text1"/>
                <w:sz w:val="24"/>
                <w:szCs w:val="24"/>
              </w:rPr>
              <w:t xml:space="preserve">керівника </w:t>
            </w:r>
            <w:r w:rsidR="006320E1" w:rsidRPr="00647C6F">
              <w:rPr>
                <w:rFonts w:ascii="Times New Roman" w:hAnsi="Times New Roman"/>
                <w:color w:val="000000" w:themeColor="text1"/>
                <w:sz w:val="24"/>
                <w:szCs w:val="24"/>
              </w:rPr>
              <w:t>якого проводиться розслідування</w:t>
            </w:r>
          </w:p>
        </w:tc>
      </w:tr>
      <w:tr w:rsidR="005C3E6E" w:rsidRPr="00647C6F" w14:paraId="2E4783D4" w14:textId="77777777" w:rsidTr="00B7088C">
        <w:tc>
          <w:tcPr>
            <w:tcW w:w="2802" w:type="dxa"/>
            <w:vAlign w:val="center"/>
          </w:tcPr>
          <w:p w14:paraId="176C8DF8" w14:textId="799ED6CC" w:rsidR="005C3E6E" w:rsidRPr="00647C6F" w:rsidRDefault="000F53ED" w:rsidP="009858E1">
            <w:pPr>
              <w:rPr>
                <w:rFonts w:ascii="Times New Roman" w:hAnsi="Times New Roman"/>
                <w:b/>
              </w:rPr>
            </w:pPr>
            <w:r w:rsidRPr="00647C6F">
              <w:rPr>
                <w:rFonts w:ascii="Times New Roman" w:hAnsi="Times New Roman"/>
                <w:b/>
                <w:lang w:val="uk-UA"/>
              </w:rPr>
              <w:lastRenderedPageBreak/>
              <w:t>К</w:t>
            </w:r>
            <w:r w:rsidR="002468AF" w:rsidRPr="00647C6F">
              <w:rPr>
                <w:rFonts w:ascii="Times New Roman" w:hAnsi="Times New Roman"/>
                <w:b/>
                <w:lang w:val="uk-UA"/>
              </w:rPr>
              <w:t>онфлікт інтересів м</w:t>
            </w:r>
            <w:r w:rsidR="005C3E6E" w:rsidRPr="00647C6F">
              <w:rPr>
                <w:rFonts w:ascii="Times New Roman" w:eastAsia="Calibri" w:hAnsi="Times New Roman"/>
                <w:b/>
                <w:lang w:val="uk-UA" w:eastAsia="en-US"/>
              </w:rPr>
              <w:t>іж Банком і клієнтом</w:t>
            </w:r>
          </w:p>
        </w:tc>
        <w:tc>
          <w:tcPr>
            <w:tcW w:w="7052" w:type="dxa"/>
            <w:vAlign w:val="center"/>
          </w:tcPr>
          <w:p w14:paraId="3A8F240F" w14:textId="77777777" w:rsidR="00C47121" w:rsidRPr="00647C6F" w:rsidRDefault="00C47121" w:rsidP="005E4DF4">
            <w:pPr>
              <w:pStyle w:val="aff3"/>
              <w:numPr>
                <w:ilvl w:val="0"/>
                <w:numId w:val="17"/>
              </w:numPr>
              <w:spacing w:after="0" w:line="240" w:lineRule="auto"/>
              <w:ind w:left="454" w:hanging="505"/>
              <w:jc w:val="both"/>
              <w:rPr>
                <w:rFonts w:ascii="Times New Roman" w:hAnsi="Times New Roman"/>
                <w:sz w:val="24"/>
                <w:szCs w:val="24"/>
              </w:rPr>
            </w:pPr>
            <w:r w:rsidRPr="00647C6F">
              <w:rPr>
                <w:rFonts w:ascii="Times New Roman" w:hAnsi="Times New Roman"/>
                <w:sz w:val="24"/>
                <w:szCs w:val="24"/>
              </w:rPr>
              <w:t>клієнт і Банк конкурують на ринку щодо проведення фінансових операцій/надання однотипних послуг, якщо для отримання переваги при такій конкуренції Банк використовує  інформацію, що стала відома при обслуговуванні клієнта;</w:t>
            </w:r>
          </w:p>
          <w:p w14:paraId="2637AFB8" w14:textId="08A03C22" w:rsidR="005C3E6E" w:rsidRPr="00647C6F" w:rsidRDefault="00C47121" w:rsidP="005E4DF4">
            <w:pPr>
              <w:pStyle w:val="aff3"/>
              <w:numPr>
                <w:ilvl w:val="0"/>
                <w:numId w:val="17"/>
              </w:numPr>
              <w:spacing w:after="0" w:line="240" w:lineRule="auto"/>
              <w:ind w:left="454" w:hanging="505"/>
              <w:jc w:val="both"/>
              <w:rPr>
                <w:rFonts w:ascii="Times New Roman" w:hAnsi="Times New Roman"/>
                <w:color w:val="000000" w:themeColor="text1"/>
                <w:sz w:val="24"/>
                <w:szCs w:val="24"/>
              </w:rPr>
            </w:pPr>
            <w:r w:rsidRPr="00647C6F">
              <w:rPr>
                <w:rFonts w:ascii="Times New Roman" w:hAnsi="Times New Roman"/>
                <w:sz w:val="24"/>
                <w:szCs w:val="24"/>
              </w:rPr>
              <w:t xml:space="preserve">Банк надає пов’язаним з Банком особам послуги на </w:t>
            </w:r>
            <w:r w:rsidRPr="00647C6F">
              <w:rPr>
                <w:rFonts w:ascii="Times New Roman" w:hAnsi="Times New Roman"/>
                <w:color w:val="000000" w:themeColor="text1"/>
                <w:sz w:val="24"/>
                <w:szCs w:val="24"/>
              </w:rPr>
              <w:t>умовах, які відрізняються від поточних ринкових умов</w:t>
            </w:r>
            <w:r w:rsidR="00E237EA" w:rsidRPr="00647C6F">
              <w:rPr>
                <w:rFonts w:ascii="Times New Roman" w:hAnsi="Times New Roman"/>
                <w:color w:val="000000" w:themeColor="text1"/>
                <w:sz w:val="24"/>
                <w:szCs w:val="24"/>
              </w:rPr>
              <w:t>;</w:t>
            </w:r>
          </w:p>
          <w:p w14:paraId="2067196F" w14:textId="35DB3462" w:rsidR="005E5553" w:rsidRPr="00647C6F" w:rsidRDefault="005E5553" w:rsidP="005E4DF4">
            <w:pPr>
              <w:pStyle w:val="aff3"/>
              <w:numPr>
                <w:ilvl w:val="0"/>
                <w:numId w:val="17"/>
              </w:numPr>
              <w:spacing w:after="0" w:line="240" w:lineRule="auto"/>
              <w:ind w:left="454" w:hanging="505"/>
              <w:jc w:val="both"/>
              <w:rPr>
                <w:rFonts w:ascii="Times New Roman" w:hAnsi="Times New Roman"/>
                <w:color w:val="0070C0"/>
                <w:sz w:val="24"/>
                <w:szCs w:val="24"/>
              </w:rPr>
            </w:pPr>
            <w:r w:rsidRPr="00647C6F">
              <w:rPr>
                <w:rFonts w:ascii="Times New Roman" w:hAnsi="Times New Roman"/>
                <w:color w:val="000000" w:themeColor="text1"/>
                <w:sz w:val="24"/>
                <w:szCs w:val="24"/>
              </w:rPr>
              <w:t>Банк отримує прибутки або уникає збитків (витрат)</w:t>
            </w:r>
            <w:r w:rsidR="00031D09" w:rsidRPr="00647C6F">
              <w:rPr>
                <w:rFonts w:ascii="Times New Roman" w:hAnsi="Times New Roman"/>
                <w:color w:val="000000" w:themeColor="text1"/>
                <w:sz w:val="24"/>
                <w:szCs w:val="24"/>
              </w:rPr>
              <w:t>,</w:t>
            </w:r>
            <w:r w:rsidRPr="00647C6F">
              <w:rPr>
                <w:rFonts w:ascii="Times New Roman" w:hAnsi="Times New Roman"/>
                <w:color w:val="000000" w:themeColor="text1"/>
                <w:sz w:val="24"/>
                <w:szCs w:val="24"/>
              </w:rPr>
              <w:t xml:space="preserve"> за</w:t>
            </w:r>
            <w:r w:rsidR="00031D09" w:rsidRPr="00647C6F">
              <w:rPr>
                <w:rFonts w:ascii="Times New Roman" w:hAnsi="Times New Roman"/>
                <w:color w:val="000000" w:themeColor="text1"/>
                <w:sz w:val="24"/>
                <w:szCs w:val="24"/>
              </w:rPr>
              <w:t>вдаючи такими діями шкоду інтересам клієнтів</w:t>
            </w:r>
            <w:r w:rsidRPr="00647C6F">
              <w:rPr>
                <w:rFonts w:ascii="Times New Roman" w:hAnsi="Times New Roman"/>
                <w:color w:val="000000" w:themeColor="text1"/>
                <w:sz w:val="24"/>
                <w:szCs w:val="24"/>
              </w:rPr>
              <w:t xml:space="preserve"> </w:t>
            </w:r>
          </w:p>
        </w:tc>
      </w:tr>
      <w:tr w:rsidR="005C3E6E" w:rsidRPr="00141A6E" w14:paraId="798A1D53" w14:textId="77777777" w:rsidTr="00B7088C">
        <w:tc>
          <w:tcPr>
            <w:tcW w:w="2802" w:type="dxa"/>
            <w:vAlign w:val="center"/>
          </w:tcPr>
          <w:p w14:paraId="089920F4" w14:textId="550F8899" w:rsidR="005C3E6E" w:rsidRPr="00647C6F" w:rsidRDefault="00FD7976" w:rsidP="009858E1">
            <w:pPr>
              <w:rPr>
                <w:rFonts w:ascii="Times New Roman" w:hAnsi="Times New Roman"/>
                <w:b/>
                <w:lang w:val="uk-UA"/>
              </w:rPr>
            </w:pPr>
            <w:r w:rsidRPr="00647C6F">
              <w:rPr>
                <w:rFonts w:ascii="Times New Roman" w:hAnsi="Times New Roman"/>
                <w:b/>
                <w:lang w:val="uk-UA"/>
              </w:rPr>
              <w:t>К</w:t>
            </w:r>
            <w:r w:rsidR="002468AF" w:rsidRPr="00647C6F">
              <w:rPr>
                <w:rFonts w:ascii="Times New Roman" w:hAnsi="Times New Roman"/>
                <w:b/>
                <w:lang w:val="uk-UA"/>
              </w:rPr>
              <w:t>онфлікт інтересів м</w:t>
            </w:r>
            <w:r w:rsidR="005C3E6E" w:rsidRPr="00647C6F">
              <w:rPr>
                <w:rFonts w:ascii="Times New Roman" w:eastAsia="Calibri" w:hAnsi="Times New Roman"/>
                <w:b/>
                <w:lang w:val="uk-UA" w:eastAsia="en-US"/>
              </w:rPr>
              <w:t>іж клієнтами Банку</w:t>
            </w:r>
          </w:p>
        </w:tc>
        <w:tc>
          <w:tcPr>
            <w:tcW w:w="7052" w:type="dxa"/>
            <w:vAlign w:val="center"/>
          </w:tcPr>
          <w:p w14:paraId="7591E84F" w14:textId="35755F35" w:rsidR="00097ECE" w:rsidRPr="00647C6F" w:rsidRDefault="00097ECE" w:rsidP="005E4DF4">
            <w:pPr>
              <w:pStyle w:val="aff3"/>
              <w:numPr>
                <w:ilvl w:val="0"/>
                <w:numId w:val="58"/>
              </w:numPr>
              <w:spacing w:after="0" w:line="240" w:lineRule="auto"/>
              <w:ind w:left="454" w:hanging="454"/>
              <w:jc w:val="both"/>
              <w:rPr>
                <w:rFonts w:ascii="Times New Roman" w:hAnsi="Times New Roman"/>
                <w:sz w:val="24"/>
                <w:szCs w:val="24"/>
              </w:rPr>
            </w:pPr>
            <w:r w:rsidRPr="00647C6F">
              <w:rPr>
                <w:rFonts w:ascii="Times New Roman" w:hAnsi="Times New Roman"/>
                <w:color w:val="000000" w:themeColor="text1"/>
                <w:sz w:val="24"/>
                <w:szCs w:val="24"/>
              </w:rPr>
              <w:t>отримання фінансової вигоди одним клієнтом за рахунок збільшення фінансових втрат / зменшення фінансової вигоди іншого клієнта</w:t>
            </w:r>
          </w:p>
        </w:tc>
      </w:tr>
      <w:tr w:rsidR="00C47121" w:rsidRPr="00647C6F" w14:paraId="4E93D9D6" w14:textId="77777777" w:rsidTr="005C3E6E">
        <w:tc>
          <w:tcPr>
            <w:tcW w:w="2802" w:type="dxa"/>
            <w:vAlign w:val="center"/>
          </w:tcPr>
          <w:p w14:paraId="4293F875" w14:textId="50FDDAAD" w:rsidR="00C47121" w:rsidRPr="00647C6F" w:rsidRDefault="00FD7976">
            <w:pPr>
              <w:rPr>
                <w:rFonts w:ascii="Times New Roman" w:eastAsia="Calibri" w:hAnsi="Times New Roman"/>
                <w:b/>
                <w:color w:val="000000" w:themeColor="text1"/>
                <w:lang w:val="uk-UA" w:eastAsia="en-US"/>
              </w:rPr>
            </w:pPr>
            <w:r w:rsidRPr="002A717E">
              <w:rPr>
                <w:rFonts w:ascii="Times New Roman" w:hAnsi="Times New Roman"/>
                <w:b/>
                <w:color w:val="000000" w:themeColor="text1"/>
                <w:lang w:val="uk-UA"/>
              </w:rPr>
              <w:t>К</w:t>
            </w:r>
            <w:r w:rsidR="00C47121" w:rsidRPr="00647C6F">
              <w:rPr>
                <w:rFonts w:ascii="Times New Roman" w:hAnsi="Times New Roman"/>
                <w:b/>
                <w:color w:val="000000" w:themeColor="text1"/>
                <w:lang w:val="uk-UA"/>
              </w:rPr>
              <w:t>онфлікт інтересів, як</w:t>
            </w:r>
            <w:r w:rsidR="006202B3" w:rsidRPr="00647C6F">
              <w:rPr>
                <w:rFonts w:ascii="Times New Roman" w:hAnsi="Times New Roman"/>
                <w:b/>
                <w:color w:val="000000" w:themeColor="text1"/>
                <w:lang w:val="uk-UA"/>
              </w:rPr>
              <w:t>ий</w:t>
            </w:r>
            <w:r w:rsidR="00C47121" w:rsidRPr="00647C6F">
              <w:rPr>
                <w:rFonts w:ascii="Times New Roman" w:hAnsi="Times New Roman"/>
                <w:b/>
                <w:color w:val="000000" w:themeColor="text1"/>
                <w:lang w:val="uk-UA"/>
              </w:rPr>
              <w:t xml:space="preserve"> </w:t>
            </w:r>
            <w:r w:rsidR="006202B3" w:rsidRPr="00647C6F">
              <w:rPr>
                <w:rFonts w:ascii="Times New Roman" w:hAnsi="Times New Roman"/>
                <w:b/>
                <w:color w:val="000000" w:themeColor="text1"/>
                <w:lang w:val="uk-UA"/>
              </w:rPr>
              <w:t xml:space="preserve">може </w:t>
            </w:r>
            <w:r w:rsidR="00C47121" w:rsidRPr="00647C6F">
              <w:rPr>
                <w:rFonts w:ascii="Times New Roman" w:hAnsi="Times New Roman"/>
                <w:b/>
                <w:color w:val="000000" w:themeColor="text1"/>
                <w:lang w:val="uk-UA"/>
              </w:rPr>
              <w:t xml:space="preserve">виникати у членів </w:t>
            </w:r>
            <w:r w:rsidR="003E0220" w:rsidRPr="00647C6F">
              <w:rPr>
                <w:rFonts w:ascii="Times New Roman" w:hAnsi="Times New Roman"/>
                <w:b/>
                <w:color w:val="000000" w:themeColor="text1"/>
                <w:lang w:val="uk-UA"/>
              </w:rPr>
              <w:t>колегіальн</w:t>
            </w:r>
            <w:r w:rsidR="00576B32" w:rsidRPr="00647C6F">
              <w:rPr>
                <w:rFonts w:ascii="Times New Roman" w:hAnsi="Times New Roman"/>
                <w:b/>
                <w:color w:val="000000" w:themeColor="text1"/>
                <w:lang w:val="uk-UA"/>
              </w:rPr>
              <w:t>их</w:t>
            </w:r>
            <w:r w:rsidR="003E0220" w:rsidRPr="00647C6F">
              <w:rPr>
                <w:rFonts w:ascii="Times New Roman" w:hAnsi="Times New Roman"/>
                <w:b/>
                <w:color w:val="000000" w:themeColor="text1"/>
                <w:lang w:val="uk-UA"/>
              </w:rPr>
              <w:t xml:space="preserve"> орган</w:t>
            </w:r>
            <w:r w:rsidR="00576B32" w:rsidRPr="00647C6F">
              <w:rPr>
                <w:rFonts w:ascii="Times New Roman" w:hAnsi="Times New Roman"/>
                <w:b/>
                <w:color w:val="000000" w:themeColor="text1"/>
                <w:lang w:val="uk-UA"/>
              </w:rPr>
              <w:t>ів</w:t>
            </w:r>
            <w:r w:rsidR="003E0220" w:rsidRPr="00647C6F">
              <w:rPr>
                <w:rFonts w:ascii="Times New Roman" w:hAnsi="Times New Roman"/>
                <w:b/>
                <w:color w:val="000000" w:themeColor="text1"/>
                <w:lang w:val="uk-UA"/>
              </w:rPr>
              <w:t xml:space="preserve"> Банку</w:t>
            </w:r>
          </w:p>
        </w:tc>
        <w:tc>
          <w:tcPr>
            <w:tcW w:w="7052" w:type="dxa"/>
            <w:vAlign w:val="center"/>
          </w:tcPr>
          <w:p w14:paraId="41AF6B5C" w14:textId="35BB0EF1" w:rsidR="002468AF" w:rsidRPr="00647C6F" w:rsidRDefault="006320E1" w:rsidP="005E4DF4">
            <w:pPr>
              <w:pStyle w:val="aff3"/>
              <w:numPr>
                <w:ilvl w:val="0"/>
                <w:numId w:val="18"/>
              </w:numPr>
              <w:spacing w:after="0" w:line="240" w:lineRule="auto"/>
              <w:ind w:left="454" w:hanging="454"/>
              <w:jc w:val="both"/>
              <w:rPr>
                <w:rFonts w:ascii="Times New Roman" w:hAnsi="Times New Roman"/>
                <w:color w:val="000000" w:themeColor="text1"/>
                <w:sz w:val="24"/>
                <w:szCs w:val="24"/>
              </w:rPr>
            </w:pPr>
            <w:r w:rsidRPr="00647C6F">
              <w:rPr>
                <w:rFonts w:ascii="Times New Roman" w:hAnsi="Times New Roman"/>
                <w:color w:val="000000" w:themeColor="text1"/>
                <w:sz w:val="24"/>
                <w:szCs w:val="24"/>
              </w:rPr>
              <w:t>ч</w:t>
            </w:r>
            <w:r w:rsidR="002468AF" w:rsidRPr="00647C6F">
              <w:rPr>
                <w:rFonts w:ascii="Times New Roman" w:hAnsi="Times New Roman"/>
                <w:color w:val="000000" w:themeColor="text1"/>
                <w:sz w:val="24"/>
                <w:szCs w:val="24"/>
              </w:rPr>
              <w:t xml:space="preserve">лен наглядової ради Банку, правління Банку, іншого колегіального органу Банку є також членом наглядової ради, правління, іншого колегіального органу клієнта </w:t>
            </w:r>
            <w:r w:rsidR="00E90E22" w:rsidRPr="00647C6F">
              <w:rPr>
                <w:rFonts w:ascii="Times New Roman" w:hAnsi="Times New Roman"/>
                <w:color w:val="000000" w:themeColor="text1"/>
                <w:sz w:val="24"/>
                <w:szCs w:val="24"/>
              </w:rPr>
              <w:t xml:space="preserve">Банку </w:t>
            </w:r>
            <w:r w:rsidR="002468AF" w:rsidRPr="00647C6F">
              <w:rPr>
                <w:rFonts w:ascii="Times New Roman" w:hAnsi="Times New Roman"/>
                <w:color w:val="000000" w:themeColor="text1"/>
                <w:sz w:val="24"/>
                <w:szCs w:val="24"/>
              </w:rPr>
              <w:t xml:space="preserve">та/або </w:t>
            </w:r>
            <w:r w:rsidR="00E90E22" w:rsidRPr="00647C6F">
              <w:rPr>
                <w:rFonts w:ascii="Times New Roman" w:hAnsi="Times New Roman"/>
                <w:color w:val="000000" w:themeColor="text1"/>
                <w:sz w:val="24"/>
                <w:szCs w:val="24"/>
              </w:rPr>
              <w:t>постачальника товарів, робіт, послуг для Банку</w:t>
            </w:r>
            <w:r w:rsidR="002468AF" w:rsidRPr="00647C6F">
              <w:rPr>
                <w:rFonts w:ascii="Times New Roman" w:hAnsi="Times New Roman"/>
                <w:color w:val="000000" w:themeColor="text1"/>
                <w:sz w:val="24"/>
                <w:szCs w:val="24"/>
              </w:rPr>
              <w:t>;</w:t>
            </w:r>
          </w:p>
          <w:p w14:paraId="7DE44883" w14:textId="64390333" w:rsidR="00154BDC" w:rsidRPr="00647C6F" w:rsidRDefault="006320E1" w:rsidP="005E4DF4">
            <w:pPr>
              <w:pStyle w:val="aff3"/>
              <w:numPr>
                <w:ilvl w:val="0"/>
                <w:numId w:val="18"/>
              </w:numPr>
              <w:spacing w:after="0" w:line="240" w:lineRule="auto"/>
              <w:ind w:left="454" w:hanging="454"/>
              <w:jc w:val="both"/>
              <w:rPr>
                <w:rFonts w:ascii="Times New Roman" w:hAnsi="Times New Roman"/>
                <w:color w:val="000000" w:themeColor="text1"/>
                <w:sz w:val="24"/>
                <w:szCs w:val="24"/>
              </w:rPr>
            </w:pPr>
            <w:r w:rsidRPr="00647C6F">
              <w:rPr>
                <w:rFonts w:ascii="Times New Roman" w:hAnsi="Times New Roman"/>
                <w:color w:val="000000" w:themeColor="text1"/>
                <w:sz w:val="24"/>
                <w:szCs w:val="24"/>
              </w:rPr>
              <w:t>г</w:t>
            </w:r>
            <w:r w:rsidR="002468AF" w:rsidRPr="00647C6F">
              <w:rPr>
                <w:rFonts w:ascii="Times New Roman" w:hAnsi="Times New Roman"/>
                <w:color w:val="000000" w:themeColor="text1"/>
                <w:sz w:val="24"/>
                <w:szCs w:val="24"/>
              </w:rPr>
              <w:t xml:space="preserve">олова/член правління </w:t>
            </w:r>
            <w:r w:rsidR="002F1B2C" w:rsidRPr="00647C6F">
              <w:rPr>
                <w:rFonts w:ascii="Times New Roman" w:hAnsi="Times New Roman"/>
                <w:color w:val="000000" w:themeColor="text1"/>
                <w:sz w:val="24"/>
                <w:szCs w:val="24"/>
              </w:rPr>
              <w:t xml:space="preserve">або </w:t>
            </w:r>
            <w:r w:rsidR="002468AF" w:rsidRPr="00647C6F">
              <w:rPr>
                <w:rFonts w:ascii="Times New Roman" w:hAnsi="Times New Roman"/>
                <w:color w:val="000000" w:themeColor="text1"/>
                <w:sz w:val="24"/>
                <w:szCs w:val="24"/>
              </w:rPr>
              <w:t>наглядової ради Банку є близькою особою іншого член</w:t>
            </w:r>
            <w:r w:rsidR="00A347B2" w:rsidRPr="00647C6F">
              <w:rPr>
                <w:rFonts w:ascii="Times New Roman" w:hAnsi="Times New Roman"/>
                <w:color w:val="000000" w:themeColor="text1"/>
                <w:sz w:val="24"/>
                <w:szCs w:val="24"/>
              </w:rPr>
              <w:t>а</w:t>
            </w:r>
            <w:r w:rsidR="002468AF" w:rsidRPr="00647C6F">
              <w:rPr>
                <w:rFonts w:ascii="Times New Roman" w:hAnsi="Times New Roman"/>
                <w:color w:val="000000" w:themeColor="text1"/>
                <w:sz w:val="24"/>
                <w:szCs w:val="24"/>
              </w:rPr>
              <w:t>/голови правління/наглядової ради Банку</w:t>
            </w:r>
            <w:r w:rsidR="002F1B2C" w:rsidRPr="00647C6F">
              <w:rPr>
                <w:rFonts w:ascii="Times New Roman" w:hAnsi="Times New Roman"/>
                <w:color w:val="000000" w:themeColor="text1"/>
                <w:sz w:val="24"/>
                <w:szCs w:val="24"/>
              </w:rPr>
              <w:t xml:space="preserve"> та</w:t>
            </w:r>
            <w:r w:rsidR="00DE0452" w:rsidRPr="00647C6F">
              <w:rPr>
                <w:rFonts w:ascii="Times New Roman" w:hAnsi="Times New Roman"/>
                <w:color w:val="000000" w:themeColor="text1"/>
                <w:sz w:val="24"/>
                <w:szCs w:val="24"/>
              </w:rPr>
              <w:t>/</w:t>
            </w:r>
            <w:r w:rsidR="002F1B2C" w:rsidRPr="00647C6F">
              <w:rPr>
                <w:rFonts w:ascii="Times New Roman" w:hAnsi="Times New Roman"/>
                <w:color w:val="000000" w:themeColor="text1"/>
                <w:sz w:val="24"/>
                <w:szCs w:val="24"/>
              </w:rPr>
              <w:t xml:space="preserve">або </w:t>
            </w:r>
            <w:r w:rsidR="00DE0452" w:rsidRPr="00647C6F">
              <w:rPr>
                <w:rFonts w:ascii="Times New Roman" w:hAnsi="Times New Roman"/>
                <w:color w:val="000000" w:themeColor="text1"/>
                <w:sz w:val="24"/>
                <w:szCs w:val="24"/>
              </w:rPr>
              <w:t>керівника структурного підрозділу Банку</w:t>
            </w:r>
            <w:r w:rsidR="002C23A3" w:rsidRPr="00647C6F">
              <w:rPr>
                <w:rFonts w:ascii="Times New Roman" w:hAnsi="Times New Roman"/>
                <w:color w:val="000000" w:themeColor="text1"/>
                <w:sz w:val="24"/>
                <w:szCs w:val="24"/>
              </w:rPr>
              <w:t>;</w:t>
            </w:r>
          </w:p>
          <w:p w14:paraId="01B66D83" w14:textId="01B6A343" w:rsidR="002C23A3" w:rsidRPr="00647C6F" w:rsidRDefault="006320E1" w:rsidP="005E4DF4">
            <w:pPr>
              <w:pStyle w:val="aff3"/>
              <w:numPr>
                <w:ilvl w:val="0"/>
                <w:numId w:val="18"/>
              </w:numPr>
              <w:spacing w:after="0" w:line="240" w:lineRule="auto"/>
              <w:ind w:left="454" w:hanging="454"/>
              <w:jc w:val="both"/>
              <w:rPr>
                <w:rFonts w:ascii="Times New Roman" w:hAnsi="Times New Roman"/>
                <w:color w:val="000000" w:themeColor="text1"/>
                <w:sz w:val="24"/>
                <w:szCs w:val="24"/>
              </w:rPr>
            </w:pPr>
            <w:r w:rsidRPr="00647C6F">
              <w:rPr>
                <w:rFonts w:ascii="Times New Roman" w:hAnsi="Times New Roman"/>
                <w:color w:val="000000" w:themeColor="text1"/>
                <w:sz w:val="24"/>
                <w:szCs w:val="24"/>
              </w:rPr>
              <w:t>г</w:t>
            </w:r>
            <w:r w:rsidR="00154BDC" w:rsidRPr="00647C6F">
              <w:rPr>
                <w:rFonts w:ascii="Times New Roman" w:hAnsi="Times New Roman"/>
                <w:color w:val="000000" w:themeColor="text1"/>
                <w:sz w:val="24"/>
                <w:szCs w:val="24"/>
              </w:rPr>
              <w:t>олова/член правління Банку/наглядової ради Банку  приймає рішення, вчиняє дії, перебуваю</w:t>
            </w:r>
            <w:r w:rsidRPr="00647C6F">
              <w:rPr>
                <w:rFonts w:ascii="Times New Roman" w:hAnsi="Times New Roman"/>
                <w:color w:val="000000" w:themeColor="text1"/>
                <w:sz w:val="24"/>
                <w:szCs w:val="24"/>
              </w:rPr>
              <w:t>чи в умовах конфлікту інтересів</w:t>
            </w:r>
          </w:p>
        </w:tc>
      </w:tr>
      <w:tr w:rsidR="000D5310" w:rsidRPr="00647C6F" w14:paraId="2CBD2E32" w14:textId="77777777" w:rsidTr="005C3E6E">
        <w:tc>
          <w:tcPr>
            <w:tcW w:w="2802" w:type="dxa"/>
            <w:vAlign w:val="center"/>
          </w:tcPr>
          <w:p w14:paraId="5263E066" w14:textId="472534A8" w:rsidR="000D5310" w:rsidRPr="00647C6F" w:rsidRDefault="00C21851" w:rsidP="009858E1">
            <w:pPr>
              <w:rPr>
                <w:rFonts w:ascii="Times New Roman" w:hAnsi="Times New Roman"/>
                <w:b/>
                <w:color w:val="000000" w:themeColor="text1"/>
                <w:lang w:val="uk-UA"/>
              </w:rPr>
            </w:pPr>
            <w:r w:rsidRPr="00647C6F">
              <w:rPr>
                <w:rFonts w:ascii="Times New Roman" w:hAnsi="Times New Roman"/>
                <w:b/>
                <w:color w:val="000000" w:themeColor="text1"/>
                <w:lang w:val="uk-UA"/>
              </w:rPr>
              <w:t>К</w:t>
            </w:r>
            <w:r w:rsidR="000D5310" w:rsidRPr="00647C6F">
              <w:rPr>
                <w:rFonts w:ascii="Times New Roman" w:hAnsi="Times New Roman"/>
                <w:b/>
                <w:color w:val="000000" w:themeColor="text1"/>
                <w:lang w:val="uk-UA"/>
              </w:rPr>
              <w:t>онфлікт інтересів між керівниками</w:t>
            </w:r>
            <w:r w:rsidR="00972683" w:rsidRPr="00647C6F">
              <w:rPr>
                <w:rFonts w:ascii="Times New Roman" w:hAnsi="Times New Roman"/>
                <w:b/>
                <w:color w:val="000000" w:themeColor="text1"/>
                <w:lang w:val="uk-UA"/>
              </w:rPr>
              <w:t>/працівниками</w:t>
            </w:r>
            <w:r w:rsidR="000D5310" w:rsidRPr="00647C6F">
              <w:rPr>
                <w:rFonts w:ascii="Times New Roman" w:hAnsi="Times New Roman"/>
                <w:b/>
                <w:color w:val="000000" w:themeColor="text1"/>
                <w:lang w:val="uk-UA"/>
              </w:rPr>
              <w:t xml:space="preserve"> Банку та суб’єктами</w:t>
            </w:r>
            <w:r w:rsidR="00A45862" w:rsidRPr="00647C6F">
              <w:rPr>
                <w:rFonts w:ascii="Times New Roman" w:hAnsi="Times New Roman"/>
                <w:b/>
                <w:color w:val="000000" w:themeColor="text1"/>
                <w:lang w:val="uk-UA"/>
              </w:rPr>
              <w:t xml:space="preserve"> </w:t>
            </w:r>
            <w:r w:rsidR="000D5310" w:rsidRPr="00647C6F">
              <w:rPr>
                <w:rFonts w:ascii="Times New Roman" w:hAnsi="Times New Roman"/>
                <w:b/>
                <w:color w:val="000000" w:themeColor="text1"/>
                <w:lang w:val="uk-UA"/>
              </w:rPr>
              <w:t>оціночної діяльності (СОД)</w:t>
            </w:r>
          </w:p>
        </w:tc>
        <w:tc>
          <w:tcPr>
            <w:tcW w:w="7052" w:type="dxa"/>
            <w:vAlign w:val="center"/>
          </w:tcPr>
          <w:p w14:paraId="13521148" w14:textId="56A2030D" w:rsidR="006320E1" w:rsidRPr="00647C6F" w:rsidRDefault="004644EF" w:rsidP="005E4DF4">
            <w:pPr>
              <w:pStyle w:val="aff3"/>
              <w:numPr>
                <w:ilvl w:val="0"/>
                <w:numId w:val="25"/>
              </w:numPr>
              <w:shd w:val="clear" w:color="auto" w:fill="FFFFFF" w:themeFill="background1"/>
              <w:tabs>
                <w:tab w:val="left" w:pos="993"/>
              </w:tabs>
              <w:spacing w:after="0" w:line="240" w:lineRule="auto"/>
              <w:ind w:left="454" w:hanging="461"/>
              <w:jc w:val="both"/>
              <w:rPr>
                <w:rFonts w:ascii="Times New Roman" w:hAnsi="Times New Roman"/>
                <w:color w:val="000000" w:themeColor="text1"/>
                <w:sz w:val="24"/>
                <w:szCs w:val="24"/>
              </w:rPr>
            </w:pPr>
            <w:r w:rsidRPr="00647C6F">
              <w:rPr>
                <w:rFonts w:ascii="Times New Roman" w:hAnsi="Times New Roman"/>
                <w:color w:val="000000" w:themeColor="text1"/>
                <w:sz w:val="24"/>
                <w:szCs w:val="24"/>
              </w:rPr>
              <w:t>п</w:t>
            </w:r>
            <w:r w:rsidR="00576B32" w:rsidRPr="00647C6F">
              <w:rPr>
                <w:rFonts w:ascii="Times New Roman" w:hAnsi="Times New Roman"/>
                <w:color w:val="000000" w:themeColor="text1"/>
                <w:sz w:val="24"/>
                <w:szCs w:val="24"/>
              </w:rPr>
              <w:t>рацівник/</w:t>
            </w:r>
            <w:r w:rsidR="00542726" w:rsidRPr="00647C6F">
              <w:rPr>
                <w:rFonts w:ascii="Times New Roman" w:hAnsi="Times New Roman"/>
                <w:color w:val="000000" w:themeColor="text1"/>
                <w:sz w:val="24"/>
                <w:szCs w:val="24"/>
              </w:rPr>
              <w:t>керівник Банку має вплив на прийняття рішення щодо акредитації СОД, який є його близькою особою</w:t>
            </w:r>
            <w:r w:rsidR="00297B53" w:rsidRPr="00647C6F">
              <w:rPr>
                <w:rFonts w:ascii="Times New Roman" w:hAnsi="Times New Roman"/>
                <w:color w:val="000000" w:themeColor="text1"/>
                <w:sz w:val="24"/>
                <w:szCs w:val="24"/>
              </w:rPr>
              <w:t>, або в якому працює оцінювач - його близька особа</w:t>
            </w:r>
            <w:r w:rsidR="00542726" w:rsidRPr="00647C6F">
              <w:rPr>
                <w:rFonts w:ascii="Times New Roman" w:hAnsi="Times New Roman"/>
                <w:color w:val="000000" w:themeColor="text1"/>
                <w:sz w:val="24"/>
                <w:szCs w:val="24"/>
              </w:rPr>
              <w:t xml:space="preserve">; </w:t>
            </w:r>
          </w:p>
          <w:p w14:paraId="5CA478DA" w14:textId="01EDC034" w:rsidR="000D5310" w:rsidRPr="00647C6F" w:rsidRDefault="00715EF1" w:rsidP="005E4DF4">
            <w:pPr>
              <w:pStyle w:val="aff3"/>
              <w:numPr>
                <w:ilvl w:val="0"/>
                <w:numId w:val="25"/>
              </w:numPr>
              <w:shd w:val="clear" w:color="auto" w:fill="FFFFFF" w:themeFill="background1"/>
              <w:tabs>
                <w:tab w:val="left" w:pos="993"/>
              </w:tabs>
              <w:spacing w:after="0" w:line="240" w:lineRule="auto"/>
              <w:ind w:left="454" w:hanging="461"/>
              <w:jc w:val="both"/>
              <w:rPr>
                <w:rFonts w:ascii="Times New Roman" w:hAnsi="Times New Roman"/>
                <w:color w:val="000000" w:themeColor="text1"/>
                <w:sz w:val="24"/>
                <w:szCs w:val="24"/>
              </w:rPr>
            </w:pPr>
            <w:r w:rsidRPr="00647C6F">
              <w:rPr>
                <w:rFonts w:ascii="Times New Roman" w:hAnsi="Times New Roman"/>
                <w:color w:val="000000" w:themeColor="text1"/>
                <w:sz w:val="24"/>
                <w:szCs w:val="24"/>
              </w:rPr>
              <w:t xml:space="preserve">проведення </w:t>
            </w:r>
            <w:r w:rsidR="00297B53" w:rsidRPr="00647C6F">
              <w:rPr>
                <w:rFonts w:ascii="Times New Roman" w:hAnsi="Times New Roman"/>
                <w:color w:val="000000" w:themeColor="text1"/>
                <w:sz w:val="24"/>
                <w:szCs w:val="24"/>
              </w:rPr>
              <w:t xml:space="preserve">працівником Банку </w:t>
            </w:r>
            <w:r w:rsidRPr="00647C6F">
              <w:rPr>
                <w:rFonts w:ascii="Times New Roman" w:hAnsi="Times New Roman"/>
                <w:color w:val="000000" w:themeColor="text1"/>
                <w:sz w:val="24"/>
                <w:szCs w:val="24"/>
              </w:rPr>
              <w:t>аналізу звіту про оцінку майна</w:t>
            </w:r>
            <w:r w:rsidR="00297B53" w:rsidRPr="00647C6F">
              <w:rPr>
                <w:rFonts w:ascii="Times New Roman" w:hAnsi="Times New Roman"/>
                <w:color w:val="000000" w:themeColor="text1"/>
                <w:sz w:val="24"/>
                <w:szCs w:val="24"/>
              </w:rPr>
              <w:t>,</w:t>
            </w:r>
            <w:r w:rsidRPr="00647C6F">
              <w:rPr>
                <w:rFonts w:ascii="Times New Roman" w:hAnsi="Times New Roman"/>
                <w:color w:val="000000" w:themeColor="text1"/>
                <w:sz w:val="24"/>
                <w:szCs w:val="24"/>
              </w:rPr>
              <w:t xml:space="preserve"> наданого СОД, який є близькою особою працівника</w:t>
            </w:r>
            <w:r w:rsidR="00297B53" w:rsidRPr="00647C6F">
              <w:rPr>
                <w:rFonts w:ascii="Times New Roman" w:hAnsi="Times New Roman"/>
                <w:color w:val="000000" w:themeColor="text1"/>
                <w:sz w:val="24"/>
                <w:szCs w:val="24"/>
              </w:rPr>
              <w:t xml:space="preserve">, або </w:t>
            </w:r>
            <w:r w:rsidR="00A53775" w:rsidRPr="00647C6F">
              <w:rPr>
                <w:rFonts w:ascii="Times New Roman" w:hAnsi="Times New Roman"/>
                <w:color w:val="000000" w:themeColor="text1"/>
                <w:sz w:val="24"/>
                <w:szCs w:val="24"/>
              </w:rPr>
              <w:t>виконаного оцінювачем, який є</w:t>
            </w:r>
            <w:r w:rsidR="00297B53" w:rsidRPr="00647C6F">
              <w:rPr>
                <w:rFonts w:ascii="Times New Roman" w:hAnsi="Times New Roman"/>
                <w:color w:val="000000" w:themeColor="text1"/>
                <w:sz w:val="24"/>
                <w:szCs w:val="24"/>
              </w:rPr>
              <w:t xml:space="preserve"> близьк</w:t>
            </w:r>
            <w:r w:rsidR="00A53775" w:rsidRPr="00647C6F">
              <w:rPr>
                <w:rFonts w:ascii="Times New Roman" w:hAnsi="Times New Roman"/>
                <w:color w:val="000000" w:themeColor="text1"/>
                <w:sz w:val="24"/>
                <w:szCs w:val="24"/>
              </w:rPr>
              <w:t>ою</w:t>
            </w:r>
            <w:r w:rsidR="00297B53" w:rsidRPr="00647C6F">
              <w:rPr>
                <w:rFonts w:ascii="Times New Roman" w:hAnsi="Times New Roman"/>
                <w:color w:val="000000" w:themeColor="text1"/>
                <w:sz w:val="24"/>
                <w:szCs w:val="24"/>
              </w:rPr>
              <w:t xml:space="preserve"> особ</w:t>
            </w:r>
            <w:r w:rsidR="00A53775" w:rsidRPr="00647C6F">
              <w:rPr>
                <w:rFonts w:ascii="Times New Roman" w:hAnsi="Times New Roman"/>
                <w:color w:val="000000" w:themeColor="text1"/>
                <w:sz w:val="24"/>
                <w:szCs w:val="24"/>
              </w:rPr>
              <w:t>ою</w:t>
            </w:r>
            <w:r w:rsidR="00297B53" w:rsidRPr="00647C6F">
              <w:rPr>
                <w:rFonts w:ascii="Times New Roman" w:hAnsi="Times New Roman"/>
                <w:color w:val="000000" w:themeColor="text1"/>
                <w:sz w:val="24"/>
                <w:szCs w:val="24"/>
              </w:rPr>
              <w:t xml:space="preserve"> такого працівника Банку</w:t>
            </w:r>
          </w:p>
        </w:tc>
      </w:tr>
    </w:tbl>
    <w:p w14:paraId="64286DBE" w14:textId="1C3AFDFD" w:rsidR="002468AF" w:rsidRPr="00647C6F" w:rsidRDefault="002468AF" w:rsidP="005E4DF4">
      <w:pPr>
        <w:pStyle w:val="aff3"/>
        <w:numPr>
          <w:ilvl w:val="1"/>
          <w:numId w:val="39"/>
        </w:numPr>
        <w:shd w:val="clear" w:color="auto" w:fill="FFFFFF" w:themeFill="background1"/>
        <w:tabs>
          <w:tab w:val="left" w:pos="993"/>
        </w:tabs>
        <w:spacing w:after="0" w:line="240" w:lineRule="auto"/>
        <w:ind w:left="0" w:firstLine="426"/>
        <w:jc w:val="both"/>
        <w:rPr>
          <w:rFonts w:ascii="Times New Roman" w:hAnsi="Times New Roman"/>
          <w:sz w:val="24"/>
          <w:szCs w:val="24"/>
        </w:rPr>
      </w:pPr>
      <w:r w:rsidRPr="00647C6F">
        <w:rPr>
          <w:rFonts w:ascii="Times New Roman" w:hAnsi="Times New Roman"/>
          <w:sz w:val="24"/>
          <w:szCs w:val="24"/>
        </w:rPr>
        <w:t>Зазначений перелік ситуацій (прикладів) виникнення конфлікту інтересів не є вичерпним і відображає лише найбільш характерні випадки конфлікту інтересів.</w:t>
      </w:r>
    </w:p>
    <w:p w14:paraId="19B04FA4" w14:textId="7FC348B2" w:rsidR="00DE0452" w:rsidRPr="00647C6F" w:rsidRDefault="00DE0452" w:rsidP="005E4DF4">
      <w:pPr>
        <w:pStyle w:val="aff3"/>
        <w:numPr>
          <w:ilvl w:val="1"/>
          <w:numId w:val="39"/>
        </w:numPr>
        <w:shd w:val="clear" w:color="auto" w:fill="FFFFFF" w:themeFill="background1"/>
        <w:tabs>
          <w:tab w:val="left" w:pos="993"/>
        </w:tabs>
        <w:spacing w:after="0" w:line="240" w:lineRule="auto"/>
        <w:ind w:left="0" w:firstLine="426"/>
        <w:jc w:val="both"/>
        <w:rPr>
          <w:rFonts w:ascii="Times New Roman" w:hAnsi="Times New Roman"/>
          <w:sz w:val="24"/>
          <w:szCs w:val="24"/>
        </w:rPr>
      </w:pPr>
      <w:r w:rsidRPr="00647C6F">
        <w:rPr>
          <w:rFonts w:ascii="Times New Roman" w:hAnsi="Times New Roman"/>
          <w:sz w:val="24"/>
          <w:szCs w:val="24"/>
        </w:rPr>
        <w:t>Не вважаються конфліктами інтересів</w:t>
      </w:r>
      <w:r w:rsidR="00A2447B" w:rsidRPr="00647C6F">
        <w:rPr>
          <w:rFonts w:ascii="Times New Roman" w:hAnsi="Times New Roman"/>
          <w:sz w:val="24"/>
          <w:szCs w:val="24"/>
        </w:rPr>
        <w:t>,</w:t>
      </w:r>
      <w:r w:rsidRPr="00647C6F">
        <w:rPr>
          <w:rFonts w:ascii="Times New Roman" w:hAnsi="Times New Roman"/>
          <w:sz w:val="24"/>
          <w:szCs w:val="24"/>
        </w:rPr>
        <w:t xml:space="preserve"> зокрема</w:t>
      </w:r>
      <w:r w:rsidR="00A2447B" w:rsidRPr="00647C6F">
        <w:rPr>
          <w:rFonts w:ascii="Times New Roman" w:hAnsi="Times New Roman"/>
          <w:sz w:val="24"/>
          <w:szCs w:val="24"/>
        </w:rPr>
        <w:t>,</w:t>
      </w:r>
      <w:r w:rsidRPr="00647C6F">
        <w:rPr>
          <w:rFonts w:ascii="Times New Roman" w:hAnsi="Times New Roman"/>
          <w:sz w:val="24"/>
          <w:szCs w:val="24"/>
        </w:rPr>
        <w:t xml:space="preserve"> такі випадки:</w:t>
      </w:r>
    </w:p>
    <w:p w14:paraId="1BEC18ED" w14:textId="18F34A82" w:rsidR="00DE0452" w:rsidRPr="00647C6F" w:rsidRDefault="00A2447B" w:rsidP="005E4DF4">
      <w:pPr>
        <w:pStyle w:val="aff3"/>
        <w:numPr>
          <w:ilvl w:val="2"/>
          <w:numId w:val="39"/>
        </w:numPr>
        <w:shd w:val="clear" w:color="auto" w:fill="FFFFFF" w:themeFill="background1"/>
        <w:tabs>
          <w:tab w:val="left" w:pos="993"/>
        </w:tabs>
        <w:spacing w:after="0" w:line="240" w:lineRule="auto"/>
        <w:ind w:left="1560" w:hanging="567"/>
        <w:jc w:val="both"/>
        <w:rPr>
          <w:rFonts w:ascii="Times New Roman" w:hAnsi="Times New Roman"/>
          <w:color w:val="000000" w:themeColor="text1"/>
          <w:sz w:val="24"/>
          <w:szCs w:val="24"/>
        </w:rPr>
      </w:pPr>
      <w:r w:rsidRPr="00647C6F">
        <w:rPr>
          <w:rFonts w:ascii="Times New Roman" w:hAnsi="Times New Roman"/>
          <w:color w:val="000000" w:themeColor="text1"/>
          <w:sz w:val="24"/>
          <w:szCs w:val="24"/>
        </w:rPr>
        <w:t>міжгрупові конфлікти</w:t>
      </w:r>
      <w:r w:rsidR="00DE0452" w:rsidRPr="00647C6F">
        <w:rPr>
          <w:rFonts w:ascii="Times New Roman" w:hAnsi="Times New Roman"/>
          <w:color w:val="000000" w:themeColor="text1"/>
          <w:sz w:val="24"/>
          <w:szCs w:val="24"/>
        </w:rPr>
        <w:t xml:space="preserve"> </w:t>
      </w:r>
      <w:r w:rsidR="00766342" w:rsidRPr="00647C6F">
        <w:rPr>
          <w:rFonts w:ascii="Times New Roman" w:hAnsi="Times New Roman"/>
          <w:color w:val="000000" w:themeColor="text1"/>
          <w:sz w:val="24"/>
          <w:szCs w:val="24"/>
          <w:lang w:val="ru-RU"/>
        </w:rPr>
        <w:t>(</w:t>
      </w:r>
      <w:r w:rsidR="00766342" w:rsidRPr="00647C6F">
        <w:rPr>
          <w:rFonts w:ascii="Times New Roman" w:hAnsi="Times New Roman"/>
          <w:color w:val="000000" w:themeColor="text1"/>
          <w:sz w:val="24"/>
          <w:szCs w:val="24"/>
        </w:rPr>
        <w:t xml:space="preserve">розбіжності в поглядах тощо) </w:t>
      </w:r>
      <w:r w:rsidR="00DE0452" w:rsidRPr="00647C6F">
        <w:rPr>
          <w:rFonts w:ascii="Times New Roman" w:hAnsi="Times New Roman"/>
          <w:color w:val="000000" w:themeColor="text1"/>
          <w:sz w:val="24"/>
          <w:szCs w:val="24"/>
        </w:rPr>
        <w:t>між структурними підрозділами Банку</w:t>
      </w:r>
      <w:r w:rsidR="00955BA1" w:rsidRPr="00647C6F">
        <w:rPr>
          <w:rFonts w:ascii="Times New Roman" w:hAnsi="Times New Roman"/>
          <w:color w:val="000000" w:themeColor="text1"/>
          <w:sz w:val="24"/>
          <w:szCs w:val="24"/>
        </w:rPr>
        <w:t>;</w:t>
      </w:r>
    </w:p>
    <w:p w14:paraId="31320DEF" w14:textId="487E18DF" w:rsidR="00DE0452" w:rsidRPr="00647C6F" w:rsidRDefault="00DE0452" w:rsidP="005E4DF4">
      <w:pPr>
        <w:pStyle w:val="aff3"/>
        <w:numPr>
          <w:ilvl w:val="2"/>
          <w:numId w:val="39"/>
        </w:numPr>
        <w:shd w:val="clear" w:color="auto" w:fill="FFFFFF" w:themeFill="background1"/>
        <w:tabs>
          <w:tab w:val="left" w:pos="993"/>
        </w:tabs>
        <w:spacing w:after="0" w:line="240" w:lineRule="auto"/>
        <w:ind w:left="1560" w:hanging="567"/>
        <w:jc w:val="both"/>
        <w:rPr>
          <w:rFonts w:ascii="Times New Roman" w:hAnsi="Times New Roman"/>
          <w:color w:val="000000" w:themeColor="text1"/>
          <w:sz w:val="24"/>
          <w:szCs w:val="24"/>
        </w:rPr>
      </w:pPr>
      <w:r w:rsidRPr="00647C6F">
        <w:rPr>
          <w:rFonts w:ascii="Times New Roman" w:hAnsi="Times New Roman"/>
          <w:color w:val="000000" w:themeColor="text1"/>
          <w:sz w:val="24"/>
          <w:szCs w:val="24"/>
        </w:rPr>
        <w:t>міжособистісні конфлікти між працівниками</w:t>
      </w:r>
      <w:r w:rsidR="00576B32" w:rsidRPr="00647C6F">
        <w:rPr>
          <w:rFonts w:ascii="Times New Roman" w:hAnsi="Times New Roman"/>
          <w:color w:val="000000" w:themeColor="text1"/>
          <w:sz w:val="24"/>
          <w:szCs w:val="24"/>
        </w:rPr>
        <w:t>/керівниками</w:t>
      </w:r>
      <w:r w:rsidRPr="00647C6F">
        <w:rPr>
          <w:rFonts w:ascii="Times New Roman" w:hAnsi="Times New Roman"/>
          <w:color w:val="000000" w:themeColor="text1"/>
          <w:sz w:val="24"/>
          <w:szCs w:val="24"/>
        </w:rPr>
        <w:t xml:space="preserve"> Банку, в тому числі між працівниками та </w:t>
      </w:r>
      <w:r w:rsidR="00576B32" w:rsidRPr="00647C6F">
        <w:rPr>
          <w:rFonts w:ascii="Times New Roman" w:hAnsi="Times New Roman"/>
          <w:color w:val="000000" w:themeColor="text1"/>
          <w:sz w:val="24"/>
          <w:szCs w:val="24"/>
        </w:rPr>
        <w:t xml:space="preserve">їх </w:t>
      </w:r>
      <w:r w:rsidRPr="00647C6F">
        <w:rPr>
          <w:rFonts w:ascii="Times New Roman" w:hAnsi="Times New Roman"/>
          <w:color w:val="000000" w:themeColor="text1"/>
          <w:sz w:val="24"/>
          <w:szCs w:val="24"/>
        </w:rPr>
        <w:t>керівниками</w:t>
      </w:r>
      <w:r w:rsidR="00955BA1" w:rsidRPr="00647C6F">
        <w:rPr>
          <w:rFonts w:ascii="Times New Roman" w:hAnsi="Times New Roman"/>
          <w:color w:val="000000" w:themeColor="text1"/>
          <w:sz w:val="24"/>
          <w:szCs w:val="24"/>
        </w:rPr>
        <w:t>;</w:t>
      </w:r>
    </w:p>
    <w:p w14:paraId="22F12DA0" w14:textId="631A5EBA" w:rsidR="00EA2EA7" w:rsidRPr="00647C6F" w:rsidRDefault="00DE0452" w:rsidP="005E4DF4">
      <w:pPr>
        <w:pStyle w:val="aff3"/>
        <w:numPr>
          <w:ilvl w:val="2"/>
          <w:numId w:val="39"/>
        </w:numPr>
        <w:shd w:val="clear" w:color="auto" w:fill="FFFFFF" w:themeFill="background1"/>
        <w:tabs>
          <w:tab w:val="left" w:pos="993"/>
        </w:tabs>
        <w:spacing w:after="0" w:line="240" w:lineRule="auto"/>
        <w:ind w:left="1560" w:hanging="567"/>
        <w:jc w:val="both"/>
        <w:rPr>
          <w:rFonts w:ascii="Times New Roman" w:hAnsi="Times New Roman"/>
          <w:color w:val="000000" w:themeColor="text1"/>
          <w:sz w:val="24"/>
          <w:szCs w:val="24"/>
        </w:rPr>
      </w:pPr>
      <w:r w:rsidRPr="00647C6F">
        <w:rPr>
          <w:rFonts w:ascii="Times New Roman" w:hAnsi="Times New Roman"/>
          <w:color w:val="000000" w:themeColor="text1"/>
          <w:sz w:val="24"/>
          <w:szCs w:val="24"/>
        </w:rPr>
        <w:t xml:space="preserve">виконання дій працівником Банку </w:t>
      </w:r>
      <w:r w:rsidR="007B0D6D" w:rsidRPr="00647C6F">
        <w:rPr>
          <w:rFonts w:ascii="Times New Roman" w:hAnsi="Times New Roman"/>
          <w:color w:val="000000" w:themeColor="text1"/>
          <w:sz w:val="24"/>
          <w:szCs w:val="24"/>
        </w:rPr>
        <w:t>при</w:t>
      </w:r>
      <w:r w:rsidRPr="00647C6F">
        <w:rPr>
          <w:rFonts w:ascii="Times New Roman" w:hAnsi="Times New Roman"/>
          <w:color w:val="000000" w:themeColor="text1"/>
          <w:sz w:val="24"/>
          <w:szCs w:val="24"/>
        </w:rPr>
        <w:t xml:space="preserve"> обслуговуванн</w:t>
      </w:r>
      <w:r w:rsidR="007B0D6D" w:rsidRPr="00647C6F">
        <w:rPr>
          <w:rFonts w:ascii="Times New Roman" w:hAnsi="Times New Roman"/>
          <w:color w:val="000000" w:themeColor="text1"/>
          <w:sz w:val="24"/>
          <w:szCs w:val="24"/>
        </w:rPr>
        <w:t>і</w:t>
      </w:r>
      <w:r w:rsidRPr="00647C6F">
        <w:rPr>
          <w:rFonts w:ascii="Times New Roman" w:hAnsi="Times New Roman"/>
          <w:color w:val="000000" w:themeColor="text1"/>
          <w:sz w:val="24"/>
          <w:szCs w:val="24"/>
        </w:rPr>
        <w:t xml:space="preserve"> сво</w:t>
      </w:r>
      <w:r w:rsidR="007B0D6D" w:rsidRPr="00647C6F">
        <w:rPr>
          <w:rFonts w:ascii="Times New Roman" w:hAnsi="Times New Roman"/>
          <w:color w:val="000000" w:themeColor="text1"/>
          <w:sz w:val="24"/>
          <w:szCs w:val="24"/>
        </w:rPr>
        <w:t>єї</w:t>
      </w:r>
      <w:r w:rsidRPr="00647C6F">
        <w:rPr>
          <w:rFonts w:ascii="Times New Roman" w:hAnsi="Times New Roman"/>
          <w:color w:val="000000" w:themeColor="text1"/>
          <w:sz w:val="24"/>
          <w:szCs w:val="24"/>
        </w:rPr>
        <w:t xml:space="preserve"> </w:t>
      </w:r>
      <w:r w:rsidR="007B0D6D" w:rsidRPr="00647C6F">
        <w:rPr>
          <w:rFonts w:ascii="Times New Roman" w:hAnsi="Times New Roman"/>
          <w:color w:val="000000" w:themeColor="text1"/>
          <w:sz w:val="24"/>
          <w:szCs w:val="24"/>
        </w:rPr>
        <w:t xml:space="preserve">близької </w:t>
      </w:r>
      <w:r w:rsidR="00BE7CFB" w:rsidRPr="00647C6F">
        <w:rPr>
          <w:rFonts w:ascii="Times New Roman" w:hAnsi="Times New Roman"/>
          <w:color w:val="000000" w:themeColor="text1"/>
          <w:sz w:val="24"/>
          <w:szCs w:val="24"/>
        </w:rPr>
        <w:t xml:space="preserve">або пов’язаної </w:t>
      </w:r>
      <w:r w:rsidR="007B0D6D" w:rsidRPr="00647C6F">
        <w:rPr>
          <w:rFonts w:ascii="Times New Roman" w:hAnsi="Times New Roman"/>
          <w:color w:val="000000" w:themeColor="text1"/>
          <w:sz w:val="24"/>
          <w:szCs w:val="24"/>
        </w:rPr>
        <w:t xml:space="preserve">особи </w:t>
      </w:r>
      <w:r w:rsidR="008243B3" w:rsidRPr="00647C6F">
        <w:rPr>
          <w:rFonts w:ascii="Times New Roman" w:hAnsi="Times New Roman"/>
          <w:color w:val="000000" w:themeColor="text1"/>
          <w:sz w:val="24"/>
          <w:szCs w:val="24"/>
        </w:rPr>
        <w:t xml:space="preserve"> </w:t>
      </w:r>
      <w:r w:rsidR="007B0D6D" w:rsidRPr="00647C6F">
        <w:rPr>
          <w:rFonts w:ascii="Times New Roman" w:hAnsi="Times New Roman"/>
          <w:color w:val="000000" w:themeColor="text1"/>
          <w:sz w:val="24"/>
          <w:szCs w:val="24"/>
        </w:rPr>
        <w:t xml:space="preserve">в програмних комплексах Банку, </w:t>
      </w:r>
      <w:r w:rsidR="003D1289" w:rsidRPr="00647C6F">
        <w:rPr>
          <w:rFonts w:ascii="Times New Roman" w:hAnsi="Times New Roman"/>
          <w:color w:val="000000" w:themeColor="text1"/>
          <w:sz w:val="24"/>
          <w:szCs w:val="24"/>
        </w:rPr>
        <w:t>які є стандартизованими, що унеможливлює їх виконання поза встановленим регламентом (надання близькій особі доступу до системи дистанційного обслуговування, оформлення заяви на перевипуск платіжної картки, розрахунково-касове обслуговування</w:t>
      </w:r>
      <w:r w:rsidR="00494B09" w:rsidRPr="00647C6F">
        <w:rPr>
          <w:rFonts w:ascii="Times New Roman" w:hAnsi="Times New Roman"/>
          <w:color w:val="000000" w:themeColor="text1"/>
          <w:sz w:val="24"/>
          <w:szCs w:val="24"/>
        </w:rPr>
        <w:t xml:space="preserve"> </w:t>
      </w:r>
      <w:r w:rsidR="00494B09" w:rsidRPr="00647C6F">
        <w:rPr>
          <w:rFonts w:ascii="Times New Roman" w:hAnsi="Times New Roman"/>
          <w:color w:val="000000" w:themeColor="text1"/>
          <w:sz w:val="24"/>
          <w:szCs w:val="24"/>
        </w:rPr>
        <w:lastRenderedPageBreak/>
        <w:t>близької особи</w:t>
      </w:r>
      <w:r w:rsidR="005A2253" w:rsidRPr="00647C6F">
        <w:rPr>
          <w:rFonts w:ascii="Times New Roman" w:hAnsi="Times New Roman"/>
          <w:color w:val="000000" w:themeColor="text1"/>
          <w:sz w:val="24"/>
          <w:szCs w:val="24"/>
        </w:rPr>
        <w:t>,</w:t>
      </w:r>
      <w:r w:rsidR="003D1289" w:rsidRPr="00647C6F">
        <w:rPr>
          <w:rFonts w:ascii="Times New Roman" w:hAnsi="Times New Roman"/>
          <w:color w:val="000000" w:themeColor="text1"/>
          <w:sz w:val="24"/>
          <w:szCs w:val="24"/>
        </w:rPr>
        <w:t xml:space="preserve"> якщо відповідно до затвердженого штатно</w:t>
      </w:r>
      <w:r w:rsidR="00494B09" w:rsidRPr="00647C6F">
        <w:rPr>
          <w:rFonts w:ascii="Times New Roman" w:hAnsi="Times New Roman"/>
          <w:color w:val="000000" w:themeColor="text1"/>
          <w:sz w:val="24"/>
          <w:szCs w:val="24"/>
        </w:rPr>
        <w:t xml:space="preserve">го розкладу в </w:t>
      </w:r>
      <w:r w:rsidR="003D1289" w:rsidRPr="00647C6F">
        <w:rPr>
          <w:rFonts w:ascii="Times New Roman" w:hAnsi="Times New Roman"/>
          <w:color w:val="000000" w:themeColor="text1"/>
          <w:sz w:val="24"/>
          <w:szCs w:val="24"/>
        </w:rPr>
        <w:t xml:space="preserve">ТВБВ працює один касовий працівник </w:t>
      </w:r>
      <w:r w:rsidR="005A2253" w:rsidRPr="00647C6F">
        <w:rPr>
          <w:rFonts w:ascii="Times New Roman" w:hAnsi="Times New Roman"/>
          <w:color w:val="000000" w:themeColor="text1"/>
          <w:sz w:val="24"/>
          <w:szCs w:val="24"/>
        </w:rPr>
        <w:t>тощо)</w:t>
      </w:r>
      <w:r w:rsidR="00955BA1" w:rsidRPr="00647C6F">
        <w:rPr>
          <w:rFonts w:ascii="Times New Roman" w:hAnsi="Times New Roman"/>
          <w:color w:val="000000" w:themeColor="text1"/>
          <w:sz w:val="24"/>
          <w:szCs w:val="24"/>
        </w:rPr>
        <w:t>;</w:t>
      </w:r>
    </w:p>
    <w:p w14:paraId="418CFBEA" w14:textId="61595CFB" w:rsidR="009909A9" w:rsidRPr="00647C6F" w:rsidRDefault="006F22BE" w:rsidP="005E4DF4">
      <w:pPr>
        <w:pStyle w:val="aff3"/>
        <w:numPr>
          <w:ilvl w:val="2"/>
          <w:numId w:val="39"/>
        </w:numPr>
        <w:shd w:val="clear" w:color="auto" w:fill="FFFFFF" w:themeFill="background1"/>
        <w:tabs>
          <w:tab w:val="left" w:pos="993"/>
        </w:tabs>
        <w:spacing w:after="0" w:line="240" w:lineRule="auto"/>
        <w:ind w:left="1560" w:hanging="567"/>
        <w:jc w:val="both"/>
        <w:rPr>
          <w:rFonts w:ascii="Times New Roman" w:hAnsi="Times New Roman"/>
          <w:color w:val="000000" w:themeColor="text1"/>
          <w:sz w:val="24"/>
          <w:szCs w:val="24"/>
        </w:rPr>
      </w:pPr>
      <w:r w:rsidRPr="00647C6F">
        <w:rPr>
          <w:rFonts w:ascii="Times New Roman" w:hAnsi="Times New Roman"/>
          <w:color w:val="000000" w:themeColor="text1"/>
          <w:sz w:val="24"/>
          <w:szCs w:val="24"/>
        </w:rPr>
        <w:t xml:space="preserve">створення та </w:t>
      </w:r>
      <w:r w:rsidR="00DE0452" w:rsidRPr="00647C6F">
        <w:rPr>
          <w:rFonts w:ascii="Times New Roman" w:hAnsi="Times New Roman"/>
          <w:color w:val="000000" w:themeColor="text1"/>
          <w:sz w:val="24"/>
          <w:szCs w:val="24"/>
        </w:rPr>
        <w:t xml:space="preserve">авторизація </w:t>
      </w:r>
      <w:r w:rsidR="00EA2EA7" w:rsidRPr="00647C6F">
        <w:rPr>
          <w:rFonts w:ascii="Times New Roman" w:hAnsi="Times New Roman"/>
          <w:color w:val="000000" w:themeColor="text1"/>
          <w:sz w:val="24"/>
          <w:szCs w:val="24"/>
        </w:rPr>
        <w:t xml:space="preserve">працівником </w:t>
      </w:r>
      <w:r w:rsidRPr="00647C6F">
        <w:rPr>
          <w:rFonts w:ascii="Times New Roman" w:hAnsi="Times New Roman"/>
          <w:color w:val="000000" w:themeColor="text1"/>
          <w:sz w:val="24"/>
          <w:szCs w:val="24"/>
        </w:rPr>
        <w:t>фінансових</w:t>
      </w:r>
      <w:r w:rsidR="00DE0452" w:rsidRPr="00647C6F">
        <w:rPr>
          <w:rFonts w:ascii="Times New Roman" w:hAnsi="Times New Roman"/>
          <w:color w:val="000000" w:themeColor="text1"/>
          <w:sz w:val="24"/>
          <w:szCs w:val="24"/>
        </w:rPr>
        <w:t xml:space="preserve"> операцій з</w:t>
      </w:r>
      <w:r w:rsidR="00031D09" w:rsidRPr="00647C6F">
        <w:rPr>
          <w:rFonts w:ascii="Times New Roman" w:hAnsi="Times New Roman"/>
          <w:color w:val="000000" w:themeColor="text1"/>
          <w:sz w:val="24"/>
          <w:szCs w:val="24"/>
        </w:rPr>
        <w:t>а</w:t>
      </w:r>
      <w:r w:rsidR="00DE0452" w:rsidRPr="00647C6F">
        <w:rPr>
          <w:rFonts w:ascii="Times New Roman" w:hAnsi="Times New Roman"/>
          <w:color w:val="000000" w:themeColor="text1"/>
          <w:sz w:val="24"/>
          <w:szCs w:val="24"/>
        </w:rPr>
        <w:t xml:space="preserve"> власн</w:t>
      </w:r>
      <w:r w:rsidRPr="00647C6F">
        <w:rPr>
          <w:rFonts w:ascii="Times New Roman" w:hAnsi="Times New Roman"/>
          <w:color w:val="000000" w:themeColor="text1"/>
          <w:sz w:val="24"/>
          <w:szCs w:val="24"/>
        </w:rPr>
        <w:t>и</w:t>
      </w:r>
      <w:r w:rsidR="00031D09" w:rsidRPr="00647C6F">
        <w:rPr>
          <w:rFonts w:ascii="Times New Roman" w:hAnsi="Times New Roman"/>
          <w:color w:val="000000" w:themeColor="text1"/>
          <w:sz w:val="24"/>
          <w:szCs w:val="24"/>
        </w:rPr>
        <w:t>ми</w:t>
      </w:r>
      <w:r w:rsidR="00DE0452" w:rsidRPr="00647C6F">
        <w:rPr>
          <w:rFonts w:ascii="Times New Roman" w:hAnsi="Times New Roman"/>
          <w:color w:val="000000" w:themeColor="text1"/>
          <w:sz w:val="24"/>
          <w:szCs w:val="24"/>
        </w:rPr>
        <w:t xml:space="preserve"> рахунк</w:t>
      </w:r>
      <w:r w:rsidR="00031D09" w:rsidRPr="00647C6F">
        <w:rPr>
          <w:rFonts w:ascii="Times New Roman" w:hAnsi="Times New Roman"/>
          <w:color w:val="000000" w:themeColor="text1"/>
          <w:sz w:val="24"/>
          <w:szCs w:val="24"/>
        </w:rPr>
        <w:t>ами, відкритими в Банку</w:t>
      </w:r>
      <w:r w:rsidR="009909A9" w:rsidRPr="00647C6F">
        <w:rPr>
          <w:rFonts w:ascii="Times New Roman" w:hAnsi="Times New Roman"/>
          <w:color w:val="000000" w:themeColor="text1"/>
          <w:sz w:val="24"/>
          <w:szCs w:val="24"/>
        </w:rPr>
        <w:t>;</w:t>
      </w:r>
    </w:p>
    <w:p w14:paraId="4F9C4E62" w14:textId="443E5FBA" w:rsidR="008B65F2" w:rsidRPr="00647C6F" w:rsidRDefault="00D846AD" w:rsidP="005E4DF4">
      <w:pPr>
        <w:pStyle w:val="aff3"/>
        <w:numPr>
          <w:ilvl w:val="2"/>
          <w:numId w:val="39"/>
        </w:numPr>
        <w:shd w:val="clear" w:color="auto" w:fill="FFFFFF" w:themeFill="background1"/>
        <w:tabs>
          <w:tab w:val="left" w:pos="993"/>
        </w:tabs>
        <w:spacing w:after="0" w:line="240" w:lineRule="auto"/>
        <w:ind w:left="1560" w:hanging="567"/>
        <w:jc w:val="both"/>
        <w:rPr>
          <w:rFonts w:ascii="Times New Roman" w:hAnsi="Times New Roman"/>
          <w:color w:val="000000" w:themeColor="text1"/>
          <w:sz w:val="24"/>
          <w:szCs w:val="24"/>
        </w:rPr>
      </w:pPr>
      <w:r w:rsidRPr="00647C6F">
        <w:rPr>
          <w:rFonts w:ascii="Times New Roman" w:hAnsi="Times New Roman"/>
          <w:color w:val="000000" w:themeColor="text1"/>
          <w:sz w:val="24"/>
          <w:szCs w:val="24"/>
        </w:rPr>
        <w:t>надання</w:t>
      </w:r>
      <w:r w:rsidR="009909A9" w:rsidRPr="00647C6F">
        <w:rPr>
          <w:rFonts w:ascii="Times New Roman" w:hAnsi="Times New Roman"/>
          <w:color w:val="000000" w:themeColor="text1"/>
          <w:sz w:val="24"/>
          <w:szCs w:val="24"/>
        </w:rPr>
        <w:t xml:space="preserve"> працівни</w:t>
      </w:r>
      <w:r w:rsidR="00321B31" w:rsidRPr="00647C6F">
        <w:rPr>
          <w:rFonts w:ascii="Times New Roman" w:hAnsi="Times New Roman"/>
          <w:color w:val="000000" w:themeColor="text1"/>
          <w:sz w:val="24"/>
          <w:szCs w:val="24"/>
        </w:rPr>
        <w:t xml:space="preserve">ком Банку </w:t>
      </w:r>
      <w:r w:rsidR="009909A9" w:rsidRPr="00647C6F">
        <w:rPr>
          <w:rFonts w:ascii="Times New Roman" w:hAnsi="Times New Roman"/>
          <w:color w:val="000000" w:themeColor="text1"/>
          <w:sz w:val="24"/>
          <w:szCs w:val="24"/>
        </w:rPr>
        <w:t xml:space="preserve">послуг адвоката </w:t>
      </w:r>
      <w:r w:rsidR="00CB1291" w:rsidRPr="00647C6F">
        <w:rPr>
          <w:rFonts w:ascii="Times New Roman" w:hAnsi="Times New Roman"/>
          <w:color w:val="000000" w:themeColor="text1"/>
          <w:sz w:val="24"/>
          <w:szCs w:val="24"/>
        </w:rPr>
        <w:t xml:space="preserve">виключно </w:t>
      </w:r>
      <w:r w:rsidR="00321B31" w:rsidRPr="00647C6F">
        <w:rPr>
          <w:rFonts w:ascii="Times New Roman" w:hAnsi="Times New Roman"/>
          <w:color w:val="000000" w:themeColor="text1"/>
          <w:sz w:val="24"/>
          <w:szCs w:val="24"/>
        </w:rPr>
        <w:t>для  представлення інтересів Банку у судах</w:t>
      </w:r>
      <w:r w:rsidR="00CD682B" w:rsidRPr="00647C6F">
        <w:rPr>
          <w:rFonts w:ascii="Times New Roman" w:hAnsi="Times New Roman"/>
          <w:color w:val="000000" w:themeColor="text1"/>
          <w:sz w:val="24"/>
          <w:szCs w:val="24"/>
        </w:rPr>
        <w:t>,</w:t>
      </w:r>
      <w:r w:rsidR="00576B32" w:rsidRPr="00647C6F">
        <w:rPr>
          <w:rFonts w:ascii="Times New Roman" w:hAnsi="Times New Roman"/>
          <w:color w:val="000000" w:themeColor="text1"/>
          <w:sz w:val="24"/>
          <w:szCs w:val="24"/>
        </w:rPr>
        <w:t xml:space="preserve"> </w:t>
      </w:r>
      <w:r w:rsidR="00321B31" w:rsidRPr="00647C6F">
        <w:rPr>
          <w:rFonts w:ascii="Times New Roman" w:hAnsi="Times New Roman"/>
          <w:color w:val="000000" w:themeColor="text1"/>
          <w:sz w:val="24"/>
          <w:szCs w:val="24"/>
        </w:rPr>
        <w:t xml:space="preserve">виконавчих службах </w:t>
      </w:r>
      <w:r w:rsidR="00CD682B" w:rsidRPr="00647C6F">
        <w:rPr>
          <w:rFonts w:ascii="Times New Roman" w:hAnsi="Times New Roman"/>
          <w:color w:val="000000" w:themeColor="text1"/>
          <w:sz w:val="24"/>
          <w:szCs w:val="24"/>
        </w:rPr>
        <w:t xml:space="preserve">та інших органах </w:t>
      </w:r>
      <w:r w:rsidR="00321B31" w:rsidRPr="00647C6F">
        <w:rPr>
          <w:rFonts w:ascii="Times New Roman" w:hAnsi="Times New Roman"/>
          <w:color w:val="000000" w:themeColor="text1"/>
          <w:sz w:val="24"/>
          <w:szCs w:val="24"/>
        </w:rPr>
        <w:t xml:space="preserve">відповідно до </w:t>
      </w:r>
      <w:r w:rsidR="009909A9" w:rsidRPr="00647C6F">
        <w:rPr>
          <w:rFonts w:ascii="Times New Roman" w:hAnsi="Times New Roman"/>
          <w:color w:val="000000" w:themeColor="text1"/>
          <w:sz w:val="24"/>
          <w:szCs w:val="24"/>
        </w:rPr>
        <w:t>договору про надання правової допомоги</w:t>
      </w:r>
      <w:r w:rsidR="00321B31" w:rsidRPr="00647C6F">
        <w:rPr>
          <w:rFonts w:ascii="Times New Roman" w:hAnsi="Times New Roman"/>
          <w:color w:val="000000" w:themeColor="text1"/>
          <w:sz w:val="24"/>
          <w:szCs w:val="24"/>
        </w:rPr>
        <w:t>, укладеного між таким працівником і Банком</w:t>
      </w:r>
      <w:r w:rsidRPr="00647C6F">
        <w:rPr>
          <w:rFonts w:ascii="Times New Roman" w:hAnsi="Times New Roman"/>
          <w:color w:val="000000" w:themeColor="text1"/>
          <w:sz w:val="24"/>
          <w:szCs w:val="24"/>
        </w:rPr>
        <w:t>.</w:t>
      </w:r>
      <w:r w:rsidR="009909A9" w:rsidRPr="00647C6F">
        <w:rPr>
          <w:rFonts w:ascii="Times New Roman" w:hAnsi="Times New Roman"/>
          <w:color w:val="000000" w:themeColor="text1"/>
          <w:sz w:val="24"/>
          <w:szCs w:val="24"/>
        </w:rPr>
        <w:t xml:space="preserve">  </w:t>
      </w:r>
    </w:p>
    <w:p w14:paraId="7E070B7B" w14:textId="203E9CD4" w:rsidR="002468AF" w:rsidRPr="00647C6F" w:rsidRDefault="002468AF" w:rsidP="005E4DF4">
      <w:pPr>
        <w:pStyle w:val="aff3"/>
        <w:numPr>
          <w:ilvl w:val="1"/>
          <w:numId w:val="39"/>
        </w:numPr>
        <w:shd w:val="clear" w:color="auto" w:fill="FFFFFF" w:themeFill="background1"/>
        <w:tabs>
          <w:tab w:val="left" w:pos="993"/>
        </w:tabs>
        <w:spacing w:after="0" w:line="240" w:lineRule="auto"/>
        <w:ind w:left="0" w:firstLine="426"/>
        <w:jc w:val="both"/>
        <w:rPr>
          <w:rFonts w:ascii="Times New Roman" w:hAnsi="Times New Roman"/>
          <w:sz w:val="24"/>
          <w:szCs w:val="24"/>
        </w:rPr>
      </w:pPr>
      <w:r w:rsidRPr="00647C6F">
        <w:rPr>
          <w:rFonts w:ascii="Times New Roman" w:hAnsi="Times New Roman"/>
          <w:sz w:val="24"/>
          <w:szCs w:val="24"/>
        </w:rPr>
        <w:t xml:space="preserve">Працівники та керівники Банку при визначенні факту наявності чи відсутності конфлікту інтересів, враховують вимоги цієї Політики та </w:t>
      </w:r>
      <w:r w:rsidR="00DE0452" w:rsidRPr="00647C6F">
        <w:rPr>
          <w:rFonts w:ascii="Times New Roman" w:hAnsi="Times New Roman"/>
          <w:sz w:val="24"/>
          <w:szCs w:val="24"/>
        </w:rPr>
        <w:t xml:space="preserve">самостійно </w:t>
      </w:r>
      <w:r w:rsidRPr="00647C6F">
        <w:rPr>
          <w:rFonts w:ascii="Times New Roman" w:hAnsi="Times New Roman"/>
          <w:sz w:val="24"/>
          <w:szCs w:val="24"/>
        </w:rPr>
        <w:t>визначають ситуації, пов’язані з виникненням наявних чи потенційних суперечностей між приватними інтересами і посадовими чи професійними обов’язками працівника</w:t>
      </w:r>
      <w:r w:rsidR="00DA44D8" w:rsidRPr="00647C6F">
        <w:rPr>
          <w:rFonts w:ascii="Times New Roman" w:hAnsi="Times New Roman"/>
          <w:sz w:val="24"/>
          <w:szCs w:val="24"/>
        </w:rPr>
        <w:t>/ керівника</w:t>
      </w:r>
      <w:r w:rsidRPr="00647C6F">
        <w:rPr>
          <w:rFonts w:ascii="Times New Roman" w:hAnsi="Times New Roman"/>
          <w:sz w:val="24"/>
          <w:szCs w:val="24"/>
        </w:rPr>
        <w:t>, що можуть вплинути на добросовісне виконання ними своїх обов’язків та/або повноважень, об’єктивність та неупередженість прийняття ними управлінських рішень.</w:t>
      </w:r>
      <w:r w:rsidR="00DE0452" w:rsidRPr="00647C6F">
        <w:rPr>
          <w:rFonts w:ascii="Times New Roman" w:hAnsi="Times New Roman"/>
          <w:sz w:val="24"/>
          <w:szCs w:val="24"/>
        </w:rPr>
        <w:t xml:space="preserve"> </w:t>
      </w:r>
    </w:p>
    <w:p w14:paraId="6F505861" w14:textId="77777777" w:rsidR="002468AF" w:rsidRPr="00647C6F" w:rsidRDefault="002468AF" w:rsidP="005E4DF4">
      <w:pPr>
        <w:tabs>
          <w:tab w:val="left" w:pos="993"/>
        </w:tabs>
        <w:jc w:val="both"/>
        <w:rPr>
          <w:rFonts w:ascii="Times New Roman" w:hAnsi="Times New Roman"/>
          <w:color w:val="000000" w:themeColor="text1"/>
          <w:lang w:val="uk-UA"/>
        </w:rPr>
      </w:pPr>
    </w:p>
    <w:p w14:paraId="785B7440" w14:textId="24621E92" w:rsidR="002468AF" w:rsidRPr="00647C6F" w:rsidRDefault="00F13269" w:rsidP="005E4DF4">
      <w:pPr>
        <w:pStyle w:val="1"/>
        <w:numPr>
          <w:ilvl w:val="0"/>
          <w:numId w:val="39"/>
        </w:numPr>
        <w:tabs>
          <w:tab w:val="left" w:pos="284"/>
        </w:tabs>
        <w:spacing w:before="0" w:after="0"/>
        <w:jc w:val="center"/>
        <w:rPr>
          <w:rFonts w:ascii="Times New Roman" w:hAnsi="Times New Roman" w:cs="Times New Roman"/>
          <w:sz w:val="24"/>
          <w:szCs w:val="24"/>
        </w:rPr>
      </w:pPr>
      <w:bookmarkStart w:id="155" w:name="_Toc492563249"/>
      <w:r w:rsidRPr="00647C6F">
        <w:rPr>
          <w:rFonts w:ascii="Times New Roman" w:hAnsi="Times New Roman" w:cs="Times New Roman"/>
          <w:sz w:val="24"/>
          <w:szCs w:val="24"/>
        </w:rPr>
        <w:t xml:space="preserve"> </w:t>
      </w:r>
      <w:bookmarkStart w:id="156" w:name="_Toc113131580"/>
      <w:bookmarkStart w:id="157" w:name="_Toc125533307"/>
      <w:r w:rsidRPr="00647C6F">
        <w:rPr>
          <w:rFonts w:ascii="Times New Roman" w:hAnsi="Times New Roman" w:cs="Times New Roman"/>
          <w:color w:val="000000" w:themeColor="text1"/>
          <w:sz w:val="24"/>
          <w:szCs w:val="24"/>
        </w:rPr>
        <w:t>ЗАПОБІГАННЯ</w:t>
      </w:r>
      <w:r w:rsidR="002468AF" w:rsidRPr="00647C6F">
        <w:rPr>
          <w:rFonts w:ascii="Times New Roman" w:hAnsi="Times New Roman" w:cs="Times New Roman"/>
          <w:color w:val="000000" w:themeColor="text1"/>
          <w:sz w:val="24"/>
          <w:szCs w:val="24"/>
        </w:rPr>
        <w:t xml:space="preserve"> КОНФЛІКТУ ІНТЕРЕСІВ</w:t>
      </w:r>
      <w:bookmarkEnd w:id="155"/>
      <w:bookmarkEnd w:id="156"/>
      <w:bookmarkEnd w:id="157"/>
    </w:p>
    <w:p w14:paraId="6787B48F" w14:textId="77777777" w:rsidR="002468AF" w:rsidRPr="00647C6F" w:rsidRDefault="002468AF" w:rsidP="005E4DF4">
      <w:pPr>
        <w:shd w:val="clear" w:color="auto" w:fill="FFFFFF" w:themeFill="background1"/>
        <w:ind w:firstLine="142"/>
        <w:jc w:val="both"/>
        <w:rPr>
          <w:rFonts w:ascii="Times New Roman" w:eastAsia="Calibri" w:hAnsi="Times New Roman"/>
          <w:lang w:val="uk-UA"/>
        </w:rPr>
      </w:pPr>
    </w:p>
    <w:p w14:paraId="52E1311C" w14:textId="03BED93F" w:rsidR="00D44F7E" w:rsidRPr="00647C6F" w:rsidRDefault="00D07499" w:rsidP="005E4DF4">
      <w:pPr>
        <w:pStyle w:val="aff3"/>
        <w:numPr>
          <w:ilvl w:val="1"/>
          <w:numId w:val="39"/>
        </w:numPr>
        <w:shd w:val="clear" w:color="auto" w:fill="FFFFFF" w:themeFill="background1"/>
        <w:tabs>
          <w:tab w:val="left" w:pos="567"/>
          <w:tab w:val="left" w:pos="993"/>
        </w:tabs>
        <w:spacing w:after="0" w:line="240" w:lineRule="auto"/>
        <w:ind w:left="0" w:firstLine="426"/>
        <w:jc w:val="both"/>
        <w:rPr>
          <w:rFonts w:ascii="Times New Roman" w:hAnsi="Times New Roman"/>
          <w:color w:val="000000"/>
          <w:sz w:val="24"/>
          <w:szCs w:val="24"/>
          <w:shd w:val="clear" w:color="auto" w:fill="FFFFFF"/>
        </w:rPr>
      </w:pPr>
      <w:r w:rsidRPr="00647C6F">
        <w:rPr>
          <w:rFonts w:ascii="Times New Roman" w:hAnsi="Times New Roman"/>
          <w:color w:val="000000"/>
          <w:sz w:val="24"/>
          <w:szCs w:val="24"/>
          <w:shd w:val="clear" w:color="auto" w:fill="FFFFFF"/>
        </w:rPr>
        <w:t xml:space="preserve">Основні зусилля працівників та керівників Банку мають бути спрямовані на запобігання виникненню конфлікту інтересів. </w:t>
      </w:r>
      <w:r w:rsidR="00A631A0" w:rsidRPr="00647C6F">
        <w:rPr>
          <w:rFonts w:ascii="Times New Roman" w:hAnsi="Times New Roman"/>
          <w:color w:val="000000"/>
          <w:sz w:val="24"/>
          <w:szCs w:val="24"/>
          <w:shd w:val="clear" w:color="auto" w:fill="FFFFFF"/>
        </w:rPr>
        <w:t>Вимоги щодо</w:t>
      </w:r>
      <w:r w:rsidRPr="00647C6F">
        <w:rPr>
          <w:rFonts w:ascii="Times New Roman" w:hAnsi="Times New Roman"/>
          <w:color w:val="000000"/>
          <w:sz w:val="24"/>
          <w:szCs w:val="24"/>
          <w:shd w:val="clear" w:color="auto" w:fill="FFFFFF"/>
        </w:rPr>
        <w:t xml:space="preserve"> запобігання виникненню конфлікту інтересів, які в тому числі передбачають порядок відмови від прийняття управлінських рішень, наведено в Додатку </w:t>
      </w:r>
      <w:r w:rsidR="00254981" w:rsidRPr="00647C6F">
        <w:rPr>
          <w:rFonts w:ascii="Times New Roman" w:hAnsi="Times New Roman"/>
          <w:color w:val="000000"/>
          <w:sz w:val="24"/>
          <w:szCs w:val="24"/>
          <w:shd w:val="clear" w:color="auto" w:fill="FFFFFF"/>
        </w:rPr>
        <w:t>1</w:t>
      </w:r>
      <w:r w:rsidR="00C52E2C" w:rsidRPr="00647C6F">
        <w:rPr>
          <w:rFonts w:ascii="Times New Roman" w:hAnsi="Times New Roman"/>
          <w:color w:val="000000"/>
          <w:sz w:val="24"/>
          <w:szCs w:val="24"/>
          <w:shd w:val="clear" w:color="auto" w:fill="FFFFFF"/>
        </w:rPr>
        <w:t xml:space="preserve"> </w:t>
      </w:r>
      <w:r w:rsidRPr="00647C6F">
        <w:rPr>
          <w:rFonts w:ascii="Times New Roman" w:hAnsi="Times New Roman"/>
          <w:color w:val="000000"/>
          <w:sz w:val="24"/>
          <w:szCs w:val="24"/>
          <w:shd w:val="clear" w:color="auto" w:fill="FFFFFF"/>
        </w:rPr>
        <w:t>до цієї Політики.</w:t>
      </w:r>
    </w:p>
    <w:p w14:paraId="648F1C8C" w14:textId="53FE03B6" w:rsidR="005D0B2F" w:rsidRPr="00647C6F" w:rsidRDefault="00DA44D8" w:rsidP="005E4DF4">
      <w:pPr>
        <w:pStyle w:val="aff3"/>
        <w:numPr>
          <w:ilvl w:val="1"/>
          <w:numId w:val="39"/>
        </w:numPr>
        <w:shd w:val="clear" w:color="auto" w:fill="FFFFFF" w:themeFill="background1"/>
        <w:tabs>
          <w:tab w:val="left" w:pos="993"/>
        </w:tabs>
        <w:spacing w:after="0" w:line="240" w:lineRule="auto"/>
        <w:ind w:left="0" w:firstLine="426"/>
        <w:jc w:val="both"/>
        <w:rPr>
          <w:rFonts w:ascii="Times New Roman" w:hAnsi="Times New Roman"/>
          <w:color w:val="000000"/>
          <w:sz w:val="24"/>
          <w:szCs w:val="24"/>
          <w:shd w:val="clear" w:color="auto" w:fill="FFFFFF"/>
        </w:rPr>
      </w:pPr>
      <w:r w:rsidRPr="00647C6F">
        <w:rPr>
          <w:rFonts w:ascii="Times New Roman" w:hAnsi="Times New Roman"/>
          <w:color w:val="000000"/>
          <w:sz w:val="24"/>
          <w:szCs w:val="24"/>
          <w:shd w:val="clear" w:color="auto" w:fill="FFFFFF"/>
        </w:rPr>
        <w:t>Всі п</w:t>
      </w:r>
      <w:r w:rsidR="00193734" w:rsidRPr="00647C6F">
        <w:rPr>
          <w:rFonts w:ascii="Times New Roman" w:hAnsi="Times New Roman"/>
          <w:color w:val="000000"/>
          <w:sz w:val="24"/>
          <w:szCs w:val="24"/>
          <w:shd w:val="clear" w:color="auto" w:fill="FFFFFF"/>
        </w:rPr>
        <w:t>рацівники</w:t>
      </w:r>
      <w:r w:rsidRPr="00647C6F">
        <w:rPr>
          <w:rFonts w:ascii="Times New Roman" w:hAnsi="Times New Roman"/>
          <w:color w:val="000000"/>
          <w:sz w:val="24"/>
          <w:szCs w:val="24"/>
          <w:shd w:val="clear" w:color="auto" w:fill="FFFFFF"/>
        </w:rPr>
        <w:t xml:space="preserve"> та керівники</w:t>
      </w:r>
      <w:r w:rsidR="00193734" w:rsidRPr="00647C6F">
        <w:rPr>
          <w:rFonts w:ascii="Times New Roman" w:hAnsi="Times New Roman"/>
          <w:color w:val="000000"/>
          <w:sz w:val="24"/>
          <w:szCs w:val="24"/>
          <w:shd w:val="clear" w:color="auto" w:fill="FFFFFF"/>
        </w:rPr>
        <w:t xml:space="preserve"> Банку повинні самостійно </w:t>
      </w:r>
      <w:r w:rsidRPr="00647C6F">
        <w:rPr>
          <w:rFonts w:ascii="Times New Roman" w:hAnsi="Times New Roman"/>
          <w:color w:val="000000"/>
          <w:sz w:val="24"/>
          <w:szCs w:val="24"/>
          <w:shd w:val="clear" w:color="auto" w:fill="FFFFFF"/>
        </w:rPr>
        <w:t xml:space="preserve">виявляти конфлікти інтересів у своїй діяльності, </w:t>
      </w:r>
      <w:r w:rsidR="00193734" w:rsidRPr="00647C6F">
        <w:rPr>
          <w:rFonts w:ascii="Times New Roman" w:hAnsi="Times New Roman"/>
          <w:color w:val="000000"/>
          <w:sz w:val="24"/>
          <w:szCs w:val="24"/>
          <w:shd w:val="clear" w:color="auto" w:fill="FFFFFF"/>
        </w:rPr>
        <w:t>оцінювати умови та дії, які потенційно можуть вплинути на</w:t>
      </w:r>
      <w:r w:rsidR="0071286D" w:rsidRPr="00647C6F">
        <w:rPr>
          <w:rFonts w:ascii="Times New Roman" w:hAnsi="Times New Roman"/>
          <w:color w:val="000000"/>
          <w:sz w:val="24"/>
          <w:szCs w:val="24"/>
          <w:shd w:val="clear" w:color="auto" w:fill="FFFFFF"/>
        </w:rPr>
        <w:t xml:space="preserve"> їх</w:t>
      </w:r>
      <w:r w:rsidR="00193734" w:rsidRPr="00647C6F">
        <w:rPr>
          <w:rFonts w:ascii="Times New Roman" w:hAnsi="Times New Roman"/>
          <w:color w:val="000000"/>
          <w:sz w:val="24"/>
          <w:szCs w:val="24"/>
          <w:shd w:val="clear" w:color="auto" w:fill="FFFFFF"/>
        </w:rPr>
        <w:t xml:space="preserve"> об’єктивність при виконанні посадових обов’язків. Керівник</w:t>
      </w:r>
      <w:r w:rsidR="00A00748" w:rsidRPr="00647C6F">
        <w:rPr>
          <w:rFonts w:ascii="Times New Roman" w:hAnsi="Times New Roman"/>
          <w:color w:val="000000"/>
          <w:sz w:val="24"/>
          <w:szCs w:val="24"/>
          <w:shd w:val="clear" w:color="auto" w:fill="FFFFFF"/>
        </w:rPr>
        <w:t>и Банку</w:t>
      </w:r>
      <w:r w:rsidR="005B1FEC" w:rsidRPr="00647C6F">
        <w:rPr>
          <w:rFonts w:ascii="Times New Roman" w:hAnsi="Times New Roman"/>
          <w:color w:val="000000"/>
          <w:sz w:val="24"/>
          <w:szCs w:val="24"/>
          <w:shd w:val="clear" w:color="auto" w:fill="FFFFFF"/>
        </w:rPr>
        <w:t>, керівники підрозділів центрального апарату та філій Банку</w:t>
      </w:r>
      <w:r w:rsidR="00193734" w:rsidRPr="00647C6F">
        <w:rPr>
          <w:rFonts w:ascii="Times New Roman" w:hAnsi="Times New Roman"/>
          <w:color w:val="000000"/>
          <w:sz w:val="24"/>
          <w:szCs w:val="24"/>
          <w:shd w:val="clear" w:color="auto" w:fill="FFFFFF"/>
        </w:rPr>
        <w:t xml:space="preserve"> повин</w:t>
      </w:r>
      <w:r w:rsidR="00A00748" w:rsidRPr="00647C6F">
        <w:rPr>
          <w:rFonts w:ascii="Times New Roman" w:hAnsi="Times New Roman"/>
          <w:color w:val="000000"/>
          <w:sz w:val="24"/>
          <w:szCs w:val="24"/>
          <w:shd w:val="clear" w:color="auto" w:fill="FFFFFF"/>
        </w:rPr>
        <w:t>ні</w:t>
      </w:r>
      <w:r w:rsidR="00193734" w:rsidRPr="00647C6F">
        <w:rPr>
          <w:rFonts w:ascii="Times New Roman" w:hAnsi="Times New Roman"/>
          <w:color w:val="000000"/>
          <w:sz w:val="24"/>
          <w:szCs w:val="24"/>
          <w:shd w:val="clear" w:color="auto" w:fill="FFFFFF"/>
        </w:rPr>
        <w:t xml:space="preserve"> знати </w:t>
      </w:r>
      <w:r w:rsidR="00A00748" w:rsidRPr="00647C6F">
        <w:rPr>
          <w:rFonts w:ascii="Times New Roman" w:hAnsi="Times New Roman"/>
          <w:color w:val="000000"/>
          <w:sz w:val="24"/>
          <w:szCs w:val="24"/>
          <w:shd w:val="clear" w:color="auto" w:fill="FFFFFF"/>
        </w:rPr>
        <w:t xml:space="preserve">ознаки/передумови виникнення ситуацій конфлікту інтересів у працівників Банку </w:t>
      </w:r>
      <w:r w:rsidR="00193734" w:rsidRPr="00647C6F">
        <w:rPr>
          <w:rFonts w:ascii="Times New Roman" w:hAnsi="Times New Roman"/>
          <w:color w:val="000000"/>
          <w:sz w:val="24"/>
          <w:szCs w:val="24"/>
          <w:shd w:val="clear" w:color="auto" w:fill="FFFFFF"/>
        </w:rPr>
        <w:t xml:space="preserve">та враховувати </w:t>
      </w:r>
      <w:r w:rsidR="00A00748" w:rsidRPr="00647C6F">
        <w:rPr>
          <w:rFonts w:ascii="Times New Roman" w:hAnsi="Times New Roman"/>
          <w:color w:val="000000"/>
          <w:sz w:val="24"/>
          <w:szCs w:val="24"/>
          <w:shd w:val="clear" w:color="auto" w:fill="FFFFFF"/>
        </w:rPr>
        <w:t xml:space="preserve">їх при визначенні посадових обов’язків та наданні доручень підпорядкованим працівникам </w:t>
      </w:r>
      <w:r w:rsidR="00193734" w:rsidRPr="00647C6F">
        <w:rPr>
          <w:rFonts w:ascii="Times New Roman" w:hAnsi="Times New Roman"/>
          <w:color w:val="000000"/>
          <w:sz w:val="24"/>
          <w:szCs w:val="24"/>
          <w:shd w:val="clear" w:color="auto" w:fill="FFFFFF"/>
        </w:rPr>
        <w:t>для запобігання виникненню у н</w:t>
      </w:r>
      <w:r w:rsidR="00C52E2C" w:rsidRPr="00647C6F">
        <w:rPr>
          <w:rFonts w:ascii="Times New Roman" w:hAnsi="Times New Roman"/>
          <w:color w:val="000000"/>
          <w:sz w:val="24"/>
          <w:szCs w:val="24"/>
          <w:shd w:val="clear" w:color="auto" w:fill="FFFFFF"/>
        </w:rPr>
        <w:t>их</w:t>
      </w:r>
      <w:r w:rsidR="00193734" w:rsidRPr="00647C6F">
        <w:rPr>
          <w:rFonts w:ascii="Times New Roman" w:hAnsi="Times New Roman"/>
          <w:color w:val="000000"/>
          <w:sz w:val="24"/>
          <w:szCs w:val="24"/>
          <w:shd w:val="clear" w:color="auto" w:fill="FFFFFF"/>
        </w:rPr>
        <w:t xml:space="preserve"> ознак/передумов конфлікту інтересів.</w:t>
      </w:r>
    </w:p>
    <w:p w14:paraId="424C2112" w14:textId="7A125060" w:rsidR="005D0B2F" w:rsidRPr="00647C6F" w:rsidRDefault="005D0B2F" w:rsidP="005E4DF4">
      <w:pPr>
        <w:pStyle w:val="aff3"/>
        <w:numPr>
          <w:ilvl w:val="1"/>
          <w:numId w:val="39"/>
        </w:numPr>
        <w:shd w:val="clear" w:color="auto" w:fill="FFFFFF" w:themeFill="background1"/>
        <w:tabs>
          <w:tab w:val="left" w:pos="993"/>
        </w:tabs>
        <w:spacing w:after="0" w:line="240" w:lineRule="auto"/>
        <w:ind w:left="0" w:firstLine="426"/>
        <w:jc w:val="both"/>
        <w:rPr>
          <w:rFonts w:ascii="Times New Roman" w:hAnsi="Times New Roman"/>
          <w:sz w:val="24"/>
          <w:szCs w:val="24"/>
        </w:rPr>
      </w:pPr>
      <w:r w:rsidRPr="00647C6F">
        <w:rPr>
          <w:rFonts w:ascii="Times New Roman" w:hAnsi="Times New Roman"/>
          <w:color w:val="000000"/>
          <w:sz w:val="24"/>
          <w:szCs w:val="24"/>
          <w:shd w:val="clear" w:color="auto" w:fill="FFFFFF"/>
        </w:rPr>
        <w:t>У разі існування у працівника</w:t>
      </w:r>
      <w:r w:rsidR="00DA44D8" w:rsidRPr="00647C6F">
        <w:rPr>
          <w:rFonts w:ascii="Times New Roman" w:hAnsi="Times New Roman"/>
          <w:color w:val="000000"/>
          <w:sz w:val="24"/>
          <w:szCs w:val="24"/>
          <w:shd w:val="clear" w:color="auto" w:fill="FFFFFF"/>
        </w:rPr>
        <w:t xml:space="preserve"> чи керівника</w:t>
      </w:r>
      <w:r w:rsidRPr="00647C6F">
        <w:rPr>
          <w:rFonts w:ascii="Times New Roman" w:hAnsi="Times New Roman"/>
          <w:color w:val="000000"/>
          <w:sz w:val="24"/>
          <w:szCs w:val="24"/>
          <w:shd w:val="clear" w:color="auto" w:fill="FFFFFF"/>
        </w:rPr>
        <w:t xml:space="preserve"> Банку сумнівів щодо наявності в нього конфлікту інтересів</w:t>
      </w:r>
      <w:r w:rsidR="00A27E97" w:rsidRPr="00647C6F">
        <w:rPr>
          <w:rFonts w:ascii="Times New Roman" w:hAnsi="Times New Roman"/>
          <w:color w:val="000000"/>
          <w:sz w:val="24"/>
          <w:szCs w:val="24"/>
          <w:shd w:val="clear" w:color="auto" w:fill="FFFFFF"/>
        </w:rPr>
        <w:t>,</w:t>
      </w:r>
      <w:r w:rsidRPr="00647C6F">
        <w:rPr>
          <w:rFonts w:ascii="Times New Roman" w:hAnsi="Times New Roman"/>
          <w:color w:val="000000"/>
          <w:sz w:val="24"/>
          <w:szCs w:val="24"/>
          <w:shd w:val="clear" w:color="auto" w:fill="FFFFFF"/>
        </w:rPr>
        <w:t xml:space="preserve"> він </w:t>
      </w:r>
      <w:r w:rsidR="00DA44D8" w:rsidRPr="00647C6F">
        <w:rPr>
          <w:rFonts w:ascii="Times New Roman" w:hAnsi="Times New Roman"/>
          <w:color w:val="000000"/>
          <w:sz w:val="24"/>
          <w:szCs w:val="24"/>
          <w:shd w:val="clear" w:color="auto" w:fill="FFFFFF"/>
        </w:rPr>
        <w:t xml:space="preserve">має </w:t>
      </w:r>
      <w:r w:rsidRPr="00647C6F">
        <w:rPr>
          <w:rFonts w:ascii="Times New Roman" w:hAnsi="Times New Roman"/>
          <w:color w:val="000000"/>
          <w:sz w:val="24"/>
          <w:szCs w:val="24"/>
          <w:shd w:val="clear" w:color="auto" w:fill="FFFFFF"/>
        </w:rPr>
        <w:t>звер</w:t>
      </w:r>
      <w:r w:rsidR="00DA44D8" w:rsidRPr="00647C6F">
        <w:rPr>
          <w:rFonts w:ascii="Times New Roman" w:hAnsi="Times New Roman"/>
          <w:color w:val="000000"/>
          <w:sz w:val="24"/>
          <w:szCs w:val="24"/>
          <w:shd w:val="clear" w:color="auto" w:fill="FFFFFF"/>
        </w:rPr>
        <w:t>нутися</w:t>
      </w:r>
      <w:r w:rsidRPr="00647C6F">
        <w:rPr>
          <w:rFonts w:ascii="Times New Roman" w:hAnsi="Times New Roman"/>
          <w:color w:val="000000"/>
          <w:sz w:val="24"/>
          <w:szCs w:val="24"/>
          <w:shd w:val="clear" w:color="auto" w:fill="FFFFFF"/>
        </w:rPr>
        <w:t xml:space="preserve"> за </w:t>
      </w:r>
      <w:r w:rsidR="00DA44D8" w:rsidRPr="00647C6F">
        <w:rPr>
          <w:rFonts w:ascii="Times New Roman" w:hAnsi="Times New Roman"/>
          <w:color w:val="000000"/>
          <w:sz w:val="24"/>
          <w:szCs w:val="24"/>
          <w:shd w:val="clear" w:color="auto" w:fill="FFFFFF"/>
        </w:rPr>
        <w:t xml:space="preserve">відповідними </w:t>
      </w:r>
      <w:r w:rsidRPr="00647C6F">
        <w:rPr>
          <w:rFonts w:ascii="Times New Roman" w:hAnsi="Times New Roman"/>
          <w:color w:val="000000"/>
          <w:sz w:val="24"/>
          <w:szCs w:val="24"/>
          <w:shd w:val="clear" w:color="auto" w:fill="FFFFFF"/>
        </w:rPr>
        <w:t>роз’ясненнями до департаменту комплаєнс</w:t>
      </w:r>
      <w:r w:rsidR="00C52E2C" w:rsidRPr="00647C6F">
        <w:rPr>
          <w:rFonts w:ascii="Times New Roman" w:hAnsi="Times New Roman"/>
          <w:color w:val="000000"/>
          <w:sz w:val="24"/>
          <w:szCs w:val="24"/>
          <w:shd w:val="clear" w:color="auto" w:fill="FFFFFF"/>
        </w:rPr>
        <w:t xml:space="preserve"> </w:t>
      </w:r>
      <w:r w:rsidR="00C52E2C" w:rsidRPr="00647C6F">
        <w:rPr>
          <w:rFonts w:ascii="Times New Roman" w:hAnsi="Times New Roman"/>
          <w:sz w:val="24"/>
          <w:szCs w:val="24"/>
        </w:rPr>
        <w:t>(</w:t>
      </w:r>
      <w:r w:rsidR="00BD18BC" w:rsidRPr="00647C6F">
        <w:rPr>
          <w:rFonts w:ascii="Times New Roman" w:hAnsi="Times New Roman"/>
          <w:sz w:val="24"/>
          <w:szCs w:val="24"/>
        </w:rPr>
        <w:t>Conflict.Of.Interests@oschadbank.ua</w:t>
      </w:r>
      <w:r w:rsidR="00C52E2C" w:rsidRPr="00647C6F">
        <w:rPr>
          <w:rFonts w:ascii="Times New Roman" w:hAnsi="Times New Roman"/>
          <w:sz w:val="24"/>
          <w:szCs w:val="24"/>
        </w:rPr>
        <w:t>)</w:t>
      </w:r>
      <w:r w:rsidRPr="00647C6F">
        <w:rPr>
          <w:rFonts w:ascii="Times New Roman" w:hAnsi="Times New Roman"/>
          <w:color w:val="000000"/>
          <w:sz w:val="24"/>
          <w:szCs w:val="24"/>
          <w:shd w:val="clear" w:color="auto" w:fill="FFFFFF"/>
        </w:rPr>
        <w:t>.</w:t>
      </w:r>
    </w:p>
    <w:p w14:paraId="7E5286E4" w14:textId="7D7F64B4" w:rsidR="00CB1291" w:rsidRPr="00647C6F" w:rsidRDefault="00576B32" w:rsidP="005E4DF4">
      <w:pPr>
        <w:pStyle w:val="aff3"/>
        <w:numPr>
          <w:ilvl w:val="1"/>
          <w:numId w:val="39"/>
        </w:numPr>
        <w:shd w:val="clear" w:color="auto" w:fill="FFFFFF" w:themeFill="background1"/>
        <w:tabs>
          <w:tab w:val="left" w:pos="993"/>
        </w:tabs>
        <w:spacing w:after="0" w:line="240" w:lineRule="auto"/>
        <w:ind w:left="0" w:firstLine="426"/>
        <w:contextualSpacing w:val="0"/>
        <w:jc w:val="both"/>
        <w:rPr>
          <w:rFonts w:ascii="Times New Roman" w:hAnsi="Times New Roman"/>
          <w:color w:val="000000"/>
          <w:sz w:val="24"/>
          <w:szCs w:val="24"/>
          <w:shd w:val="clear" w:color="auto" w:fill="FFFFFF"/>
        </w:rPr>
      </w:pPr>
      <w:r w:rsidRPr="00647C6F">
        <w:rPr>
          <w:rFonts w:ascii="Times New Roman" w:hAnsi="Times New Roman"/>
          <w:color w:val="000000"/>
          <w:sz w:val="24"/>
          <w:szCs w:val="24"/>
          <w:shd w:val="clear" w:color="auto" w:fill="FFFFFF"/>
        </w:rPr>
        <w:t>П</w:t>
      </w:r>
      <w:r w:rsidR="002468AF" w:rsidRPr="00647C6F">
        <w:rPr>
          <w:rFonts w:ascii="Times New Roman" w:hAnsi="Times New Roman"/>
          <w:color w:val="000000"/>
          <w:sz w:val="24"/>
          <w:szCs w:val="24"/>
          <w:shd w:val="clear" w:color="auto" w:fill="FFFFFF"/>
        </w:rPr>
        <w:t xml:space="preserve">рацівники </w:t>
      </w:r>
      <w:r w:rsidRPr="00647C6F">
        <w:rPr>
          <w:rFonts w:ascii="Times New Roman" w:hAnsi="Times New Roman"/>
          <w:color w:val="000000"/>
          <w:sz w:val="24"/>
          <w:szCs w:val="24"/>
          <w:shd w:val="clear" w:color="auto" w:fill="FFFFFF"/>
        </w:rPr>
        <w:t xml:space="preserve">та керівники </w:t>
      </w:r>
      <w:r w:rsidR="002468AF" w:rsidRPr="00647C6F">
        <w:rPr>
          <w:rFonts w:ascii="Times New Roman" w:hAnsi="Times New Roman"/>
          <w:color w:val="000000"/>
          <w:sz w:val="24"/>
          <w:szCs w:val="24"/>
          <w:shd w:val="clear" w:color="auto" w:fill="FFFFFF"/>
        </w:rPr>
        <w:t xml:space="preserve">Банку </w:t>
      </w:r>
      <w:r w:rsidR="00726038" w:rsidRPr="00647C6F">
        <w:rPr>
          <w:rFonts w:ascii="Times New Roman" w:hAnsi="Times New Roman"/>
          <w:color w:val="000000"/>
          <w:sz w:val="24"/>
          <w:szCs w:val="24"/>
          <w:shd w:val="clear" w:color="auto" w:fill="FFFFFF"/>
        </w:rPr>
        <w:t>у разі виникнення обставин, що можуть спричинити або вже спричинили конфлікт інтересів</w:t>
      </w:r>
      <w:r w:rsidR="0071286D" w:rsidRPr="00647C6F">
        <w:rPr>
          <w:rFonts w:ascii="Times New Roman" w:hAnsi="Times New Roman"/>
          <w:color w:val="000000"/>
          <w:sz w:val="24"/>
          <w:szCs w:val="24"/>
          <w:shd w:val="clear" w:color="auto" w:fill="FFFFFF"/>
        </w:rPr>
        <w:t>,</w:t>
      </w:r>
      <w:r w:rsidR="00726038" w:rsidRPr="00647C6F">
        <w:rPr>
          <w:rFonts w:ascii="Times New Roman" w:hAnsi="Times New Roman"/>
          <w:color w:val="000000"/>
          <w:sz w:val="24"/>
          <w:szCs w:val="24"/>
          <w:shd w:val="clear" w:color="auto" w:fill="FFFFFF"/>
        </w:rPr>
        <w:t xml:space="preserve"> </w:t>
      </w:r>
      <w:r w:rsidR="00F04809" w:rsidRPr="00647C6F">
        <w:rPr>
          <w:rFonts w:ascii="Times New Roman" w:hAnsi="Times New Roman"/>
          <w:color w:val="000000"/>
          <w:sz w:val="24"/>
          <w:szCs w:val="24"/>
          <w:shd w:val="clear" w:color="auto" w:fill="FFFFFF"/>
        </w:rPr>
        <w:t xml:space="preserve">повинні </w:t>
      </w:r>
      <w:r w:rsidR="004E4AB6" w:rsidRPr="00647C6F">
        <w:rPr>
          <w:rFonts w:ascii="Times New Roman" w:hAnsi="Times New Roman"/>
          <w:color w:val="000000"/>
          <w:sz w:val="24"/>
          <w:szCs w:val="24"/>
          <w:shd w:val="clear" w:color="auto" w:fill="FFFFFF"/>
        </w:rPr>
        <w:t xml:space="preserve">невідкладно </w:t>
      </w:r>
      <w:r w:rsidR="00BC3C79" w:rsidRPr="00647C6F">
        <w:rPr>
          <w:rFonts w:ascii="Times New Roman" w:hAnsi="Times New Roman"/>
          <w:color w:val="000000"/>
          <w:sz w:val="24"/>
          <w:szCs w:val="24"/>
          <w:shd w:val="clear" w:color="auto" w:fill="FFFFFF"/>
        </w:rPr>
        <w:t xml:space="preserve">вжити заходів </w:t>
      </w:r>
      <w:r w:rsidR="007478DE" w:rsidRPr="00647C6F">
        <w:rPr>
          <w:rFonts w:ascii="Times New Roman" w:hAnsi="Times New Roman"/>
          <w:color w:val="000000"/>
          <w:sz w:val="24"/>
          <w:szCs w:val="24"/>
          <w:shd w:val="clear" w:color="auto" w:fill="FFFFFF"/>
        </w:rPr>
        <w:t>для</w:t>
      </w:r>
      <w:r w:rsidR="00BC3C79" w:rsidRPr="00647C6F">
        <w:rPr>
          <w:rFonts w:ascii="Times New Roman" w:hAnsi="Times New Roman"/>
          <w:color w:val="000000"/>
          <w:sz w:val="24"/>
          <w:szCs w:val="24"/>
          <w:shd w:val="clear" w:color="auto" w:fill="FFFFFF"/>
        </w:rPr>
        <w:t xml:space="preserve"> самостійного врегулювання конфлікту інтересів/ усунення </w:t>
      </w:r>
      <w:r w:rsidR="00E002F2" w:rsidRPr="00647C6F">
        <w:rPr>
          <w:rFonts w:ascii="Times New Roman" w:hAnsi="Times New Roman"/>
          <w:color w:val="000000"/>
          <w:sz w:val="24"/>
          <w:szCs w:val="24"/>
          <w:shd w:val="clear" w:color="auto" w:fill="FFFFFF"/>
        </w:rPr>
        <w:t xml:space="preserve">таких обставин </w:t>
      </w:r>
      <w:r w:rsidR="00BC3C79" w:rsidRPr="00647C6F">
        <w:rPr>
          <w:rFonts w:ascii="Times New Roman" w:hAnsi="Times New Roman"/>
          <w:color w:val="000000"/>
          <w:sz w:val="24"/>
          <w:szCs w:val="24"/>
          <w:shd w:val="clear" w:color="auto" w:fill="FFFFFF"/>
        </w:rPr>
        <w:t xml:space="preserve">та здійснити всі необхідні </w:t>
      </w:r>
      <w:r w:rsidR="00A6226E" w:rsidRPr="00647C6F">
        <w:rPr>
          <w:rFonts w:ascii="Times New Roman" w:hAnsi="Times New Roman"/>
          <w:color w:val="000000"/>
          <w:sz w:val="24"/>
          <w:szCs w:val="24"/>
          <w:shd w:val="clear" w:color="auto" w:fill="FFFFFF"/>
        </w:rPr>
        <w:t>заходи</w:t>
      </w:r>
      <w:r w:rsidR="00BC3C79" w:rsidRPr="00647C6F">
        <w:rPr>
          <w:rFonts w:ascii="Times New Roman" w:hAnsi="Times New Roman"/>
          <w:color w:val="000000"/>
          <w:sz w:val="24"/>
          <w:szCs w:val="24"/>
          <w:shd w:val="clear" w:color="auto" w:fill="FFFFFF"/>
        </w:rPr>
        <w:t xml:space="preserve"> щодо обмеження дій чи прийняття рішень в умовах конфлікту інтересів</w:t>
      </w:r>
      <w:r w:rsidR="00B0110B" w:rsidRPr="00647C6F">
        <w:rPr>
          <w:rFonts w:ascii="Times New Roman" w:hAnsi="Times New Roman"/>
          <w:color w:val="000000"/>
          <w:sz w:val="24"/>
          <w:szCs w:val="24"/>
          <w:shd w:val="clear" w:color="auto" w:fill="FFFFFF"/>
        </w:rPr>
        <w:t>.</w:t>
      </w:r>
      <w:r w:rsidR="005D0B2F" w:rsidRPr="00647C6F">
        <w:rPr>
          <w:rFonts w:ascii="Times New Roman" w:hAnsi="Times New Roman"/>
          <w:color w:val="000000"/>
          <w:sz w:val="24"/>
          <w:szCs w:val="24"/>
          <w:shd w:val="clear" w:color="auto" w:fill="FFFFFF"/>
        </w:rPr>
        <w:t xml:space="preserve"> Самостійні заходи щодо усунення конфлікту інтересів у своїй діяльності </w:t>
      </w:r>
      <w:r w:rsidR="00D678F2" w:rsidRPr="00647C6F">
        <w:rPr>
          <w:rFonts w:ascii="Times New Roman" w:hAnsi="Times New Roman"/>
          <w:color w:val="000000"/>
          <w:sz w:val="24"/>
          <w:szCs w:val="24"/>
          <w:shd w:val="clear" w:color="auto" w:fill="FFFFFF"/>
        </w:rPr>
        <w:t>працівник/керівник Банку</w:t>
      </w:r>
      <w:r w:rsidR="005D0B2F" w:rsidRPr="00647C6F">
        <w:rPr>
          <w:rFonts w:ascii="Times New Roman" w:hAnsi="Times New Roman"/>
          <w:color w:val="000000"/>
          <w:sz w:val="24"/>
          <w:szCs w:val="24"/>
          <w:shd w:val="clear" w:color="auto" w:fill="FFFFFF"/>
        </w:rPr>
        <w:t xml:space="preserve"> вживає на регулярній основі.</w:t>
      </w:r>
    </w:p>
    <w:p w14:paraId="6CB191B4" w14:textId="4A0F7B55" w:rsidR="000D0C57" w:rsidRPr="00647C6F" w:rsidRDefault="000D0C57" w:rsidP="005E4DF4">
      <w:pPr>
        <w:pStyle w:val="aff3"/>
        <w:numPr>
          <w:ilvl w:val="1"/>
          <w:numId w:val="39"/>
        </w:numPr>
        <w:tabs>
          <w:tab w:val="left" w:pos="851"/>
        </w:tabs>
        <w:spacing w:after="0" w:line="240" w:lineRule="auto"/>
        <w:ind w:left="0" w:firstLine="426"/>
        <w:jc w:val="both"/>
        <w:rPr>
          <w:rFonts w:ascii="Times New Roman" w:hAnsi="Times New Roman"/>
          <w:sz w:val="24"/>
          <w:szCs w:val="24"/>
        </w:rPr>
      </w:pPr>
      <w:r w:rsidRPr="00647C6F">
        <w:rPr>
          <w:rFonts w:ascii="Times New Roman" w:hAnsi="Times New Roman"/>
          <w:sz w:val="24"/>
          <w:szCs w:val="24"/>
        </w:rPr>
        <w:t>Перерозподіл повноважень між працівниками Банку для реалізації механізму самостійної відмови від прийняття рішення та вчинення дій (самовідводу) працівником здійснюється з залученням безпосереднього керівника такого працівника та керівника структурного підрозділу Банку, а для колегіальних органів – головою колегіального органу Банку.</w:t>
      </w:r>
    </w:p>
    <w:p w14:paraId="4DD5CF10" w14:textId="49137E9F" w:rsidR="00BC3C79" w:rsidRPr="00647C6F" w:rsidRDefault="004D7032" w:rsidP="00576B32">
      <w:pPr>
        <w:pStyle w:val="aff3"/>
        <w:numPr>
          <w:ilvl w:val="1"/>
          <w:numId w:val="39"/>
        </w:numPr>
        <w:shd w:val="clear" w:color="auto" w:fill="FFFFFF" w:themeFill="background1"/>
        <w:tabs>
          <w:tab w:val="left" w:pos="993"/>
        </w:tabs>
        <w:spacing w:after="0" w:line="240" w:lineRule="auto"/>
        <w:ind w:left="0" w:firstLine="426"/>
        <w:contextualSpacing w:val="0"/>
        <w:jc w:val="both"/>
        <w:rPr>
          <w:rFonts w:ascii="Times New Roman" w:hAnsi="Times New Roman"/>
          <w:color w:val="000000" w:themeColor="text1"/>
          <w:sz w:val="24"/>
          <w:szCs w:val="24"/>
        </w:rPr>
      </w:pPr>
      <w:r w:rsidRPr="00647C6F">
        <w:rPr>
          <w:rFonts w:ascii="Times New Roman" w:hAnsi="Times New Roman"/>
          <w:color w:val="000000" w:themeColor="text1"/>
          <w:sz w:val="24"/>
          <w:szCs w:val="24"/>
        </w:rPr>
        <w:t xml:space="preserve">Про вжиті заходи, спрямовані на уникнення/мінімізацію реалізації ризику конфлікту інтересів, </w:t>
      </w:r>
      <w:r w:rsidR="00D678F2" w:rsidRPr="00647C6F">
        <w:rPr>
          <w:rFonts w:ascii="Times New Roman" w:hAnsi="Times New Roman"/>
          <w:color w:val="000000" w:themeColor="text1"/>
          <w:sz w:val="24"/>
          <w:szCs w:val="24"/>
        </w:rPr>
        <w:t xml:space="preserve">працівник/керівник </w:t>
      </w:r>
      <w:r w:rsidRPr="00647C6F">
        <w:rPr>
          <w:rFonts w:ascii="Times New Roman" w:hAnsi="Times New Roman"/>
          <w:color w:val="000000" w:themeColor="text1"/>
          <w:sz w:val="24"/>
          <w:szCs w:val="24"/>
        </w:rPr>
        <w:t xml:space="preserve">Банку інформує </w:t>
      </w:r>
      <w:r w:rsidR="00013939" w:rsidRPr="00647C6F">
        <w:rPr>
          <w:rFonts w:ascii="Times New Roman" w:hAnsi="Times New Roman"/>
          <w:color w:val="000000" w:themeColor="text1"/>
          <w:sz w:val="24"/>
          <w:szCs w:val="24"/>
        </w:rPr>
        <w:t>д</w:t>
      </w:r>
      <w:r w:rsidRPr="00647C6F">
        <w:rPr>
          <w:rFonts w:ascii="Times New Roman" w:hAnsi="Times New Roman"/>
          <w:color w:val="000000" w:themeColor="text1"/>
          <w:sz w:val="24"/>
          <w:szCs w:val="24"/>
        </w:rPr>
        <w:t xml:space="preserve">епартамент комплаєнс шляхом направлення інформації </w:t>
      </w:r>
      <w:r w:rsidR="000F4131" w:rsidRPr="00647C6F">
        <w:rPr>
          <w:rFonts w:ascii="Times New Roman" w:hAnsi="Times New Roman"/>
          <w:color w:val="000000" w:themeColor="text1"/>
          <w:sz w:val="24"/>
          <w:szCs w:val="24"/>
        </w:rPr>
        <w:t xml:space="preserve">в довільній формі </w:t>
      </w:r>
      <w:r w:rsidRPr="00647C6F">
        <w:rPr>
          <w:rFonts w:ascii="Times New Roman" w:hAnsi="Times New Roman"/>
          <w:color w:val="000000" w:themeColor="text1"/>
          <w:sz w:val="24"/>
          <w:szCs w:val="24"/>
        </w:rPr>
        <w:t>на електронну скриньку</w:t>
      </w:r>
      <w:r w:rsidR="005E4DF4" w:rsidRPr="00647C6F">
        <w:rPr>
          <w:rFonts w:ascii="Times New Roman" w:hAnsi="Times New Roman"/>
          <w:color w:val="000000" w:themeColor="text1"/>
          <w:sz w:val="24"/>
          <w:szCs w:val="24"/>
        </w:rPr>
        <w:t xml:space="preserve"> </w:t>
      </w:r>
      <w:r w:rsidR="005E4DF4" w:rsidRPr="00647C6F">
        <w:rPr>
          <w:rFonts w:ascii="Times New Roman" w:hAnsi="Times New Roman"/>
          <w:color w:val="000000" w:themeColor="text1"/>
          <w:sz w:val="24"/>
          <w:szCs w:val="24"/>
          <w:lang w:val="en-US"/>
        </w:rPr>
        <w:t>Conflict</w:t>
      </w:r>
      <w:r w:rsidR="005E4DF4" w:rsidRPr="00647C6F">
        <w:rPr>
          <w:rFonts w:ascii="Times New Roman" w:hAnsi="Times New Roman"/>
          <w:color w:val="000000" w:themeColor="text1"/>
          <w:sz w:val="24"/>
          <w:szCs w:val="24"/>
        </w:rPr>
        <w:t>.</w:t>
      </w:r>
      <w:r w:rsidR="005E4DF4" w:rsidRPr="00647C6F">
        <w:rPr>
          <w:rFonts w:ascii="Times New Roman" w:hAnsi="Times New Roman"/>
          <w:color w:val="000000" w:themeColor="text1"/>
          <w:sz w:val="24"/>
          <w:szCs w:val="24"/>
          <w:lang w:val="en-US"/>
        </w:rPr>
        <w:t>Of</w:t>
      </w:r>
      <w:r w:rsidR="005E4DF4" w:rsidRPr="00647C6F">
        <w:rPr>
          <w:rFonts w:ascii="Times New Roman" w:hAnsi="Times New Roman"/>
          <w:color w:val="000000" w:themeColor="text1"/>
          <w:sz w:val="24"/>
          <w:szCs w:val="24"/>
        </w:rPr>
        <w:t>.</w:t>
      </w:r>
      <w:r w:rsidR="005E4DF4" w:rsidRPr="00647C6F">
        <w:rPr>
          <w:rFonts w:ascii="Times New Roman" w:hAnsi="Times New Roman"/>
          <w:color w:val="000000" w:themeColor="text1"/>
          <w:sz w:val="24"/>
          <w:szCs w:val="24"/>
          <w:lang w:val="en-US"/>
        </w:rPr>
        <w:t>Interests</w:t>
      </w:r>
      <w:r w:rsidR="005E4DF4" w:rsidRPr="00647C6F">
        <w:rPr>
          <w:rFonts w:ascii="Times New Roman" w:hAnsi="Times New Roman"/>
          <w:color w:val="000000" w:themeColor="text1"/>
          <w:sz w:val="24"/>
          <w:szCs w:val="24"/>
        </w:rPr>
        <w:t>@</w:t>
      </w:r>
      <w:r w:rsidR="005E4DF4" w:rsidRPr="00647C6F">
        <w:rPr>
          <w:rFonts w:ascii="Times New Roman" w:hAnsi="Times New Roman"/>
          <w:color w:val="000000" w:themeColor="text1"/>
          <w:sz w:val="24"/>
          <w:szCs w:val="24"/>
          <w:lang w:val="en-US"/>
        </w:rPr>
        <w:t>oschadbank</w:t>
      </w:r>
      <w:r w:rsidR="005E4DF4" w:rsidRPr="00647C6F">
        <w:rPr>
          <w:rFonts w:ascii="Times New Roman" w:hAnsi="Times New Roman"/>
          <w:color w:val="000000" w:themeColor="text1"/>
          <w:sz w:val="24"/>
          <w:szCs w:val="24"/>
        </w:rPr>
        <w:t>.</w:t>
      </w:r>
      <w:r w:rsidR="005E4DF4" w:rsidRPr="00647C6F">
        <w:rPr>
          <w:rFonts w:ascii="Times New Roman" w:hAnsi="Times New Roman"/>
          <w:color w:val="000000" w:themeColor="text1"/>
          <w:sz w:val="24"/>
          <w:szCs w:val="24"/>
          <w:lang w:val="en-US"/>
        </w:rPr>
        <w:t>ua</w:t>
      </w:r>
      <w:r w:rsidRPr="00647C6F">
        <w:rPr>
          <w:rFonts w:ascii="Times New Roman" w:hAnsi="Times New Roman"/>
          <w:color w:val="000000" w:themeColor="text1"/>
          <w:sz w:val="24"/>
          <w:szCs w:val="24"/>
        </w:rPr>
        <w:t xml:space="preserve"> </w:t>
      </w:r>
      <w:r w:rsidR="00576B32" w:rsidRPr="00647C6F">
        <w:rPr>
          <w:rFonts w:ascii="Times New Roman" w:hAnsi="Times New Roman"/>
          <w:color w:val="000000" w:themeColor="text1"/>
          <w:sz w:val="24"/>
          <w:szCs w:val="24"/>
        </w:rPr>
        <w:t>н</w:t>
      </w:r>
      <w:r w:rsidRPr="00647C6F">
        <w:rPr>
          <w:rFonts w:ascii="Times New Roman" w:hAnsi="Times New Roman"/>
          <w:color w:val="000000" w:themeColor="text1"/>
          <w:sz w:val="24"/>
          <w:szCs w:val="24"/>
        </w:rPr>
        <w:t>е пізніше наступного робочого дня за днем вжиття відповідних самостійних заходів.</w:t>
      </w:r>
    </w:p>
    <w:p w14:paraId="7595F1AF" w14:textId="5B4B359B" w:rsidR="003845EF" w:rsidRPr="00647C6F" w:rsidRDefault="003845EF" w:rsidP="005E4DF4">
      <w:pPr>
        <w:pStyle w:val="aff3"/>
        <w:numPr>
          <w:ilvl w:val="1"/>
          <w:numId w:val="39"/>
        </w:numPr>
        <w:tabs>
          <w:tab w:val="left" w:pos="851"/>
        </w:tabs>
        <w:spacing w:after="0" w:line="240" w:lineRule="auto"/>
        <w:ind w:left="0" w:firstLine="426"/>
        <w:jc w:val="both"/>
        <w:rPr>
          <w:rFonts w:ascii="Times New Roman" w:hAnsi="Times New Roman"/>
          <w:sz w:val="24"/>
          <w:szCs w:val="24"/>
        </w:rPr>
      </w:pPr>
      <w:r w:rsidRPr="00647C6F">
        <w:rPr>
          <w:rFonts w:ascii="Times New Roman" w:hAnsi="Times New Roman"/>
          <w:sz w:val="24"/>
          <w:szCs w:val="24"/>
        </w:rPr>
        <w:t xml:space="preserve">Всі працівники/керівники </w:t>
      </w:r>
      <w:r w:rsidR="004D7032" w:rsidRPr="00647C6F">
        <w:rPr>
          <w:rFonts w:ascii="Times New Roman" w:hAnsi="Times New Roman"/>
          <w:sz w:val="24"/>
          <w:szCs w:val="24"/>
        </w:rPr>
        <w:t>Банку зобов’язані дотримуватись обов’язків лояльності до Банку відповідно до законодавства України</w:t>
      </w:r>
      <w:r w:rsidRPr="00647C6F">
        <w:rPr>
          <w:rFonts w:ascii="Times New Roman" w:hAnsi="Times New Roman"/>
          <w:sz w:val="24"/>
          <w:szCs w:val="24"/>
        </w:rPr>
        <w:t>.</w:t>
      </w:r>
      <w:r w:rsidR="004D7032" w:rsidRPr="00647C6F">
        <w:rPr>
          <w:rFonts w:ascii="Times New Roman" w:hAnsi="Times New Roman"/>
          <w:sz w:val="24"/>
          <w:szCs w:val="24"/>
        </w:rPr>
        <w:t xml:space="preserve"> </w:t>
      </w:r>
    </w:p>
    <w:p w14:paraId="13775729" w14:textId="775F5C4B" w:rsidR="00A7728C" w:rsidRPr="00647C6F" w:rsidRDefault="003845EF" w:rsidP="005E4DF4">
      <w:pPr>
        <w:pStyle w:val="aff3"/>
        <w:numPr>
          <w:ilvl w:val="1"/>
          <w:numId w:val="39"/>
        </w:numPr>
        <w:tabs>
          <w:tab w:val="left" w:pos="851"/>
        </w:tabs>
        <w:spacing w:after="0" w:line="240" w:lineRule="auto"/>
        <w:ind w:left="0" w:firstLine="426"/>
        <w:jc w:val="both"/>
        <w:rPr>
          <w:rFonts w:ascii="Times New Roman" w:hAnsi="Times New Roman"/>
          <w:sz w:val="24"/>
          <w:szCs w:val="24"/>
        </w:rPr>
      </w:pPr>
      <w:r w:rsidRPr="00647C6F">
        <w:rPr>
          <w:rFonts w:ascii="Times New Roman" w:hAnsi="Times New Roman"/>
          <w:sz w:val="24"/>
          <w:szCs w:val="24"/>
        </w:rPr>
        <w:lastRenderedPageBreak/>
        <w:t>Члени колегіальних органів Банку</w:t>
      </w:r>
      <w:r w:rsidR="006809D9" w:rsidRPr="00647C6F">
        <w:rPr>
          <w:rFonts w:ascii="Times New Roman" w:hAnsi="Times New Roman"/>
          <w:sz w:val="24"/>
          <w:szCs w:val="24"/>
        </w:rPr>
        <w:t xml:space="preserve"> (в тому числі голова наглядової ради)</w:t>
      </w:r>
      <w:r w:rsidRPr="00647C6F">
        <w:rPr>
          <w:rFonts w:ascii="Times New Roman" w:hAnsi="Times New Roman"/>
          <w:sz w:val="24"/>
          <w:szCs w:val="24"/>
        </w:rPr>
        <w:t xml:space="preserve"> зобов’язані</w:t>
      </w:r>
      <w:r w:rsidR="00A7728C" w:rsidRPr="00647C6F">
        <w:rPr>
          <w:rFonts w:ascii="Times New Roman" w:hAnsi="Times New Roman"/>
          <w:sz w:val="24"/>
          <w:szCs w:val="24"/>
        </w:rPr>
        <w:t>, зокрема:</w:t>
      </w:r>
    </w:p>
    <w:p w14:paraId="41307A38" w14:textId="1D09BCFB" w:rsidR="00DD4E55" w:rsidRPr="00647C6F" w:rsidRDefault="004D7032" w:rsidP="005E4DF4">
      <w:pPr>
        <w:pStyle w:val="aff3"/>
        <w:numPr>
          <w:ilvl w:val="0"/>
          <w:numId w:val="28"/>
        </w:numPr>
        <w:shd w:val="clear" w:color="auto" w:fill="FFFFFF" w:themeFill="background1"/>
        <w:tabs>
          <w:tab w:val="left" w:pos="993"/>
        </w:tabs>
        <w:spacing w:after="0" w:line="240" w:lineRule="auto"/>
        <w:ind w:left="993" w:hanging="425"/>
        <w:jc w:val="both"/>
        <w:rPr>
          <w:rFonts w:ascii="Times New Roman" w:hAnsi="Times New Roman"/>
          <w:sz w:val="24"/>
          <w:szCs w:val="24"/>
        </w:rPr>
      </w:pPr>
      <w:r w:rsidRPr="00647C6F">
        <w:rPr>
          <w:rFonts w:ascii="Times New Roman" w:hAnsi="Times New Roman"/>
          <w:sz w:val="24"/>
          <w:szCs w:val="24"/>
        </w:rPr>
        <w:t>розкривати</w:t>
      </w:r>
      <w:r w:rsidR="00A7728C" w:rsidRPr="00647C6F">
        <w:rPr>
          <w:rFonts w:ascii="Times New Roman" w:hAnsi="Times New Roman"/>
          <w:sz w:val="24"/>
          <w:szCs w:val="24"/>
        </w:rPr>
        <w:t xml:space="preserve"> (повідомляти) голові та членам колегіального органу</w:t>
      </w:r>
      <w:r w:rsidRPr="00647C6F">
        <w:rPr>
          <w:rFonts w:ascii="Times New Roman" w:hAnsi="Times New Roman"/>
          <w:sz w:val="24"/>
          <w:szCs w:val="24"/>
        </w:rPr>
        <w:t xml:space="preserve"> усі реальні та потенційні конфлікти інтересів щодо себе в порядку, визначеному внутрішніми нормативними документами</w:t>
      </w:r>
      <w:r w:rsidR="00827D87" w:rsidRPr="00647C6F">
        <w:rPr>
          <w:rFonts w:ascii="Times New Roman" w:hAnsi="Times New Roman"/>
          <w:sz w:val="24"/>
          <w:szCs w:val="24"/>
        </w:rPr>
        <w:t>;</w:t>
      </w:r>
      <w:r w:rsidRPr="00647C6F">
        <w:rPr>
          <w:rFonts w:ascii="Times New Roman" w:hAnsi="Times New Roman"/>
          <w:sz w:val="24"/>
          <w:szCs w:val="24"/>
        </w:rPr>
        <w:t xml:space="preserve"> </w:t>
      </w:r>
    </w:p>
    <w:p w14:paraId="684FE805" w14:textId="19A3B5FD" w:rsidR="00DD4E55" w:rsidRPr="00647C6F" w:rsidRDefault="00DD4E55" w:rsidP="005E4DF4">
      <w:pPr>
        <w:pStyle w:val="aff3"/>
        <w:numPr>
          <w:ilvl w:val="0"/>
          <w:numId w:val="28"/>
        </w:numPr>
        <w:shd w:val="clear" w:color="auto" w:fill="FFFFFF" w:themeFill="background1"/>
        <w:tabs>
          <w:tab w:val="left" w:pos="993"/>
        </w:tabs>
        <w:spacing w:after="0" w:line="240" w:lineRule="auto"/>
        <w:ind w:left="993"/>
        <w:jc w:val="both"/>
        <w:rPr>
          <w:rFonts w:ascii="Times New Roman" w:hAnsi="Times New Roman"/>
          <w:sz w:val="24"/>
          <w:szCs w:val="24"/>
        </w:rPr>
      </w:pPr>
      <w:r w:rsidRPr="00647C6F">
        <w:rPr>
          <w:rFonts w:ascii="Times New Roman" w:hAnsi="Times New Roman"/>
          <w:sz w:val="24"/>
          <w:szCs w:val="24"/>
        </w:rPr>
        <w:t>п</w:t>
      </w:r>
      <w:r w:rsidR="00013939" w:rsidRPr="00647C6F">
        <w:rPr>
          <w:rFonts w:ascii="Times New Roman" w:hAnsi="Times New Roman"/>
          <w:sz w:val="24"/>
          <w:szCs w:val="24"/>
        </w:rPr>
        <w:t>овідомляти до д</w:t>
      </w:r>
      <w:r w:rsidR="00A7728C" w:rsidRPr="00647C6F">
        <w:rPr>
          <w:rFonts w:ascii="Times New Roman" w:hAnsi="Times New Roman"/>
          <w:sz w:val="24"/>
          <w:szCs w:val="24"/>
        </w:rPr>
        <w:t>епартаменту комплаєнс</w:t>
      </w:r>
      <w:r w:rsidR="00305A6C" w:rsidRPr="00647C6F">
        <w:rPr>
          <w:rFonts w:ascii="Times New Roman" w:hAnsi="Times New Roman"/>
          <w:sz w:val="24"/>
          <w:szCs w:val="24"/>
        </w:rPr>
        <w:t xml:space="preserve"> </w:t>
      </w:r>
      <w:r w:rsidR="00857ADC" w:rsidRPr="00647C6F">
        <w:rPr>
          <w:rFonts w:ascii="Times New Roman" w:hAnsi="Times New Roman"/>
          <w:sz w:val="24"/>
          <w:szCs w:val="24"/>
        </w:rPr>
        <w:t xml:space="preserve">на електронну пошту </w:t>
      </w:r>
      <w:hyperlink r:id="rId13" w:tgtFrame="_blank" w:history="1">
        <w:r w:rsidR="00857ADC" w:rsidRPr="00647C6F">
          <w:rPr>
            <w:rFonts w:ascii="Times New Roman" w:hAnsi="Times New Roman"/>
            <w:sz w:val="24"/>
            <w:szCs w:val="24"/>
          </w:rPr>
          <w:t>Conflict.Of.Interests@oschadbank.ua</w:t>
        </w:r>
      </w:hyperlink>
      <w:r w:rsidR="00A7728C" w:rsidRPr="00647C6F">
        <w:rPr>
          <w:rFonts w:ascii="Times New Roman" w:hAnsi="Times New Roman"/>
          <w:sz w:val="24"/>
          <w:szCs w:val="24"/>
        </w:rPr>
        <w:t xml:space="preserve"> </w:t>
      </w:r>
      <w:r w:rsidR="00035FB6" w:rsidRPr="00647C6F">
        <w:rPr>
          <w:rFonts w:ascii="Times New Roman" w:hAnsi="Times New Roman"/>
          <w:sz w:val="24"/>
          <w:szCs w:val="24"/>
        </w:rPr>
        <w:t xml:space="preserve">або на електронну пошту головного комплаєнс-менеджера (ССО) </w:t>
      </w:r>
      <w:r w:rsidR="00A7728C" w:rsidRPr="00AD52E2">
        <w:rPr>
          <w:rFonts w:ascii="Times New Roman" w:hAnsi="Times New Roman"/>
          <w:sz w:val="24"/>
          <w:szCs w:val="24"/>
        </w:rPr>
        <w:t xml:space="preserve">про обставини, що можуть спричинити або вже спричинили конфлікт інтересів, під час реалізації функцій/обов’язків члена колегіального органу, </w:t>
      </w:r>
      <w:r w:rsidR="00305A6C" w:rsidRPr="002A717E">
        <w:rPr>
          <w:rFonts w:ascii="Times New Roman" w:hAnsi="Times New Roman"/>
          <w:sz w:val="24"/>
          <w:szCs w:val="24"/>
        </w:rPr>
        <w:t xml:space="preserve">з метою своєчасного реагування та вжиття заходів щодо недопущення виникнення конфлікту інтересів або мінімізації його впливу на ризик-профіль Банку;  </w:t>
      </w:r>
    </w:p>
    <w:p w14:paraId="770E91D2" w14:textId="3AF24742" w:rsidR="004D7032" w:rsidRPr="00647C6F" w:rsidRDefault="00A7728C" w:rsidP="005E4DF4">
      <w:pPr>
        <w:pStyle w:val="aff3"/>
        <w:numPr>
          <w:ilvl w:val="0"/>
          <w:numId w:val="28"/>
        </w:numPr>
        <w:shd w:val="clear" w:color="auto" w:fill="FFFFFF" w:themeFill="background1"/>
        <w:tabs>
          <w:tab w:val="left" w:pos="993"/>
        </w:tabs>
        <w:spacing w:after="0" w:line="240" w:lineRule="auto"/>
        <w:ind w:left="993" w:hanging="425"/>
        <w:jc w:val="both"/>
        <w:rPr>
          <w:rFonts w:ascii="Times New Roman" w:hAnsi="Times New Roman"/>
          <w:sz w:val="24"/>
          <w:szCs w:val="24"/>
        </w:rPr>
      </w:pPr>
      <w:r w:rsidRPr="00647C6F">
        <w:rPr>
          <w:rFonts w:ascii="Times New Roman" w:hAnsi="Times New Roman"/>
          <w:sz w:val="24"/>
          <w:szCs w:val="24"/>
        </w:rPr>
        <w:t>самостійно вживати заходи для врегулювання реального чи потенційного конфлікту інтересів, зокрема відмов</w:t>
      </w:r>
      <w:r w:rsidR="00526EC1" w:rsidRPr="00647C6F">
        <w:rPr>
          <w:rFonts w:ascii="Times New Roman" w:hAnsi="Times New Roman"/>
          <w:sz w:val="24"/>
          <w:szCs w:val="24"/>
        </w:rPr>
        <w:t>итися</w:t>
      </w:r>
      <w:r w:rsidRPr="00647C6F">
        <w:rPr>
          <w:rFonts w:ascii="Times New Roman" w:hAnsi="Times New Roman"/>
          <w:sz w:val="24"/>
          <w:szCs w:val="24"/>
        </w:rPr>
        <w:t xml:space="preserve"> від голосування</w:t>
      </w:r>
      <w:r w:rsidR="007B2B1B" w:rsidRPr="00647C6F">
        <w:rPr>
          <w:rFonts w:ascii="Times New Roman" w:hAnsi="Times New Roman"/>
          <w:sz w:val="24"/>
          <w:szCs w:val="24"/>
        </w:rPr>
        <w:t>/обговорення</w:t>
      </w:r>
      <w:r w:rsidRPr="00647C6F">
        <w:rPr>
          <w:rFonts w:ascii="Times New Roman" w:hAnsi="Times New Roman"/>
          <w:sz w:val="24"/>
          <w:szCs w:val="24"/>
        </w:rPr>
        <w:t xml:space="preserve"> будь-якого питання</w:t>
      </w:r>
      <w:r w:rsidR="00611A50" w:rsidRPr="00647C6F">
        <w:rPr>
          <w:rFonts w:ascii="Times New Roman" w:hAnsi="Times New Roman"/>
          <w:sz w:val="24"/>
          <w:szCs w:val="24"/>
        </w:rPr>
        <w:t xml:space="preserve"> (заявити про самовідвід)</w:t>
      </w:r>
      <w:r w:rsidRPr="00647C6F">
        <w:rPr>
          <w:rFonts w:ascii="Times New Roman" w:hAnsi="Times New Roman"/>
          <w:sz w:val="24"/>
          <w:szCs w:val="24"/>
        </w:rPr>
        <w:t xml:space="preserve">, яке може спричинити конфлікт інтересів або зашкодити об’єктивному ставленню чи вплинути на виконання ними посадових обов’язків перед Банком </w:t>
      </w:r>
      <w:r w:rsidR="0055305C" w:rsidRPr="00647C6F">
        <w:rPr>
          <w:rFonts w:ascii="Times New Roman" w:hAnsi="Times New Roman"/>
          <w:sz w:val="24"/>
          <w:szCs w:val="24"/>
        </w:rPr>
        <w:t xml:space="preserve">та інформувати </w:t>
      </w:r>
      <w:r w:rsidRPr="00647C6F">
        <w:rPr>
          <w:rFonts w:ascii="Times New Roman" w:hAnsi="Times New Roman"/>
          <w:sz w:val="24"/>
          <w:szCs w:val="24"/>
        </w:rPr>
        <w:t xml:space="preserve">про </w:t>
      </w:r>
      <w:r w:rsidR="0055305C" w:rsidRPr="00647C6F">
        <w:rPr>
          <w:rFonts w:ascii="Times New Roman" w:hAnsi="Times New Roman"/>
          <w:sz w:val="24"/>
          <w:szCs w:val="24"/>
        </w:rPr>
        <w:t>вжиті заходи/</w:t>
      </w:r>
      <w:r w:rsidRPr="00647C6F">
        <w:rPr>
          <w:rFonts w:ascii="Times New Roman" w:hAnsi="Times New Roman"/>
          <w:sz w:val="24"/>
          <w:szCs w:val="24"/>
        </w:rPr>
        <w:t>відмову від прийняття рішення у зв’язку із наявністю конфлікту інтересів</w:t>
      </w:r>
      <w:r w:rsidR="0055305C" w:rsidRPr="00647C6F">
        <w:rPr>
          <w:rFonts w:ascii="Times New Roman" w:hAnsi="Times New Roman"/>
          <w:sz w:val="24"/>
          <w:szCs w:val="24"/>
        </w:rPr>
        <w:t xml:space="preserve"> до департаменту комплаєнс</w:t>
      </w:r>
      <w:r w:rsidRPr="00647C6F">
        <w:rPr>
          <w:rFonts w:ascii="Times New Roman" w:hAnsi="Times New Roman"/>
          <w:sz w:val="24"/>
          <w:szCs w:val="24"/>
        </w:rPr>
        <w:t xml:space="preserve"> на електронну пошту</w:t>
      </w:r>
      <w:r w:rsidR="005E4DF4" w:rsidRPr="00647C6F">
        <w:rPr>
          <w:rFonts w:ascii="Times New Roman" w:hAnsi="Times New Roman"/>
          <w:sz w:val="24"/>
          <w:szCs w:val="24"/>
        </w:rPr>
        <w:t xml:space="preserve"> </w:t>
      </w:r>
      <w:r w:rsidR="005E4DF4" w:rsidRPr="00647C6F">
        <w:rPr>
          <w:rFonts w:ascii="Times New Roman" w:hAnsi="Times New Roman"/>
          <w:sz w:val="24"/>
          <w:szCs w:val="24"/>
          <w:lang w:val="en-US"/>
        </w:rPr>
        <w:t>Conflict</w:t>
      </w:r>
      <w:r w:rsidR="005E4DF4" w:rsidRPr="00647C6F">
        <w:rPr>
          <w:rFonts w:ascii="Times New Roman" w:hAnsi="Times New Roman"/>
          <w:sz w:val="24"/>
          <w:szCs w:val="24"/>
        </w:rPr>
        <w:t>.</w:t>
      </w:r>
      <w:r w:rsidR="005E4DF4" w:rsidRPr="00647C6F">
        <w:rPr>
          <w:rFonts w:ascii="Times New Roman" w:hAnsi="Times New Roman"/>
          <w:sz w:val="24"/>
          <w:szCs w:val="24"/>
          <w:lang w:val="en-US"/>
        </w:rPr>
        <w:t>Of</w:t>
      </w:r>
      <w:r w:rsidR="005E4DF4" w:rsidRPr="00647C6F">
        <w:rPr>
          <w:rFonts w:ascii="Times New Roman" w:hAnsi="Times New Roman"/>
          <w:sz w:val="24"/>
          <w:szCs w:val="24"/>
        </w:rPr>
        <w:t>.</w:t>
      </w:r>
      <w:r w:rsidR="009E50F1" w:rsidRPr="00647C6F">
        <w:rPr>
          <w:rFonts w:ascii="Times New Roman" w:hAnsi="Times New Roman"/>
          <w:sz w:val="24"/>
          <w:szCs w:val="24"/>
          <w:lang w:val="en-US"/>
        </w:rPr>
        <w:t>Interests</w:t>
      </w:r>
      <w:r w:rsidR="009E50F1" w:rsidRPr="00647C6F">
        <w:rPr>
          <w:rFonts w:ascii="Times New Roman" w:hAnsi="Times New Roman"/>
          <w:sz w:val="24"/>
          <w:szCs w:val="24"/>
        </w:rPr>
        <w:t>@</w:t>
      </w:r>
      <w:r w:rsidR="009E50F1" w:rsidRPr="00647C6F">
        <w:rPr>
          <w:rFonts w:ascii="Times New Roman" w:hAnsi="Times New Roman"/>
          <w:sz w:val="24"/>
          <w:szCs w:val="24"/>
          <w:lang w:val="en-US"/>
        </w:rPr>
        <w:t>oschadbank</w:t>
      </w:r>
      <w:r w:rsidR="009E50F1" w:rsidRPr="00647C6F">
        <w:rPr>
          <w:rFonts w:ascii="Times New Roman" w:hAnsi="Times New Roman"/>
          <w:sz w:val="24"/>
          <w:szCs w:val="24"/>
        </w:rPr>
        <w:t>.</w:t>
      </w:r>
      <w:r w:rsidR="009E50F1" w:rsidRPr="00647C6F">
        <w:rPr>
          <w:rFonts w:ascii="Times New Roman" w:hAnsi="Times New Roman"/>
          <w:sz w:val="24"/>
          <w:szCs w:val="24"/>
          <w:lang w:val="en-US"/>
        </w:rPr>
        <w:t>ua</w:t>
      </w:r>
      <w:r w:rsidRPr="00647C6F">
        <w:rPr>
          <w:rFonts w:ascii="Times New Roman" w:hAnsi="Times New Roman"/>
          <w:sz w:val="24"/>
          <w:szCs w:val="24"/>
        </w:rPr>
        <w:t xml:space="preserve"> </w:t>
      </w:r>
      <w:r w:rsidR="00035FB6" w:rsidRPr="00647C6F">
        <w:rPr>
          <w:rFonts w:ascii="Times New Roman" w:hAnsi="Times New Roman"/>
          <w:sz w:val="24"/>
          <w:szCs w:val="24"/>
        </w:rPr>
        <w:t>або на електронну пошту головного комплаєнс-менеджера (ССО)</w:t>
      </w:r>
      <w:r w:rsidR="0055305C" w:rsidRPr="00647C6F">
        <w:rPr>
          <w:rFonts w:ascii="Times New Roman" w:hAnsi="Times New Roman"/>
          <w:sz w:val="24"/>
          <w:szCs w:val="24"/>
        </w:rPr>
        <w:t xml:space="preserve"> </w:t>
      </w:r>
      <w:r w:rsidR="00B4602C" w:rsidRPr="00647C6F">
        <w:rPr>
          <w:rFonts w:ascii="Times New Roman" w:hAnsi="Times New Roman"/>
          <w:sz w:val="24"/>
          <w:szCs w:val="24"/>
        </w:rPr>
        <w:t xml:space="preserve">у довільній формі </w:t>
      </w:r>
      <w:r w:rsidR="0055305C" w:rsidRPr="00647C6F">
        <w:rPr>
          <w:rFonts w:ascii="Times New Roman" w:hAnsi="Times New Roman"/>
          <w:sz w:val="24"/>
          <w:szCs w:val="24"/>
        </w:rPr>
        <w:t>(</w:t>
      </w:r>
      <w:r w:rsidR="00B4602C" w:rsidRPr="00647C6F">
        <w:rPr>
          <w:rFonts w:ascii="Times New Roman" w:hAnsi="Times New Roman"/>
          <w:sz w:val="24"/>
          <w:szCs w:val="24"/>
        </w:rPr>
        <w:t xml:space="preserve">мінімальні вимоги до інформації, що необхідно повідомити, </w:t>
      </w:r>
      <w:r w:rsidR="0055305C" w:rsidRPr="00647C6F">
        <w:rPr>
          <w:rFonts w:ascii="Times New Roman" w:hAnsi="Times New Roman"/>
          <w:sz w:val="24"/>
          <w:szCs w:val="24"/>
        </w:rPr>
        <w:t>наведен</w:t>
      </w:r>
      <w:r w:rsidR="00B4602C" w:rsidRPr="00647C6F">
        <w:rPr>
          <w:rFonts w:ascii="Times New Roman" w:hAnsi="Times New Roman"/>
          <w:sz w:val="24"/>
          <w:szCs w:val="24"/>
        </w:rPr>
        <w:t>і</w:t>
      </w:r>
      <w:r w:rsidR="0055305C" w:rsidRPr="00647C6F">
        <w:rPr>
          <w:rFonts w:ascii="Times New Roman" w:hAnsi="Times New Roman"/>
          <w:sz w:val="24"/>
          <w:szCs w:val="24"/>
        </w:rPr>
        <w:t xml:space="preserve"> в Додатку 2 до цієї Політики</w:t>
      </w:r>
      <w:r w:rsidR="00AB751D" w:rsidRPr="00647C6F">
        <w:rPr>
          <w:rFonts w:ascii="Times New Roman" w:hAnsi="Times New Roman"/>
          <w:color w:val="000000" w:themeColor="text1"/>
          <w:sz w:val="24"/>
          <w:szCs w:val="24"/>
        </w:rPr>
        <w:t>)</w:t>
      </w:r>
      <w:r w:rsidR="00827D87" w:rsidRPr="00647C6F">
        <w:rPr>
          <w:rFonts w:ascii="Times New Roman" w:hAnsi="Times New Roman"/>
          <w:sz w:val="24"/>
          <w:szCs w:val="24"/>
        </w:rPr>
        <w:t>;</w:t>
      </w:r>
    </w:p>
    <w:p w14:paraId="421F031B" w14:textId="38B86FA2" w:rsidR="00A7728C" w:rsidRPr="00647C6F" w:rsidRDefault="00A7728C" w:rsidP="005E4DF4">
      <w:pPr>
        <w:pStyle w:val="aff3"/>
        <w:numPr>
          <w:ilvl w:val="0"/>
          <w:numId w:val="28"/>
        </w:numPr>
        <w:shd w:val="clear" w:color="auto" w:fill="FFFFFF" w:themeFill="background1"/>
        <w:tabs>
          <w:tab w:val="left" w:pos="993"/>
        </w:tabs>
        <w:spacing w:after="0" w:line="240" w:lineRule="auto"/>
        <w:ind w:left="993" w:hanging="425"/>
        <w:jc w:val="both"/>
        <w:rPr>
          <w:rFonts w:ascii="Times New Roman" w:hAnsi="Times New Roman"/>
          <w:sz w:val="24"/>
          <w:szCs w:val="24"/>
        </w:rPr>
      </w:pPr>
      <w:r w:rsidRPr="00647C6F">
        <w:rPr>
          <w:rFonts w:ascii="Times New Roman" w:hAnsi="Times New Roman"/>
          <w:sz w:val="24"/>
          <w:szCs w:val="24"/>
        </w:rPr>
        <w:t>приймати рішення в межах компетенції та на підставі всебічної оцінки наявної (наданої) інформації</w:t>
      </w:r>
      <w:r w:rsidR="00827D87" w:rsidRPr="00647C6F">
        <w:rPr>
          <w:rFonts w:ascii="Times New Roman" w:hAnsi="Times New Roman"/>
          <w:sz w:val="24"/>
          <w:szCs w:val="24"/>
        </w:rPr>
        <w:t>;</w:t>
      </w:r>
    </w:p>
    <w:p w14:paraId="5C027C95" w14:textId="169F7EEF" w:rsidR="00DD4E55" w:rsidRPr="00647C6F" w:rsidRDefault="00DD4E55" w:rsidP="005E4DF4">
      <w:pPr>
        <w:pStyle w:val="aff3"/>
        <w:numPr>
          <w:ilvl w:val="0"/>
          <w:numId w:val="28"/>
        </w:numPr>
        <w:shd w:val="clear" w:color="auto" w:fill="FFFFFF" w:themeFill="background1"/>
        <w:tabs>
          <w:tab w:val="left" w:pos="993"/>
        </w:tabs>
        <w:spacing w:after="0" w:line="240" w:lineRule="auto"/>
        <w:ind w:left="993" w:hanging="425"/>
        <w:jc w:val="both"/>
        <w:rPr>
          <w:rFonts w:ascii="Times New Roman" w:hAnsi="Times New Roman"/>
          <w:sz w:val="24"/>
          <w:szCs w:val="24"/>
        </w:rPr>
      </w:pPr>
      <w:r w:rsidRPr="00647C6F">
        <w:rPr>
          <w:rFonts w:ascii="Times New Roman" w:hAnsi="Times New Roman"/>
          <w:sz w:val="24"/>
          <w:szCs w:val="24"/>
        </w:rPr>
        <w:t>не використовувати своє службове становище у власних інтересах зі шкодою для інтересів Банку</w:t>
      </w:r>
      <w:r w:rsidR="00827D87" w:rsidRPr="00647C6F">
        <w:rPr>
          <w:rFonts w:ascii="Times New Roman" w:hAnsi="Times New Roman"/>
          <w:sz w:val="24"/>
          <w:szCs w:val="24"/>
        </w:rPr>
        <w:t>;</w:t>
      </w:r>
    </w:p>
    <w:p w14:paraId="5C3E1709" w14:textId="7FD54B92" w:rsidR="00DD4E55" w:rsidRPr="00647C6F" w:rsidRDefault="00DD4E55" w:rsidP="005E4DF4">
      <w:pPr>
        <w:pStyle w:val="aff3"/>
        <w:numPr>
          <w:ilvl w:val="0"/>
          <w:numId w:val="28"/>
        </w:numPr>
        <w:shd w:val="clear" w:color="auto" w:fill="FFFFFF" w:themeFill="background1"/>
        <w:tabs>
          <w:tab w:val="left" w:pos="993"/>
        </w:tabs>
        <w:spacing w:after="0" w:line="240" w:lineRule="auto"/>
        <w:ind w:left="993" w:hanging="425"/>
        <w:jc w:val="both"/>
        <w:rPr>
          <w:rFonts w:ascii="Times New Roman" w:hAnsi="Times New Roman"/>
          <w:sz w:val="24"/>
          <w:szCs w:val="24"/>
        </w:rPr>
      </w:pPr>
      <w:r w:rsidRPr="00647C6F">
        <w:rPr>
          <w:rFonts w:ascii="Times New Roman" w:hAnsi="Times New Roman"/>
          <w:sz w:val="24"/>
          <w:szCs w:val="24"/>
        </w:rPr>
        <w:t>діяти добросовісно в інтересах Банку та з усвідомленням відповідальності за свої дії</w:t>
      </w:r>
      <w:r w:rsidR="00827D87" w:rsidRPr="00647C6F">
        <w:rPr>
          <w:rFonts w:ascii="Times New Roman" w:hAnsi="Times New Roman"/>
          <w:sz w:val="24"/>
          <w:szCs w:val="24"/>
        </w:rPr>
        <w:t>;</w:t>
      </w:r>
    </w:p>
    <w:p w14:paraId="230D8C65" w14:textId="060B804C" w:rsidR="004D7032" w:rsidRPr="00647C6F" w:rsidRDefault="004D7032" w:rsidP="005E4DF4">
      <w:pPr>
        <w:pStyle w:val="aff3"/>
        <w:numPr>
          <w:ilvl w:val="0"/>
          <w:numId w:val="28"/>
        </w:numPr>
        <w:shd w:val="clear" w:color="auto" w:fill="FFFFFF" w:themeFill="background1"/>
        <w:tabs>
          <w:tab w:val="left" w:pos="993"/>
        </w:tabs>
        <w:spacing w:after="0" w:line="240" w:lineRule="auto"/>
        <w:ind w:left="993" w:hanging="425"/>
        <w:jc w:val="both"/>
        <w:rPr>
          <w:rFonts w:ascii="Times New Roman" w:hAnsi="Times New Roman"/>
          <w:sz w:val="24"/>
          <w:szCs w:val="24"/>
        </w:rPr>
      </w:pPr>
      <w:r w:rsidRPr="00647C6F">
        <w:rPr>
          <w:rFonts w:ascii="Times New Roman" w:hAnsi="Times New Roman"/>
          <w:sz w:val="24"/>
          <w:szCs w:val="24"/>
        </w:rPr>
        <w:t>неухильно дотримуватися вимог законодавства України та внутрішніх нормативних документів Банку.</w:t>
      </w:r>
    </w:p>
    <w:p w14:paraId="235F3507" w14:textId="607C6580" w:rsidR="006624E8" w:rsidRPr="00647C6F" w:rsidRDefault="00EB5496" w:rsidP="005E4DF4">
      <w:pPr>
        <w:pStyle w:val="aff3"/>
        <w:numPr>
          <w:ilvl w:val="1"/>
          <w:numId w:val="39"/>
        </w:numPr>
        <w:shd w:val="clear" w:color="auto" w:fill="FFFFFF" w:themeFill="background1"/>
        <w:tabs>
          <w:tab w:val="left" w:pos="993"/>
        </w:tabs>
        <w:spacing w:after="0" w:line="240" w:lineRule="auto"/>
        <w:ind w:left="0" w:firstLine="426"/>
        <w:jc w:val="both"/>
        <w:rPr>
          <w:rFonts w:ascii="Times New Roman" w:hAnsi="Times New Roman"/>
          <w:sz w:val="24"/>
          <w:szCs w:val="24"/>
        </w:rPr>
      </w:pPr>
      <w:r w:rsidRPr="00647C6F">
        <w:rPr>
          <w:rFonts w:ascii="Times New Roman" w:hAnsi="Times New Roman"/>
          <w:sz w:val="24"/>
          <w:szCs w:val="24"/>
        </w:rPr>
        <w:t xml:space="preserve">Члени колегіальних органів </w:t>
      </w:r>
      <w:r w:rsidR="00DD4E55" w:rsidRPr="00647C6F">
        <w:rPr>
          <w:rFonts w:ascii="Times New Roman" w:hAnsi="Times New Roman"/>
          <w:sz w:val="24"/>
          <w:szCs w:val="24"/>
        </w:rPr>
        <w:t>Банку несуть відповідальність перед Банком за:</w:t>
      </w:r>
    </w:p>
    <w:p w14:paraId="4FDD708E" w14:textId="34C11B72" w:rsidR="00A376CB" w:rsidRPr="00647C6F" w:rsidRDefault="00DD4E55" w:rsidP="005E4DF4">
      <w:pPr>
        <w:pStyle w:val="aff3"/>
        <w:numPr>
          <w:ilvl w:val="0"/>
          <w:numId w:val="59"/>
        </w:numPr>
        <w:shd w:val="clear" w:color="auto" w:fill="FFFFFF" w:themeFill="background1"/>
        <w:tabs>
          <w:tab w:val="left" w:pos="709"/>
        </w:tabs>
        <w:spacing w:after="0" w:line="240" w:lineRule="auto"/>
        <w:ind w:left="993" w:hanging="426"/>
        <w:jc w:val="both"/>
        <w:rPr>
          <w:rFonts w:ascii="Times New Roman" w:hAnsi="Times New Roman"/>
          <w:sz w:val="24"/>
          <w:szCs w:val="24"/>
        </w:rPr>
      </w:pPr>
      <w:r w:rsidRPr="00647C6F">
        <w:rPr>
          <w:rFonts w:ascii="Times New Roman" w:hAnsi="Times New Roman"/>
          <w:sz w:val="24"/>
          <w:szCs w:val="24"/>
        </w:rPr>
        <w:t>неналежне виконання своїх функцій/обов’язків</w:t>
      </w:r>
      <w:r w:rsidR="007D37D6" w:rsidRPr="00647C6F">
        <w:rPr>
          <w:rFonts w:ascii="Times New Roman" w:hAnsi="Times New Roman"/>
          <w:sz w:val="24"/>
          <w:szCs w:val="24"/>
        </w:rPr>
        <w:t>;</w:t>
      </w:r>
    </w:p>
    <w:p w14:paraId="3ACAB7BF" w14:textId="08EF0A6D" w:rsidR="00DD4E55" w:rsidRPr="00647C6F" w:rsidRDefault="00DD4E55" w:rsidP="005E4DF4">
      <w:pPr>
        <w:pStyle w:val="aff3"/>
        <w:numPr>
          <w:ilvl w:val="0"/>
          <w:numId w:val="59"/>
        </w:numPr>
        <w:shd w:val="clear" w:color="auto" w:fill="FFFFFF" w:themeFill="background1"/>
        <w:tabs>
          <w:tab w:val="left" w:pos="709"/>
        </w:tabs>
        <w:spacing w:after="0" w:line="240" w:lineRule="auto"/>
        <w:ind w:left="993" w:hanging="426"/>
        <w:jc w:val="both"/>
        <w:rPr>
          <w:rFonts w:ascii="Times New Roman" w:hAnsi="Times New Roman"/>
          <w:sz w:val="24"/>
          <w:szCs w:val="24"/>
        </w:rPr>
      </w:pPr>
      <w:r w:rsidRPr="00647C6F">
        <w:rPr>
          <w:rFonts w:ascii="Times New Roman" w:hAnsi="Times New Roman"/>
          <w:sz w:val="24"/>
          <w:szCs w:val="24"/>
        </w:rPr>
        <w:t>збитки, завдані Банку їхніми діями (бездіяльністю) згідно з</w:t>
      </w:r>
      <w:r w:rsidR="0073478A" w:rsidRPr="00647C6F">
        <w:rPr>
          <w:rFonts w:ascii="Times New Roman" w:hAnsi="Times New Roman"/>
          <w:sz w:val="24"/>
          <w:szCs w:val="24"/>
        </w:rPr>
        <w:t xml:space="preserve"> </w:t>
      </w:r>
      <w:r w:rsidRPr="00647C6F">
        <w:rPr>
          <w:rFonts w:ascii="Times New Roman" w:hAnsi="Times New Roman"/>
          <w:sz w:val="24"/>
          <w:szCs w:val="24"/>
        </w:rPr>
        <w:t>законодавством України та внутрішніми нормативними документами Банку</w:t>
      </w:r>
      <w:r w:rsidR="00EC6F1C" w:rsidRPr="00647C6F">
        <w:rPr>
          <w:rFonts w:ascii="Times New Roman" w:hAnsi="Times New Roman"/>
          <w:sz w:val="24"/>
          <w:szCs w:val="24"/>
        </w:rPr>
        <w:t>.</w:t>
      </w:r>
    </w:p>
    <w:p w14:paraId="61F4D7F2" w14:textId="556FA9E0" w:rsidR="000B776B" w:rsidRPr="00647C6F" w:rsidRDefault="008B65F2" w:rsidP="005E4DF4">
      <w:pPr>
        <w:pStyle w:val="aff3"/>
        <w:numPr>
          <w:ilvl w:val="1"/>
          <w:numId w:val="39"/>
        </w:numPr>
        <w:shd w:val="clear" w:color="auto" w:fill="FFFFFF" w:themeFill="background1"/>
        <w:tabs>
          <w:tab w:val="left" w:pos="993"/>
        </w:tabs>
        <w:spacing w:after="0" w:line="240" w:lineRule="auto"/>
        <w:ind w:left="0" w:firstLine="426"/>
        <w:jc w:val="both"/>
        <w:rPr>
          <w:rFonts w:ascii="Times New Roman" w:hAnsi="Times New Roman"/>
          <w:sz w:val="24"/>
          <w:szCs w:val="24"/>
        </w:rPr>
      </w:pPr>
      <w:r w:rsidRPr="00647C6F">
        <w:rPr>
          <w:rFonts w:ascii="Times New Roman" w:hAnsi="Times New Roman"/>
          <w:sz w:val="24"/>
          <w:szCs w:val="24"/>
        </w:rPr>
        <w:t>Голова к</w:t>
      </w:r>
      <w:r w:rsidR="00CD506D" w:rsidRPr="00647C6F">
        <w:rPr>
          <w:rFonts w:ascii="Times New Roman" w:hAnsi="Times New Roman"/>
          <w:sz w:val="24"/>
          <w:szCs w:val="24"/>
        </w:rPr>
        <w:t>олегіального органу Банку зо</w:t>
      </w:r>
      <w:r w:rsidRPr="00647C6F">
        <w:rPr>
          <w:rFonts w:ascii="Times New Roman" w:hAnsi="Times New Roman"/>
          <w:sz w:val="24"/>
          <w:szCs w:val="24"/>
        </w:rPr>
        <w:t>бов’язаний відсторонити члена к</w:t>
      </w:r>
      <w:r w:rsidR="00CD506D" w:rsidRPr="00647C6F">
        <w:rPr>
          <w:rFonts w:ascii="Times New Roman" w:hAnsi="Times New Roman"/>
          <w:sz w:val="24"/>
          <w:szCs w:val="24"/>
        </w:rPr>
        <w:t>олегіального органу Банку від голосування або участі іншим чином у прийнятті будь-якого рішення</w:t>
      </w:r>
      <w:r w:rsidR="00DA0010" w:rsidRPr="00647C6F">
        <w:rPr>
          <w:rFonts w:ascii="Times New Roman" w:hAnsi="Times New Roman"/>
          <w:sz w:val="24"/>
          <w:szCs w:val="24"/>
          <w:lang w:val="ru-RU"/>
        </w:rPr>
        <w:t xml:space="preserve"> </w:t>
      </w:r>
      <w:r w:rsidR="00DA0010" w:rsidRPr="00647C6F">
        <w:rPr>
          <w:rFonts w:ascii="Times New Roman" w:hAnsi="Times New Roman"/>
          <w:sz w:val="24"/>
          <w:szCs w:val="24"/>
        </w:rPr>
        <w:t>(в т.ч. в його обговоренні)</w:t>
      </w:r>
      <w:r w:rsidR="000F5B0E" w:rsidRPr="00647C6F">
        <w:rPr>
          <w:rFonts w:ascii="Times New Roman" w:hAnsi="Times New Roman"/>
          <w:sz w:val="24"/>
          <w:szCs w:val="24"/>
        </w:rPr>
        <w:t>,</w:t>
      </w:r>
      <w:r w:rsidR="00CD506D" w:rsidRPr="00647C6F">
        <w:rPr>
          <w:rFonts w:ascii="Times New Roman" w:hAnsi="Times New Roman"/>
          <w:sz w:val="24"/>
          <w:szCs w:val="24"/>
        </w:rPr>
        <w:t xml:space="preserve"> щодо якого в </w:t>
      </w:r>
      <w:r w:rsidR="00EC6F1C" w:rsidRPr="00647C6F">
        <w:rPr>
          <w:rFonts w:ascii="Times New Roman" w:hAnsi="Times New Roman"/>
          <w:sz w:val="24"/>
          <w:szCs w:val="24"/>
        </w:rPr>
        <w:t>останнього</w:t>
      </w:r>
      <w:r w:rsidR="00CD506D" w:rsidRPr="00647C6F">
        <w:rPr>
          <w:rFonts w:ascii="Times New Roman" w:hAnsi="Times New Roman"/>
          <w:sz w:val="24"/>
          <w:szCs w:val="24"/>
        </w:rPr>
        <w:t xml:space="preserve"> є конфлікт інтересів</w:t>
      </w:r>
      <w:r w:rsidR="00EC6F1C" w:rsidRPr="00647C6F">
        <w:rPr>
          <w:rFonts w:ascii="Times New Roman" w:hAnsi="Times New Roman"/>
          <w:sz w:val="24"/>
          <w:szCs w:val="24"/>
        </w:rPr>
        <w:t xml:space="preserve"> або інші обставини, що можуть зашкодити об’єктивному ставленню чи належному виконанню таким членом колегіального органу обов’язків перед Банком</w:t>
      </w:r>
      <w:r w:rsidR="000F5B0E" w:rsidRPr="00647C6F">
        <w:rPr>
          <w:rFonts w:ascii="Times New Roman" w:hAnsi="Times New Roman"/>
          <w:sz w:val="24"/>
          <w:szCs w:val="24"/>
        </w:rPr>
        <w:t>,</w:t>
      </w:r>
      <w:r w:rsidR="00CD506D" w:rsidRPr="00647C6F">
        <w:rPr>
          <w:rFonts w:ascii="Times New Roman" w:hAnsi="Times New Roman"/>
          <w:sz w:val="24"/>
          <w:szCs w:val="24"/>
        </w:rPr>
        <w:t xml:space="preserve"> та несе відповідальн</w:t>
      </w:r>
      <w:r w:rsidR="00013939" w:rsidRPr="00647C6F">
        <w:rPr>
          <w:rFonts w:ascii="Times New Roman" w:hAnsi="Times New Roman"/>
          <w:sz w:val="24"/>
          <w:szCs w:val="24"/>
        </w:rPr>
        <w:t>ість за своєчасне інформування д</w:t>
      </w:r>
      <w:r w:rsidR="00CD506D" w:rsidRPr="00647C6F">
        <w:rPr>
          <w:rFonts w:ascii="Times New Roman" w:hAnsi="Times New Roman"/>
          <w:sz w:val="24"/>
          <w:szCs w:val="24"/>
        </w:rPr>
        <w:t>епартамент</w:t>
      </w:r>
      <w:r w:rsidR="00914452" w:rsidRPr="00647C6F">
        <w:rPr>
          <w:rFonts w:ascii="Times New Roman" w:hAnsi="Times New Roman"/>
          <w:sz w:val="24"/>
          <w:szCs w:val="24"/>
        </w:rPr>
        <w:t>у</w:t>
      </w:r>
      <w:r w:rsidR="00CD506D" w:rsidRPr="00647C6F">
        <w:rPr>
          <w:rFonts w:ascii="Times New Roman" w:hAnsi="Times New Roman"/>
          <w:sz w:val="24"/>
          <w:szCs w:val="24"/>
        </w:rPr>
        <w:t xml:space="preserve"> ком</w:t>
      </w:r>
      <w:r w:rsidRPr="00647C6F">
        <w:rPr>
          <w:rFonts w:ascii="Times New Roman" w:hAnsi="Times New Roman"/>
          <w:sz w:val="24"/>
          <w:szCs w:val="24"/>
        </w:rPr>
        <w:t xml:space="preserve">плаєнс про таке рішення. </w:t>
      </w:r>
    </w:p>
    <w:p w14:paraId="0926C9C3" w14:textId="37284678" w:rsidR="000D4293" w:rsidRPr="00647C6F" w:rsidRDefault="000D4293" w:rsidP="000D4293">
      <w:pPr>
        <w:pStyle w:val="aff3"/>
        <w:shd w:val="clear" w:color="auto" w:fill="FFFFFF" w:themeFill="background1"/>
        <w:tabs>
          <w:tab w:val="left" w:pos="993"/>
        </w:tabs>
        <w:spacing w:after="0" w:line="240" w:lineRule="auto"/>
        <w:ind w:left="0" w:firstLine="426"/>
        <w:jc w:val="both"/>
        <w:rPr>
          <w:rFonts w:ascii="Times New Roman" w:hAnsi="Times New Roman"/>
          <w:sz w:val="24"/>
          <w:szCs w:val="24"/>
        </w:rPr>
      </w:pPr>
      <w:r w:rsidRPr="00647C6F">
        <w:rPr>
          <w:rFonts w:ascii="Times New Roman" w:hAnsi="Times New Roman"/>
          <w:sz w:val="24"/>
          <w:szCs w:val="24"/>
        </w:rPr>
        <w:t>Якщо на засіданні колегіального органу Банку у головуючого виник конфлікт інтересів, то на час розгляду питання, щодо якого у головуючого виник конфлікт інтересів, він не має права брати участі у прийнятті рішення з такого питання (заборона на обговорення та голосування) та застосовує механізм самостійної відмови від прийняття рішення та вчинення дій (самовідвід). Функції головуючого у такому випадку мають бути передані іншому члену колегіального органу Банку</w:t>
      </w:r>
      <w:r w:rsidR="00362C01" w:rsidRPr="00647C6F">
        <w:rPr>
          <w:rFonts w:ascii="Times New Roman" w:hAnsi="Times New Roman"/>
          <w:sz w:val="24"/>
          <w:szCs w:val="24"/>
        </w:rPr>
        <w:t xml:space="preserve"> у відповідності до вимог </w:t>
      </w:r>
      <w:r w:rsidR="00AE701F" w:rsidRPr="00647C6F">
        <w:rPr>
          <w:rFonts w:ascii="Times New Roman" w:hAnsi="Times New Roman"/>
          <w:sz w:val="24"/>
          <w:szCs w:val="24"/>
        </w:rPr>
        <w:t>внутрішніх нормативних документів, що регулюють діяльність колегіальних органів.</w:t>
      </w:r>
      <w:r w:rsidR="00362C01" w:rsidRPr="00647C6F">
        <w:rPr>
          <w:rFonts w:ascii="Times New Roman" w:hAnsi="Times New Roman"/>
          <w:sz w:val="24"/>
          <w:szCs w:val="24"/>
        </w:rPr>
        <w:t xml:space="preserve">  </w:t>
      </w:r>
    </w:p>
    <w:p w14:paraId="4A0D345E" w14:textId="77777777" w:rsidR="0021219A" w:rsidRPr="00647C6F" w:rsidRDefault="009209EB" w:rsidP="005E4DF4">
      <w:pPr>
        <w:pStyle w:val="aff3"/>
        <w:numPr>
          <w:ilvl w:val="1"/>
          <w:numId w:val="39"/>
        </w:numPr>
        <w:shd w:val="clear" w:color="auto" w:fill="FFFFFF" w:themeFill="background1"/>
        <w:tabs>
          <w:tab w:val="left" w:pos="993"/>
        </w:tabs>
        <w:spacing w:after="0" w:line="240" w:lineRule="auto"/>
        <w:ind w:left="0" w:firstLine="284"/>
        <w:jc w:val="both"/>
        <w:rPr>
          <w:rFonts w:ascii="Times New Roman" w:hAnsi="Times New Roman"/>
          <w:color w:val="000000" w:themeColor="text1"/>
          <w:sz w:val="24"/>
          <w:szCs w:val="24"/>
        </w:rPr>
      </w:pPr>
      <w:r w:rsidRPr="00647C6F">
        <w:rPr>
          <w:rFonts w:ascii="Times New Roman" w:hAnsi="Times New Roman"/>
          <w:color w:val="000000" w:themeColor="text1"/>
          <w:sz w:val="24"/>
          <w:szCs w:val="24"/>
        </w:rPr>
        <w:t>Для запобігання реалізації конфлікту інтересів, пов’язаного, зокрема, з</w:t>
      </w:r>
      <w:r w:rsidR="0021219A" w:rsidRPr="00647C6F">
        <w:rPr>
          <w:rFonts w:ascii="Times New Roman" w:hAnsi="Times New Roman"/>
          <w:color w:val="000000" w:themeColor="text1"/>
          <w:sz w:val="24"/>
          <w:szCs w:val="24"/>
        </w:rPr>
        <w:t xml:space="preserve"> </w:t>
      </w:r>
      <w:r w:rsidRPr="00647C6F">
        <w:rPr>
          <w:rFonts w:ascii="Times New Roman" w:hAnsi="Times New Roman"/>
          <w:color w:val="000000" w:themeColor="text1"/>
          <w:sz w:val="24"/>
          <w:szCs w:val="24"/>
        </w:rPr>
        <w:t>наявністю</w:t>
      </w:r>
      <w:r w:rsidR="0021219A" w:rsidRPr="00647C6F">
        <w:rPr>
          <w:rFonts w:ascii="Times New Roman" w:hAnsi="Times New Roman"/>
          <w:color w:val="000000" w:themeColor="text1"/>
          <w:sz w:val="24"/>
          <w:szCs w:val="24"/>
        </w:rPr>
        <w:t>:</w:t>
      </w:r>
    </w:p>
    <w:p w14:paraId="4466214D" w14:textId="37D4CBA5" w:rsidR="0021219A" w:rsidRPr="00647C6F" w:rsidRDefault="0021219A" w:rsidP="005E4DF4">
      <w:pPr>
        <w:pStyle w:val="aff3"/>
        <w:numPr>
          <w:ilvl w:val="0"/>
          <w:numId w:val="88"/>
        </w:numPr>
        <w:shd w:val="clear" w:color="auto" w:fill="FFFFFF" w:themeFill="background1"/>
        <w:tabs>
          <w:tab w:val="left" w:pos="993"/>
        </w:tabs>
        <w:spacing w:after="0" w:line="240" w:lineRule="auto"/>
        <w:ind w:left="993"/>
        <w:jc w:val="both"/>
        <w:rPr>
          <w:rFonts w:ascii="Times New Roman" w:hAnsi="Times New Roman"/>
          <w:color w:val="000000" w:themeColor="text1"/>
          <w:sz w:val="24"/>
          <w:szCs w:val="24"/>
        </w:rPr>
      </w:pPr>
      <w:r w:rsidRPr="00647C6F">
        <w:rPr>
          <w:rFonts w:ascii="Times New Roman" w:hAnsi="Times New Roman"/>
          <w:color w:val="000000" w:themeColor="text1"/>
          <w:sz w:val="24"/>
          <w:szCs w:val="24"/>
        </w:rPr>
        <w:t xml:space="preserve">членів-близьких осіб </w:t>
      </w:r>
      <w:r w:rsidR="009209EB" w:rsidRPr="00647C6F">
        <w:rPr>
          <w:rFonts w:ascii="Times New Roman" w:hAnsi="Times New Roman"/>
          <w:color w:val="000000" w:themeColor="text1"/>
          <w:sz w:val="24"/>
          <w:szCs w:val="24"/>
        </w:rPr>
        <w:t>в складі колегіального органу Банку</w:t>
      </w:r>
      <w:r w:rsidR="00200309" w:rsidRPr="00647C6F">
        <w:rPr>
          <w:rFonts w:ascii="Times New Roman" w:hAnsi="Times New Roman"/>
          <w:color w:val="000000" w:themeColor="text1"/>
          <w:sz w:val="24"/>
          <w:szCs w:val="24"/>
        </w:rPr>
        <w:t>;</w:t>
      </w:r>
      <w:r w:rsidR="009209EB" w:rsidRPr="00647C6F">
        <w:rPr>
          <w:rFonts w:ascii="Times New Roman" w:hAnsi="Times New Roman"/>
          <w:color w:val="000000" w:themeColor="text1"/>
          <w:sz w:val="24"/>
          <w:szCs w:val="24"/>
        </w:rPr>
        <w:t xml:space="preserve"> </w:t>
      </w:r>
    </w:p>
    <w:p w14:paraId="6AF85C92" w14:textId="7995478A" w:rsidR="0021219A" w:rsidRPr="00647C6F" w:rsidRDefault="009209EB" w:rsidP="005E4DF4">
      <w:pPr>
        <w:pStyle w:val="aff3"/>
        <w:numPr>
          <w:ilvl w:val="0"/>
          <w:numId w:val="88"/>
        </w:numPr>
        <w:shd w:val="clear" w:color="auto" w:fill="FFFFFF" w:themeFill="background1"/>
        <w:tabs>
          <w:tab w:val="left" w:pos="993"/>
        </w:tabs>
        <w:spacing w:after="0" w:line="240" w:lineRule="auto"/>
        <w:ind w:left="993"/>
        <w:jc w:val="both"/>
        <w:rPr>
          <w:rFonts w:ascii="Times New Roman" w:hAnsi="Times New Roman"/>
          <w:color w:val="000000" w:themeColor="text1"/>
          <w:sz w:val="24"/>
          <w:szCs w:val="24"/>
        </w:rPr>
      </w:pPr>
      <w:r w:rsidRPr="00647C6F">
        <w:rPr>
          <w:rFonts w:ascii="Times New Roman" w:hAnsi="Times New Roman"/>
          <w:color w:val="000000" w:themeColor="text1"/>
          <w:sz w:val="24"/>
          <w:szCs w:val="24"/>
        </w:rPr>
        <w:t>функціонального підпорядкування (за посадою) одного члена колегіального органу іншому, що впливає</w:t>
      </w:r>
      <w:r w:rsidR="000C4966" w:rsidRPr="00647C6F">
        <w:rPr>
          <w:rFonts w:ascii="Times New Roman" w:hAnsi="Times New Roman"/>
          <w:color w:val="000000" w:themeColor="text1"/>
          <w:sz w:val="24"/>
          <w:szCs w:val="24"/>
        </w:rPr>
        <w:t>/може вплинути</w:t>
      </w:r>
      <w:r w:rsidRPr="00647C6F">
        <w:rPr>
          <w:rFonts w:ascii="Times New Roman" w:hAnsi="Times New Roman"/>
          <w:color w:val="000000" w:themeColor="text1"/>
          <w:sz w:val="24"/>
          <w:szCs w:val="24"/>
        </w:rPr>
        <w:t xml:space="preserve"> на неупередженість прийняття ним рішення</w:t>
      </w:r>
      <w:r w:rsidR="00367398" w:rsidRPr="00647C6F">
        <w:rPr>
          <w:rFonts w:ascii="Times New Roman" w:hAnsi="Times New Roman"/>
          <w:color w:val="000000" w:themeColor="text1"/>
          <w:sz w:val="24"/>
          <w:szCs w:val="24"/>
        </w:rPr>
        <w:t>;</w:t>
      </w:r>
      <w:r w:rsidRPr="00647C6F">
        <w:rPr>
          <w:rFonts w:ascii="Times New Roman" w:hAnsi="Times New Roman"/>
          <w:color w:val="000000" w:themeColor="text1"/>
          <w:sz w:val="24"/>
          <w:szCs w:val="24"/>
        </w:rPr>
        <w:t xml:space="preserve"> </w:t>
      </w:r>
    </w:p>
    <w:p w14:paraId="518502C2" w14:textId="1826284F" w:rsidR="0021219A" w:rsidRPr="00647C6F" w:rsidRDefault="0021219A" w:rsidP="005E4DF4">
      <w:pPr>
        <w:pStyle w:val="aff3"/>
        <w:numPr>
          <w:ilvl w:val="0"/>
          <w:numId w:val="88"/>
        </w:numPr>
        <w:shd w:val="clear" w:color="auto" w:fill="FFFFFF" w:themeFill="background1"/>
        <w:tabs>
          <w:tab w:val="left" w:pos="993"/>
        </w:tabs>
        <w:spacing w:after="0" w:line="240" w:lineRule="auto"/>
        <w:ind w:left="993"/>
        <w:jc w:val="both"/>
        <w:rPr>
          <w:rFonts w:ascii="Times New Roman" w:hAnsi="Times New Roman"/>
          <w:color w:val="000000" w:themeColor="text1"/>
          <w:sz w:val="24"/>
          <w:szCs w:val="24"/>
        </w:rPr>
      </w:pPr>
      <w:r w:rsidRPr="00647C6F">
        <w:rPr>
          <w:rFonts w:ascii="Times New Roman" w:hAnsi="Times New Roman"/>
          <w:color w:val="000000" w:themeColor="text1"/>
          <w:sz w:val="24"/>
          <w:szCs w:val="24"/>
        </w:rPr>
        <w:lastRenderedPageBreak/>
        <w:t>інших передумов виникнення конфлікту інтересів</w:t>
      </w:r>
      <w:r w:rsidR="009209EB" w:rsidRPr="00647C6F">
        <w:rPr>
          <w:rFonts w:ascii="Times New Roman" w:hAnsi="Times New Roman"/>
          <w:color w:val="000000" w:themeColor="text1"/>
          <w:sz w:val="24"/>
          <w:szCs w:val="24"/>
        </w:rPr>
        <w:t>,</w:t>
      </w:r>
    </w:p>
    <w:p w14:paraId="61723138" w14:textId="4D62F5BC" w:rsidR="00B9348F" w:rsidRPr="00647C6F" w:rsidRDefault="009209EB" w:rsidP="00E06A7D">
      <w:pPr>
        <w:shd w:val="clear" w:color="auto" w:fill="FFFFFF" w:themeFill="background1"/>
        <w:tabs>
          <w:tab w:val="left" w:pos="993"/>
        </w:tabs>
        <w:ind w:left="993"/>
        <w:jc w:val="both"/>
        <w:rPr>
          <w:rFonts w:ascii="Times New Roman" w:hAnsi="Times New Roman"/>
          <w:color w:val="000000" w:themeColor="text1"/>
          <w:lang w:val="uk-UA"/>
        </w:rPr>
      </w:pPr>
      <w:r w:rsidRPr="00647C6F">
        <w:rPr>
          <w:rFonts w:ascii="Times New Roman" w:hAnsi="Times New Roman"/>
          <w:color w:val="000000" w:themeColor="text1"/>
          <w:lang w:val="uk-UA"/>
        </w:rPr>
        <w:t>підрозділи, що відповідають за формування/внесення змін до складу колегіальних органів Банку, забезпечують дотримання вимог щодо</w:t>
      </w:r>
      <w:r w:rsidR="00E63BF0" w:rsidRPr="00647C6F">
        <w:rPr>
          <w:rFonts w:ascii="Times New Roman" w:hAnsi="Times New Roman"/>
          <w:color w:val="000000" w:themeColor="text1"/>
          <w:lang w:val="uk-UA"/>
        </w:rPr>
        <w:t>:</w:t>
      </w:r>
    </w:p>
    <w:p w14:paraId="77CD6823" w14:textId="687A02B7" w:rsidR="00D25EEB" w:rsidRPr="00647C6F" w:rsidRDefault="009209EB" w:rsidP="003621B4">
      <w:pPr>
        <w:pStyle w:val="aff3"/>
        <w:numPr>
          <w:ilvl w:val="2"/>
          <w:numId w:val="39"/>
        </w:numPr>
        <w:shd w:val="clear" w:color="auto" w:fill="FFFFFF" w:themeFill="background1"/>
        <w:tabs>
          <w:tab w:val="left" w:pos="993"/>
        </w:tabs>
        <w:spacing w:after="0" w:line="240" w:lineRule="auto"/>
        <w:ind w:left="1418"/>
        <w:jc w:val="both"/>
        <w:rPr>
          <w:rFonts w:ascii="Times New Roman" w:hAnsi="Times New Roman"/>
          <w:color w:val="000000" w:themeColor="text1"/>
          <w:sz w:val="24"/>
          <w:szCs w:val="24"/>
        </w:rPr>
      </w:pPr>
      <w:r w:rsidRPr="00647C6F">
        <w:rPr>
          <w:rFonts w:ascii="Times New Roman" w:hAnsi="Times New Roman"/>
          <w:color w:val="000000" w:themeColor="text1"/>
          <w:sz w:val="24"/>
          <w:szCs w:val="24"/>
        </w:rPr>
        <w:t>відсутності у складі колегіального органу Банку членів</w:t>
      </w:r>
      <w:r w:rsidR="00D25EEB" w:rsidRPr="00647C6F">
        <w:rPr>
          <w:rFonts w:ascii="Times New Roman" w:hAnsi="Times New Roman"/>
          <w:color w:val="000000" w:themeColor="text1"/>
          <w:sz w:val="24"/>
          <w:szCs w:val="24"/>
        </w:rPr>
        <w:t>, які є близькими особами</w:t>
      </w:r>
      <w:r w:rsidR="00520F92" w:rsidRPr="00647C6F">
        <w:rPr>
          <w:rFonts w:ascii="Times New Roman" w:hAnsi="Times New Roman"/>
          <w:color w:val="000000" w:themeColor="text1"/>
          <w:sz w:val="24"/>
          <w:szCs w:val="24"/>
        </w:rPr>
        <w:t>;</w:t>
      </w:r>
    </w:p>
    <w:p w14:paraId="10DCEDDB" w14:textId="6D462C40" w:rsidR="000C4966" w:rsidRPr="000F4421" w:rsidRDefault="009209EB" w:rsidP="005E4DF4">
      <w:pPr>
        <w:pStyle w:val="aff3"/>
        <w:numPr>
          <w:ilvl w:val="2"/>
          <w:numId w:val="39"/>
        </w:numPr>
        <w:shd w:val="clear" w:color="auto" w:fill="FFFFFF" w:themeFill="background1"/>
        <w:tabs>
          <w:tab w:val="left" w:pos="993"/>
        </w:tabs>
        <w:spacing w:after="0" w:line="240" w:lineRule="auto"/>
        <w:ind w:left="1418"/>
        <w:jc w:val="both"/>
        <w:rPr>
          <w:rFonts w:ascii="Times New Roman" w:hAnsi="Times New Roman"/>
          <w:color w:val="000000" w:themeColor="text1"/>
          <w:sz w:val="24"/>
          <w:szCs w:val="24"/>
        </w:rPr>
      </w:pPr>
      <w:r w:rsidRPr="00647C6F">
        <w:rPr>
          <w:rFonts w:ascii="Times New Roman" w:hAnsi="Times New Roman"/>
          <w:color w:val="000000" w:themeColor="text1"/>
          <w:sz w:val="24"/>
          <w:szCs w:val="24"/>
        </w:rPr>
        <w:t>наявності у складі колегіального органу Банку</w:t>
      </w:r>
      <w:r w:rsidR="000B776B" w:rsidRPr="00647C6F">
        <w:rPr>
          <w:rFonts w:ascii="Times New Roman" w:hAnsi="Times New Roman"/>
          <w:color w:val="000000" w:themeColor="text1"/>
          <w:sz w:val="24"/>
          <w:szCs w:val="24"/>
        </w:rPr>
        <w:t xml:space="preserve"> </w:t>
      </w:r>
      <w:r w:rsidR="00F0096D" w:rsidRPr="00647C6F">
        <w:rPr>
          <w:rFonts w:ascii="Times New Roman" w:hAnsi="Times New Roman"/>
          <w:color w:val="000000" w:themeColor="text1"/>
          <w:sz w:val="24"/>
          <w:szCs w:val="24"/>
        </w:rPr>
        <w:t xml:space="preserve">по </w:t>
      </w:r>
      <w:r w:rsidR="000B776B" w:rsidRPr="00647C6F">
        <w:rPr>
          <w:rFonts w:ascii="Times New Roman" w:hAnsi="Times New Roman"/>
          <w:color w:val="000000" w:themeColor="text1"/>
          <w:sz w:val="24"/>
          <w:szCs w:val="24"/>
        </w:rPr>
        <w:t>одно</w:t>
      </w:r>
      <w:r w:rsidR="00F0096D" w:rsidRPr="00647C6F">
        <w:rPr>
          <w:rFonts w:ascii="Times New Roman" w:hAnsi="Times New Roman"/>
          <w:color w:val="000000" w:themeColor="text1"/>
          <w:sz w:val="24"/>
          <w:szCs w:val="24"/>
        </w:rPr>
        <w:t>му</w:t>
      </w:r>
      <w:r w:rsidR="000B776B" w:rsidRPr="00647C6F">
        <w:rPr>
          <w:rFonts w:ascii="Times New Roman" w:hAnsi="Times New Roman"/>
          <w:color w:val="000000" w:themeColor="text1"/>
          <w:sz w:val="24"/>
          <w:szCs w:val="24"/>
        </w:rPr>
        <w:t xml:space="preserve"> представн</w:t>
      </w:r>
      <w:r w:rsidR="00C11F8E" w:rsidRPr="00647C6F">
        <w:rPr>
          <w:rFonts w:ascii="Times New Roman" w:hAnsi="Times New Roman"/>
          <w:color w:val="000000" w:themeColor="text1"/>
          <w:sz w:val="24"/>
          <w:szCs w:val="24"/>
        </w:rPr>
        <w:t>ик</w:t>
      </w:r>
      <w:r w:rsidR="00F0096D" w:rsidRPr="00647C6F">
        <w:rPr>
          <w:rFonts w:ascii="Times New Roman" w:hAnsi="Times New Roman"/>
          <w:color w:val="000000" w:themeColor="text1"/>
          <w:sz w:val="24"/>
          <w:szCs w:val="24"/>
        </w:rPr>
        <w:t>у</w:t>
      </w:r>
      <w:r w:rsidR="00C11F8E" w:rsidRPr="00647C6F">
        <w:rPr>
          <w:rFonts w:ascii="Times New Roman" w:hAnsi="Times New Roman"/>
          <w:color w:val="000000" w:themeColor="text1"/>
          <w:sz w:val="24"/>
          <w:szCs w:val="24"/>
        </w:rPr>
        <w:t xml:space="preserve"> від </w:t>
      </w:r>
      <w:r w:rsidR="00F0096D" w:rsidRPr="00647C6F">
        <w:rPr>
          <w:rFonts w:ascii="Times New Roman" w:hAnsi="Times New Roman"/>
          <w:color w:val="000000" w:themeColor="text1"/>
          <w:sz w:val="24"/>
          <w:szCs w:val="24"/>
        </w:rPr>
        <w:t xml:space="preserve">відповідних </w:t>
      </w:r>
      <w:r w:rsidR="00C11F8E" w:rsidRPr="00647C6F">
        <w:rPr>
          <w:rFonts w:ascii="Times New Roman" w:hAnsi="Times New Roman"/>
          <w:color w:val="000000" w:themeColor="text1"/>
          <w:sz w:val="24"/>
          <w:szCs w:val="24"/>
        </w:rPr>
        <w:t>структурн</w:t>
      </w:r>
      <w:r w:rsidR="00F0096D" w:rsidRPr="00647C6F">
        <w:rPr>
          <w:rFonts w:ascii="Times New Roman" w:hAnsi="Times New Roman"/>
          <w:color w:val="000000" w:themeColor="text1"/>
          <w:sz w:val="24"/>
          <w:szCs w:val="24"/>
        </w:rPr>
        <w:t>их</w:t>
      </w:r>
      <w:r w:rsidR="00C11F8E" w:rsidRPr="00647C6F">
        <w:rPr>
          <w:rFonts w:ascii="Times New Roman" w:hAnsi="Times New Roman"/>
          <w:color w:val="000000" w:themeColor="text1"/>
          <w:sz w:val="24"/>
          <w:szCs w:val="24"/>
        </w:rPr>
        <w:t xml:space="preserve"> підрозділ</w:t>
      </w:r>
      <w:r w:rsidR="00F0096D" w:rsidRPr="00647C6F">
        <w:rPr>
          <w:rFonts w:ascii="Times New Roman" w:hAnsi="Times New Roman"/>
          <w:color w:val="000000" w:themeColor="text1"/>
          <w:sz w:val="24"/>
          <w:szCs w:val="24"/>
        </w:rPr>
        <w:t>ів</w:t>
      </w:r>
      <w:r w:rsidR="003621B4" w:rsidRPr="00647C6F">
        <w:rPr>
          <w:rStyle w:val="ac"/>
          <w:rFonts w:ascii="Times New Roman" w:hAnsi="Times New Roman"/>
          <w:color w:val="000000" w:themeColor="text1"/>
          <w:sz w:val="24"/>
          <w:szCs w:val="24"/>
        </w:rPr>
        <w:footnoteReference w:id="2"/>
      </w:r>
      <w:r w:rsidR="00AD04D1" w:rsidRPr="00647C6F">
        <w:rPr>
          <w:rFonts w:ascii="Times New Roman" w:hAnsi="Times New Roman"/>
          <w:color w:val="000000" w:themeColor="text1"/>
          <w:sz w:val="24"/>
          <w:szCs w:val="24"/>
        </w:rPr>
        <w:t>, які входять до складу колегіального органу</w:t>
      </w:r>
      <w:r w:rsidR="009F294E" w:rsidRPr="00AD52E2">
        <w:rPr>
          <w:rFonts w:ascii="Times New Roman" w:hAnsi="Times New Roman"/>
          <w:color w:val="000000" w:themeColor="text1"/>
          <w:sz w:val="24"/>
          <w:szCs w:val="24"/>
        </w:rPr>
        <w:t xml:space="preserve"> Банку</w:t>
      </w:r>
      <w:r w:rsidR="00B9348F" w:rsidRPr="00AD52E2">
        <w:rPr>
          <w:rFonts w:ascii="Times New Roman" w:hAnsi="Times New Roman"/>
          <w:color w:val="000000" w:themeColor="text1"/>
          <w:sz w:val="24"/>
          <w:szCs w:val="24"/>
        </w:rPr>
        <w:t>.</w:t>
      </w:r>
    </w:p>
    <w:p w14:paraId="012542DF" w14:textId="23FE70E0" w:rsidR="000C4966" w:rsidRPr="00647C6F" w:rsidRDefault="000C4966" w:rsidP="005E4DF4">
      <w:pPr>
        <w:shd w:val="clear" w:color="auto" w:fill="FFFFFF" w:themeFill="background1"/>
        <w:tabs>
          <w:tab w:val="left" w:pos="993"/>
        </w:tabs>
        <w:ind w:firstLine="426"/>
        <w:jc w:val="both"/>
        <w:rPr>
          <w:rFonts w:ascii="Times New Roman" w:hAnsi="Times New Roman"/>
          <w:color w:val="000000" w:themeColor="text1"/>
        </w:rPr>
      </w:pPr>
      <w:r w:rsidRPr="00647C6F">
        <w:rPr>
          <w:rFonts w:ascii="Times New Roman" w:eastAsia="Calibri" w:hAnsi="Times New Roman"/>
          <w:color w:val="000000" w:themeColor="text1"/>
          <w:lang w:val="uk-UA"/>
        </w:rPr>
        <w:t xml:space="preserve">Відповідальними за виконання цих вимог є підрозділи, що відповідають за формування/внесення змін до складу колегіальних органів Банку. </w:t>
      </w:r>
    </w:p>
    <w:p w14:paraId="7DB88F43" w14:textId="7409B5D0" w:rsidR="00B9348F" w:rsidRPr="00647C6F" w:rsidRDefault="000C4966" w:rsidP="005E4DF4">
      <w:pPr>
        <w:shd w:val="clear" w:color="auto" w:fill="FFFFFF" w:themeFill="background1"/>
        <w:tabs>
          <w:tab w:val="left" w:pos="993"/>
        </w:tabs>
        <w:ind w:firstLine="426"/>
        <w:jc w:val="both"/>
        <w:rPr>
          <w:rFonts w:ascii="Times New Roman" w:hAnsi="Times New Roman"/>
          <w:color w:val="000000" w:themeColor="text1"/>
        </w:rPr>
      </w:pPr>
      <w:r w:rsidRPr="00647C6F">
        <w:rPr>
          <w:rFonts w:ascii="Times New Roman" w:eastAsia="Calibri" w:hAnsi="Times New Roman"/>
          <w:color w:val="000000" w:themeColor="text1"/>
          <w:lang w:val="uk-UA"/>
        </w:rPr>
        <w:t xml:space="preserve">В разі неможливості дотримання </w:t>
      </w:r>
      <w:r w:rsidR="00E43DF4" w:rsidRPr="00647C6F">
        <w:rPr>
          <w:rFonts w:ascii="Times New Roman" w:eastAsia="Calibri" w:hAnsi="Times New Roman"/>
          <w:color w:val="000000" w:themeColor="text1"/>
          <w:lang w:val="uk-UA"/>
        </w:rPr>
        <w:t xml:space="preserve">вимоги, зазначеної в </w:t>
      </w:r>
      <w:r w:rsidR="001846E0" w:rsidRPr="00647C6F">
        <w:rPr>
          <w:rFonts w:ascii="Times New Roman" w:eastAsia="Calibri" w:hAnsi="Times New Roman"/>
          <w:color w:val="000000" w:themeColor="text1"/>
          <w:lang w:val="uk-UA"/>
        </w:rPr>
        <w:t>п</w:t>
      </w:r>
      <w:r w:rsidR="00E43DF4" w:rsidRPr="00647C6F">
        <w:rPr>
          <w:rFonts w:ascii="Times New Roman" w:eastAsia="Calibri" w:hAnsi="Times New Roman"/>
          <w:color w:val="000000" w:themeColor="text1"/>
          <w:lang w:val="uk-UA"/>
        </w:rPr>
        <w:t>ідпункті</w:t>
      </w:r>
      <w:r w:rsidR="001846E0" w:rsidRPr="00647C6F">
        <w:rPr>
          <w:rFonts w:ascii="Times New Roman" w:eastAsia="Calibri" w:hAnsi="Times New Roman"/>
          <w:color w:val="000000" w:themeColor="text1"/>
          <w:lang w:val="uk-UA"/>
        </w:rPr>
        <w:t xml:space="preserve"> 6.11.2</w:t>
      </w:r>
      <w:r w:rsidR="001846E0" w:rsidRPr="00647C6F">
        <w:rPr>
          <w:rFonts w:ascii="Times New Roman" w:hAnsi="Times New Roman"/>
          <w:color w:val="000000" w:themeColor="text1"/>
          <w:lang w:val="uk-UA"/>
        </w:rPr>
        <w:t>.</w:t>
      </w:r>
      <w:r w:rsidR="00B30713" w:rsidRPr="00647C6F">
        <w:rPr>
          <w:rFonts w:ascii="Times New Roman" w:hAnsi="Times New Roman"/>
          <w:color w:val="000000" w:themeColor="text1"/>
          <w:lang w:val="uk-UA"/>
        </w:rPr>
        <w:t xml:space="preserve"> цієї Політики</w:t>
      </w:r>
      <w:r w:rsidR="00E43DF4" w:rsidRPr="00647C6F">
        <w:rPr>
          <w:rFonts w:ascii="Times New Roman" w:hAnsi="Times New Roman"/>
          <w:color w:val="000000" w:themeColor="text1"/>
          <w:lang w:val="uk-UA"/>
        </w:rPr>
        <w:t>,</w:t>
      </w:r>
      <w:r w:rsidR="00E43DF4" w:rsidRPr="00647C6F">
        <w:rPr>
          <w:rFonts w:ascii="Times New Roman" w:eastAsia="Calibri" w:hAnsi="Times New Roman"/>
          <w:color w:val="000000" w:themeColor="text1"/>
          <w:lang w:val="uk-UA"/>
        </w:rPr>
        <w:t xml:space="preserve"> </w:t>
      </w:r>
      <w:r w:rsidR="001846E0" w:rsidRPr="00647C6F">
        <w:rPr>
          <w:rFonts w:ascii="Times New Roman" w:eastAsia="Calibri" w:hAnsi="Times New Roman"/>
          <w:color w:val="000000" w:themeColor="text1"/>
          <w:lang w:val="uk-UA"/>
        </w:rPr>
        <w:t xml:space="preserve"> </w:t>
      </w:r>
      <w:r w:rsidRPr="00647C6F">
        <w:rPr>
          <w:rFonts w:ascii="Times New Roman" w:eastAsia="Calibri" w:hAnsi="Times New Roman"/>
          <w:color w:val="000000" w:themeColor="text1"/>
          <w:lang w:val="uk-UA"/>
        </w:rPr>
        <w:t xml:space="preserve">відповідальна особа (керівник) підрозділу, </w:t>
      </w:r>
      <w:r w:rsidR="00F0096D" w:rsidRPr="00647C6F">
        <w:rPr>
          <w:rFonts w:ascii="Times New Roman" w:eastAsia="Calibri" w:hAnsi="Times New Roman"/>
          <w:color w:val="000000" w:themeColor="text1"/>
          <w:lang w:val="uk-UA"/>
        </w:rPr>
        <w:t xml:space="preserve">що </w:t>
      </w:r>
      <w:r w:rsidRPr="00647C6F">
        <w:rPr>
          <w:rFonts w:ascii="Times New Roman" w:eastAsia="Calibri" w:hAnsi="Times New Roman"/>
          <w:color w:val="000000" w:themeColor="text1"/>
          <w:lang w:val="uk-UA"/>
        </w:rPr>
        <w:t>відповіда</w:t>
      </w:r>
      <w:r w:rsidR="00F0096D" w:rsidRPr="00647C6F">
        <w:rPr>
          <w:rFonts w:ascii="Times New Roman" w:eastAsia="Calibri" w:hAnsi="Times New Roman"/>
          <w:color w:val="000000" w:themeColor="text1"/>
          <w:lang w:val="uk-UA"/>
        </w:rPr>
        <w:t xml:space="preserve">є </w:t>
      </w:r>
      <w:r w:rsidRPr="00647C6F">
        <w:rPr>
          <w:rFonts w:ascii="Times New Roman" w:eastAsia="Calibri" w:hAnsi="Times New Roman"/>
          <w:color w:val="000000" w:themeColor="text1"/>
          <w:lang w:val="uk-UA"/>
        </w:rPr>
        <w:t xml:space="preserve">за формування/внесення змін до складу колегіальних органів Банку, забезпечує наявність </w:t>
      </w:r>
      <w:r w:rsidR="00E43DF4" w:rsidRPr="00647C6F">
        <w:rPr>
          <w:rFonts w:ascii="Times New Roman" w:eastAsia="Calibri" w:hAnsi="Times New Roman"/>
          <w:color w:val="000000" w:themeColor="text1"/>
          <w:lang w:val="uk-UA"/>
        </w:rPr>
        <w:t xml:space="preserve">у пакеті документів щодо затвердження складу колегіального органу </w:t>
      </w:r>
      <w:r w:rsidRPr="00647C6F">
        <w:rPr>
          <w:rFonts w:ascii="Times New Roman" w:eastAsia="Calibri" w:hAnsi="Times New Roman"/>
          <w:color w:val="000000" w:themeColor="text1"/>
          <w:lang w:val="uk-UA"/>
        </w:rPr>
        <w:t>пояснень/інформаційної довідки (у довільній формі) щодо причин неможливості їх дотримання.</w:t>
      </w:r>
    </w:p>
    <w:p w14:paraId="4F07A541" w14:textId="66031AB7" w:rsidR="00684ED8" w:rsidRPr="00647C6F" w:rsidRDefault="00EC6F1C" w:rsidP="005E4DF4">
      <w:pPr>
        <w:pStyle w:val="aff3"/>
        <w:numPr>
          <w:ilvl w:val="1"/>
          <w:numId w:val="39"/>
        </w:numPr>
        <w:shd w:val="clear" w:color="auto" w:fill="FFFFFF" w:themeFill="background1"/>
        <w:tabs>
          <w:tab w:val="left" w:pos="993"/>
        </w:tabs>
        <w:spacing w:after="0" w:line="240" w:lineRule="auto"/>
        <w:ind w:left="0" w:firstLine="426"/>
        <w:jc w:val="both"/>
        <w:rPr>
          <w:rFonts w:ascii="Times New Roman" w:hAnsi="Times New Roman"/>
          <w:color w:val="000000" w:themeColor="text1"/>
          <w:sz w:val="24"/>
          <w:szCs w:val="24"/>
        </w:rPr>
      </w:pPr>
      <w:r w:rsidRPr="00647C6F">
        <w:rPr>
          <w:rFonts w:ascii="Times New Roman" w:eastAsia="Times New Roman" w:hAnsi="Times New Roman"/>
          <w:sz w:val="24"/>
          <w:szCs w:val="24"/>
          <w:lang w:eastAsia="ru-RU"/>
        </w:rPr>
        <w:t xml:space="preserve">Члени </w:t>
      </w:r>
      <w:r w:rsidRPr="00647C6F">
        <w:rPr>
          <w:rFonts w:ascii="Times New Roman" w:hAnsi="Times New Roman"/>
          <w:color w:val="000000" w:themeColor="text1"/>
          <w:sz w:val="24"/>
          <w:szCs w:val="24"/>
        </w:rPr>
        <w:t>колегіальних</w:t>
      </w:r>
      <w:r w:rsidRPr="00647C6F">
        <w:rPr>
          <w:rFonts w:ascii="Times New Roman" w:eastAsia="Times New Roman" w:hAnsi="Times New Roman"/>
          <w:sz w:val="24"/>
          <w:szCs w:val="24"/>
          <w:lang w:eastAsia="ru-RU"/>
        </w:rPr>
        <w:t xml:space="preserve"> органів, у яких відсутній конфлікт інтересів або інші обставини, що можуть зашкодити об’єктивному ставленню чи належному виконанню таким членом обов’язків перед Банком, підтверджують таку відсутність шляхом підписання документу, яким оформлюється рішення колегіального органу. </w:t>
      </w:r>
    </w:p>
    <w:p w14:paraId="5FED3D8F" w14:textId="77777777" w:rsidR="00D44F7E" w:rsidRPr="00647C6F" w:rsidRDefault="00EC6F1C" w:rsidP="005E4DF4">
      <w:pPr>
        <w:pStyle w:val="aff3"/>
        <w:numPr>
          <w:ilvl w:val="1"/>
          <w:numId w:val="39"/>
        </w:numPr>
        <w:spacing w:after="0" w:line="240" w:lineRule="auto"/>
        <w:ind w:left="0" w:firstLine="426"/>
        <w:jc w:val="both"/>
        <w:rPr>
          <w:rFonts w:ascii="Times New Roman" w:hAnsi="Times New Roman"/>
          <w:sz w:val="24"/>
          <w:szCs w:val="24"/>
        </w:rPr>
      </w:pPr>
      <w:r w:rsidRPr="00647C6F">
        <w:rPr>
          <w:rFonts w:ascii="Times New Roman" w:eastAsia="Times New Roman" w:hAnsi="Times New Roman"/>
          <w:sz w:val="24"/>
          <w:szCs w:val="24"/>
          <w:lang w:eastAsia="ru-RU"/>
        </w:rPr>
        <w:t>Головний комплаєнс-менеджер (ССО) має право накласти вето, якщо реалізація рішення колегіального органу призведе до конфлікту інтересів.</w:t>
      </w:r>
    </w:p>
    <w:p w14:paraId="6A1CF8D6" w14:textId="2E22188E" w:rsidR="00CF4918" w:rsidRPr="00647C6F" w:rsidRDefault="00274106" w:rsidP="005E4DF4">
      <w:pPr>
        <w:pStyle w:val="aff3"/>
        <w:numPr>
          <w:ilvl w:val="1"/>
          <w:numId w:val="39"/>
        </w:numPr>
        <w:spacing w:after="0" w:line="240" w:lineRule="auto"/>
        <w:ind w:left="0" w:firstLine="426"/>
        <w:jc w:val="both"/>
        <w:rPr>
          <w:rFonts w:ascii="Times New Roman" w:hAnsi="Times New Roman"/>
          <w:sz w:val="24"/>
          <w:szCs w:val="24"/>
        </w:rPr>
      </w:pPr>
      <w:r w:rsidRPr="00647C6F">
        <w:rPr>
          <w:rFonts w:ascii="Times New Roman" w:eastAsia="Times New Roman" w:hAnsi="Times New Roman"/>
          <w:sz w:val="24"/>
          <w:szCs w:val="24"/>
          <w:lang w:eastAsia="ru-RU"/>
        </w:rPr>
        <w:t xml:space="preserve">Не </w:t>
      </w:r>
      <w:r w:rsidR="00E73881" w:rsidRPr="00647C6F">
        <w:rPr>
          <w:rFonts w:ascii="Times New Roman" w:eastAsia="Times New Roman" w:hAnsi="Times New Roman"/>
          <w:sz w:val="24"/>
          <w:szCs w:val="24"/>
          <w:lang w:eastAsia="ru-RU"/>
        </w:rPr>
        <w:t>допуска</w:t>
      </w:r>
      <w:r w:rsidR="00786943" w:rsidRPr="00647C6F">
        <w:rPr>
          <w:rFonts w:ascii="Times New Roman" w:eastAsia="Times New Roman" w:hAnsi="Times New Roman"/>
          <w:sz w:val="24"/>
          <w:szCs w:val="24"/>
          <w:lang w:eastAsia="ru-RU"/>
        </w:rPr>
        <w:t>є</w:t>
      </w:r>
      <w:r w:rsidR="00E73881" w:rsidRPr="00647C6F">
        <w:rPr>
          <w:rFonts w:ascii="Times New Roman" w:eastAsia="Times New Roman" w:hAnsi="Times New Roman"/>
          <w:sz w:val="24"/>
          <w:szCs w:val="24"/>
          <w:lang w:eastAsia="ru-RU"/>
        </w:rPr>
        <w:t>ться</w:t>
      </w:r>
      <w:r w:rsidRPr="00647C6F">
        <w:rPr>
          <w:rFonts w:ascii="Times New Roman" w:eastAsia="Times New Roman" w:hAnsi="Times New Roman"/>
          <w:sz w:val="24"/>
          <w:szCs w:val="24"/>
          <w:lang w:eastAsia="ru-RU"/>
        </w:rPr>
        <w:t xml:space="preserve"> призначення особи </w:t>
      </w:r>
      <w:r w:rsidR="008B65F2" w:rsidRPr="00647C6F">
        <w:rPr>
          <w:rFonts w:ascii="Times New Roman" w:eastAsia="Times New Roman" w:hAnsi="Times New Roman"/>
          <w:sz w:val="24"/>
          <w:szCs w:val="24"/>
          <w:lang w:eastAsia="ru-RU"/>
        </w:rPr>
        <w:t xml:space="preserve">на </w:t>
      </w:r>
      <w:r w:rsidRPr="00647C6F">
        <w:rPr>
          <w:rFonts w:ascii="Times New Roman" w:eastAsia="Times New Roman" w:hAnsi="Times New Roman"/>
          <w:sz w:val="24"/>
          <w:szCs w:val="24"/>
          <w:lang w:eastAsia="ru-RU"/>
        </w:rPr>
        <w:t xml:space="preserve">посаду </w:t>
      </w:r>
      <w:r w:rsidR="00E31C2D" w:rsidRPr="00647C6F">
        <w:rPr>
          <w:rFonts w:ascii="Times New Roman" w:eastAsia="Times New Roman" w:hAnsi="Times New Roman"/>
          <w:sz w:val="24"/>
          <w:szCs w:val="24"/>
          <w:lang w:eastAsia="ru-RU"/>
        </w:rPr>
        <w:t xml:space="preserve">головного ризик-менеджера (CRO), </w:t>
      </w:r>
      <w:r w:rsidR="007D3BE9" w:rsidRPr="00647C6F">
        <w:rPr>
          <w:rFonts w:ascii="Times New Roman" w:eastAsia="Times New Roman" w:hAnsi="Times New Roman"/>
          <w:sz w:val="24"/>
          <w:szCs w:val="24"/>
          <w:lang w:eastAsia="ru-RU"/>
        </w:rPr>
        <w:t>головного комплаєнс</w:t>
      </w:r>
      <w:r w:rsidR="00725FC3" w:rsidRPr="00647C6F">
        <w:rPr>
          <w:rFonts w:ascii="Times New Roman" w:eastAsia="Times New Roman" w:hAnsi="Times New Roman"/>
          <w:sz w:val="24"/>
          <w:szCs w:val="24"/>
          <w:lang w:eastAsia="ru-RU"/>
        </w:rPr>
        <w:t>-</w:t>
      </w:r>
      <w:r w:rsidR="007D3BE9" w:rsidRPr="00647C6F">
        <w:rPr>
          <w:rFonts w:ascii="Times New Roman" w:eastAsia="Times New Roman" w:hAnsi="Times New Roman"/>
          <w:sz w:val="24"/>
          <w:szCs w:val="24"/>
          <w:lang w:eastAsia="ru-RU"/>
        </w:rPr>
        <w:t xml:space="preserve">менеджера (ССО), </w:t>
      </w:r>
      <w:r w:rsidR="00E31C2D" w:rsidRPr="00647C6F">
        <w:rPr>
          <w:rFonts w:ascii="Times New Roman" w:eastAsia="Times New Roman" w:hAnsi="Times New Roman"/>
          <w:sz w:val="24"/>
          <w:szCs w:val="24"/>
          <w:lang w:eastAsia="ru-RU"/>
        </w:rPr>
        <w:t>директора департаменту внутрішнього аудиту,</w:t>
      </w:r>
      <w:r w:rsidR="00F44CDD" w:rsidRPr="00647C6F">
        <w:rPr>
          <w:rFonts w:ascii="Times New Roman" w:eastAsia="Times New Roman" w:hAnsi="Times New Roman"/>
          <w:sz w:val="24"/>
          <w:szCs w:val="24"/>
          <w:lang w:eastAsia="ru-RU"/>
        </w:rPr>
        <w:t xml:space="preserve"> керівника структурного підрозділу/філії Банку,</w:t>
      </w:r>
      <w:r w:rsidR="00E31C2D" w:rsidRPr="00647C6F">
        <w:rPr>
          <w:rFonts w:ascii="Times New Roman" w:eastAsia="Times New Roman" w:hAnsi="Times New Roman"/>
          <w:sz w:val="24"/>
          <w:szCs w:val="24"/>
          <w:lang w:eastAsia="ru-RU"/>
        </w:rPr>
        <w:t xml:space="preserve"> </w:t>
      </w:r>
      <w:r w:rsidRPr="00647C6F">
        <w:rPr>
          <w:rFonts w:ascii="Times New Roman" w:eastAsia="Times New Roman" w:hAnsi="Times New Roman"/>
          <w:sz w:val="24"/>
          <w:szCs w:val="24"/>
          <w:lang w:eastAsia="ru-RU"/>
        </w:rPr>
        <w:t>члена колегіального органу/наглядової ради/правління Банку, якщо таке призначення може призвести до конфлікту інтересів.</w:t>
      </w:r>
      <w:r w:rsidR="00E31C2D" w:rsidRPr="00647C6F">
        <w:rPr>
          <w:rFonts w:ascii="Times New Roman" w:hAnsi="Times New Roman"/>
          <w:sz w:val="24"/>
          <w:szCs w:val="24"/>
        </w:rPr>
        <w:t xml:space="preserve"> </w:t>
      </w:r>
    </w:p>
    <w:p w14:paraId="019CCD54" w14:textId="495BDE15" w:rsidR="009C2904" w:rsidRPr="00647C6F" w:rsidRDefault="009C2904" w:rsidP="005E4DF4">
      <w:pPr>
        <w:pStyle w:val="aff3"/>
        <w:numPr>
          <w:ilvl w:val="1"/>
          <w:numId w:val="39"/>
        </w:numPr>
        <w:tabs>
          <w:tab w:val="left" w:pos="993"/>
        </w:tabs>
        <w:spacing w:after="0" w:line="240" w:lineRule="auto"/>
        <w:ind w:left="0" w:firstLine="426"/>
        <w:jc w:val="both"/>
        <w:rPr>
          <w:rFonts w:ascii="Times New Roman" w:hAnsi="Times New Roman"/>
          <w:sz w:val="24"/>
          <w:szCs w:val="24"/>
        </w:rPr>
      </w:pPr>
      <w:r w:rsidRPr="00647C6F">
        <w:rPr>
          <w:rFonts w:ascii="Times New Roman" w:eastAsia="Times New Roman" w:hAnsi="Times New Roman"/>
          <w:sz w:val="24"/>
          <w:szCs w:val="24"/>
          <w:lang w:eastAsia="ru-RU"/>
        </w:rPr>
        <w:t xml:space="preserve">З метою запобігання виникненню конфлікту інтересів </w:t>
      </w:r>
      <w:r w:rsidR="008B65F2" w:rsidRPr="00647C6F">
        <w:rPr>
          <w:rFonts w:ascii="Times New Roman" w:eastAsia="Times New Roman" w:hAnsi="Times New Roman"/>
          <w:sz w:val="24"/>
          <w:szCs w:val="24"/>
          <w:lang w:eastAsia="ru-RU"/>
        </w:rPr>
        <w:t>н</w:t>
      </w:r>
      <w:r w:rsidRPr="00647C6F">
        <w:rPr>
          <w:rFonts w:ascii="Times New Roman" w:eastAsia="Times New Roman" w:hAnsi="Times New Roman"/>
          <w:sz w:val="24"/>
          <w:szCs w:val="24"/>
          <w:lang w:eastAsia="ru-RU"/>
        </w:rPr>
        <w:t>аглядова рада Банку вживає наступні заходи:</w:t>
      </w:r>
    </w:p>
    <w:p w14:paraId="225C2586" w14:textId="1BCFE7B4" w:rsidR="0005354E" w:rsidRPr="00647C6F" w:rsidRDefault="009C2904" w:rsidP="005E4DF4">
      <w:pPr>
        <w:pStyle w:val="aff3"/>
        <w:numPr>
          <w:ilvl w:val="2"/>
          <w:numId w:val="39"/>
        </w:numPr>
        <w:shd w:val="clear" w:color="auto" w:fill="FFFFFF" w:themeFill="background1"/>
        <w:tabs>
          <w:tab w:val="left" w:pos="1843"/>
        </w:tabs>
        <w:spacing w:after="0" w:line="240" w:lineRule="auto"/>
        <w:ind w:left="1701" w:hanging="708"/>
        <w:jc w:val="both"/>
        <w:rPr>
          <w:rFonts w:ascii="Times New Roman" w:hAnsi="Times New Roman"/>
          <w:color w:val="000000" w:themeColor="text1"/>
          <w:sz w:val="24"/>
          <w:szCs w:val="24"/>
        </w:rPr>
      </w:pPr>
      <w:r w:rsidRPr="00647C6F">
        <w:rPr>
          <w:rFonts w:ascii="Times New Roman" w:hAnsi="Times New Roman"/>
          <w:color w:val="000000" w:themeColor="text1"/>
          <w:sz w:val="24"/>
          <w:szCs w:val="24"/>
        </w:rPr>
        <w:t xml:space="preserve">затверджує Політику </w:t>
      </w:r>
      <w:r w:rsidR="0005354E" w:rsidRPr="00647C6F">
        <w:rPr>
          <w:rFonts w:ascii="Times New Roman" w:hAnsi="Times New Roman"/>
          <w:color w:val="000000" w:themeColor="text1"/>
          <w:sz w:val="24"/>
          <w:szCs w:val="24"/>
        </w:rPr>
        <w:t>та інші документи щодо конфлікту інтересів;</w:t>
      </w:r>
    </w:p>
    <w:p w14:paraId="0985F547" w14:textId="77777777" w:rsidR="00496BD3" w:rsidRPr="00647C6F" w:rsidRDefault="00557342" w:rsidP="005E4DF4">
      <w:pPr>
        <w:pStyle w:val="aff3"/>
        <w:numPr>
          <w:ilvl w:val="2"/>
          <w:numId w:val="39"/>
        </w:numPr>
        <w:shd w:val="clear" w:color="auto" w:fill="FFFFFF" w:themeFill="background1"/>
        <w:tabs>
          <w:tab w:val="left" w:pos="1843"/>
        </w:tabs>
        <w:spacing w:after="0" w:line="240" w:lineRule="auto"/>
        <w:ind w:left="1701" w:hanging="708"/>
        <w:jc w:val="both"/>
        <w:rPr>
          <w:rFonts w:ascii="Times New Roman" w:hAnsi="Times New Roman"/>
          <w:color w:val="000000" w:themeColor="text1"/>
          <w:sz w:val="24"/>
          <w:szCs w:val="24"/>
        </w:rPr>
      </w:pPr>
      <w:r w:rsidRPr="00647C6F">
        <w:rPr>
          <w:rFonts w:ascii="Times New Roman" w:hAnsi="Times New Roman"/>
          <w:color w:val="000000" w:themeColor="text1"/>
          <w:sz w:val="24"/>
          <w:szCs w:val="24"/>
        </w:rPr>
        <w:t xml:space="preserve">приймає рішення щодо інформування </w:t>
      </w:r>
      <w:r w:rsidR="00467DE7" w:rsidRPr="00647C6F">
        <w:rPr>
          <w:rFonts w:ascii="Times New Roman" w:hAnsi="Times New Roman"/>
          <w:color w:val="000000" w:themeColor="text1"/>
          <w:sz w:val="24"/>
          <w:szCs w:val="24"/>
        </w:rPr>
        <w:t xml:space="preserve">НБУ про </w:t>
      </w:r>
      <w:r w:rsidRPr="00647C6F">
        <w:rPr>
          <w:rFonts w:ascii="Times New Roman" w:hAnsi="Times New Roman"/>
          <w:color w:val="000000" w:themeColor="text1"/>
          <w:sz w:val="24"/>
          <w:szCs w:val="24"/>
        </w:rPr>
        <w:t>конфлікт</w:t>
      </w:r>
      <w:r w:rsidR="00467DE7" w:rsidRPr="00647C6F">
        <w:rPr>
          <w:rFonts w:ascii="Times New Roman" w:hAnsi="Times New Roman"/>
          <w:color w:val="000000" w:themeColor="text1"/>
          <w:sz w:val="24"/>
          <w:szCs w:val="24"/>
        </w:rPr>
        <w:t>и</w:t>
      </w:r>
      <w:r w:rsidRPr="00647C6F">
        <w:rPr>
          <w:rFonts w:ascii="Times New Roman" w:hAnsi="Times New Roman"/>
          <w:color w:val="000000" w:themeColor="text1"/>
          <w:sz w:val="24"/>
          <w:szCs w:val="24"/>
        </w:rPr>
        <w:t xml:space="preserve"> інтересів, які виникають у Банку;</w:t>
      </w:r>
    </w:p>
    <w:p w14:paraId="56F22105" w14:textId="67497E7A" w:rsidR="00496BD3" w:rsidRPr="00647C6F" w:rsidRDefault="00557342" w:rsidP="005E4DF4">
      <w:pPr>
        <w:pStyle w:val="aff3"/>
        <w:numPr>
          <w:ilvl w:val="2"/>
          <w:numId w:val="39"/>
        </w:numPr>
        <w:tabs>
          <w:tab w:val="left" w:pos="1843"/>
        </w:tabs>
        <w:spacing w:after="0" w:line="240" w:lineRule="auto"/>
        <w:ind w:left="1701" w:hanging="708"/>
        <w:jc w:val="both"/>
        <w:rPr>
          <w:rFonts w:ascii="Times New Roman" w:eastAsia="Times New Roman" w:hAnsi="Times New Roman"/>
          <w:sz w:val="24"/>
          <w:szCs w:val="24"/>
          <w:lang w:eastAsia="ru-RU"/>
        </w:rPr>
      </w:pPr>
      <w:r w:rsidRPr="00647C6F">
        <w:rPr>
          <w:rFonts w:ascii="Times New Roman" w:eastAsia="Times New Roman" w:hAnsi="Times New Roman"/>
          <w:sz w:val="24"/>
          <w:szCs w:val="24"/>
          <w:lang w:eastAsia="ru-RU"/>
        </w:rPr>
        <w:t>вживає інші заходи, спрямовані на запобігання виникнення конфлікту інтересів у Банку</w:t>
      </w:r>
      <w:r w:rsidR="00F6695C" w:rsidRPr="00647C6F">
        <w:rPr>
          <w:rFonts w:ascii="Times New Roman" w:eastAsia="Times New Roman" w:hAnsi="Times New Roman"/>
          <w:sz w:val="24"/>
          <w:szCs w:val="24"/>
          <w:lang w:eastAsia="ru-RU"/>
        </w:rPr>
        <w:t xml:space="preserve"> та сприяє</w:t>
      </w:r>
      <w:r w:rsidR="00467DE7" w:rsidRPr="00647C6F">
        <w:rPr>
          <w:rFonts w:ascii="Times New Roman" w:eastAsia="Times New Roman" w:hAnsi="Times New Roman"/>
          <w:sz w:val="24"/>
          <w:szCs w:val="24"/>
          <w:lang w:eastAsia="ru-RU"/>
        </w:rPr>
        <w:t xml:space="preserve"> їх врегулюванню</w:t>
      </w:r>
      <w:r w:rsidRPr="00647C6F">
        <w:rPr>
          <w:rFonts w:ascii="Times New Roman" w:eastAsia="Times New Roman" w:hAnsi="Times New Roman"/>
          <w:sz w:val="24"/>
          <w:szCs w:val="24"/>
          <w:lang w:eastAsia="ru-RU"/>
        </w:rPr>
        <w:t>.</w:t>
      </w:r>
    </w:p>
    <w:p w14:paraId="44B6F209" w14:textId="6D14BE39" w:rsidR="00B55921" w:rsidRPr="00647C6F" w:rsidRDefault="005C336A" w:rsidP="005E4DF4">
      <w:pPr>
        <w:pStyle w:val="aff3"/>
        <w:numPr>
          <w:ilvl w:val="1"/>
          <w:numId w:val="39"/>
        </w:numPr>
        <w:tabs>
          <w:tab w:val="left" w:pos="993"/>
        </w:tabs>
        <w:spacing w:after="0" w:line="240" w:lineRule="auto"/>
        <w:ind w:left="0" w:firstLine="426"/>
        <w:jc w:val="both"/>
        <w:rPr>
          <w:rFonts w:ascii="Times New Roman" w:hAnsi="Times New Roman"/>
          <w:sz w:val="24"/>
          <w:szCs w:val="24"/>
        </w:rPr>
      </w:pPr>
      <w:r w:rsidRPr="00647C6F">
        <w:rPr>
          <w:rFonts w:ascii="Times New Roman" w:eastAsia="Times New Roman" w:hAnsi="Times New Roman"/>
          <w:sz w:val="24"/>
          <w:szCs w:val="24"/>
          <w:lang w:eastAsia="ru-RU"/>
        </w:rPr>
        <w:t>В разі виникнення потенційного або реального конфлікту інтересів під час виконання посадових обов’язків у Банку - відповідний член наглядової ради</w:t>
      </w:r>
      <w:r w:rsidR="00211623" w:rsidRPr="00647C6F">
        <w:rPr>
          <w:rFonts w:ascii="Times New Roman" w:eastAsia="Times New Roman" w:hAnsi="Times New Roman"/>
          <w:sz w:val="24"/>
          <w:szCs w:val="24"/>
          <w:lang w:eastAsia="ru-RU"/>
        </w:rPr>
        <w:t>/правління</w:t>
      </w:r>
      <w:r w:rsidRPr="00647C6F">
        <w:rPr>
          <w:rFonts w:ascii="Times New Roman" w:eastAsia="Times New Roman" w:hAnsi="Times New Roman"/>
          <w:sz w:val="24"/>
          <w:szCs w:val="24"/>
          <w:lang w:eastAsia="ru-RU"/>
        </w:rPr>
        <w:t xml:space="preserve"> банку керується положеннями цієї Політики та</w:t>
      </w:r>
      <w:r w:rsidR="003D06A5" w:rsidRPr="00647C6F">
        <w:rPr>
          <w:rFonts w:ascii="Times New Roman" w:eastAsia="Times New Roman" w:hAnsi="Times New Roman"/>
          <w:sz w:val="24"/>
          <w:szCs w:val="24"/>
          <w:lang w:eastAsia="ru-RU"/>
        </w:rPr>
        <w:t xml:space="preserve"> </w:t>
      </w:r>
      <w:r w:rsidRPr="00647C6F">
        <w:rPr>
          <w:rFonts w:ascii="Times New Roman" w:eastAsia="Times New Roman" w:hAnsi="Times New Roman"/>
          <w:sz w:val="24"/>
          <w:szCs w:val="24"/>
          <w:lang w:eastAsia="ru-RU"/>
        </w:rPr>
        <w:t>законодавства України з метою запобігання та врегулювання конфлікту інтересів.</w:t>
      </w:r>
    </w:p>
    <w:p w14:paraId="7A940A38" w14:textId="609C47AA" w:rsidR="00EB5496" w:rsidRPr="00647C6F" w:rsidRDefault="00EB5496" w:rsidP="005E4DF4">
      <w:pPr>
        <w:pStyle w:val="aff3"/>
        <w:numPr>
          <w:ilvl w:val="1"/>
          <w:numId w:val="39"/>
        </w:numPr>
        <w:tabs>
          <w:tab w:val="left" w:pos="993"/>
        </w:tabs>
        <w:spacing w:after="0" w:line="240" w:lineRule="auto"/>
        <w:ind w:left="0" w:firstLine="426"/>
        <w:jc w:val="both"/>
        <w:rPr>
          <w:rFonts w:ascii="Times New Roman" w:eastAsia="Times New Roman" w:hAnsi="Times New Roman"/>
          <w:sz w:val="24"/>
          <w:szCs w:val="24"/>
          <w:lang w:eastAsia="ru-RU"/>
        </w:rPr>
      </w:pPr>
      <w:r w:rsidRPr="00647C6F">
        <w:rPr>
          <w:rFonts w:ascii="Times New Roman" w:eastAsia="Times New Roman" w:hAnsi="Times New Roman"/>
          <w:sz w:val="24"/>
          <w:szCs w:val="24"/>
          <w:lang w:eastAsia="ru-RU"/>
        </w:rPr>
        <w:t>Для попередження конфлікту інтересів працівники та керівники Банку під час здійснення своєї діяльності враховують необхідність дотримання таких обмежень:</w:t>
      </w:r>
    </w:p>
    <w:p w14:paraId="1C590DBE" w14:textId="76E5466F" w:rsidR="00EB5496" w:rsidRPr="00647C6F" w:rsidRDefault="00EB5496" w:rsidP="005E4DF4">
      <w:pPr>
        <w:pStyle w:val="aff3"/>
        <w:numPr>
          <w:ilvl w:val="2"/>
          <w:numId w:val="39"/>
        </w:numPr>
        <w:shd w:val="clear" w:color="auto" w:fill="FFFFFF" w:themeFill="background1"/>
        <w:spacing w:after="0" w:line="240" w:lineRule="auto"/>
        <w:ind w:left="1701" w:hanging="708"/>
        <w:jc w:val="both"/>
        <w:rPr>
          <w:rFonts w:ascii="Times New Roman" w:hAnsi="Times New Roman"/>
          <w:sz w:val="24"/>
          <w:szCs w:val="24"/>
        </w:rPr>
      </w:pPr>
      <w:r w:rsidRPr="00647C6F">
        <w:rPr>
          <w:rFonts w:ascii="Times New Roman" w:hAnsi="Times New Roman"/>
          <w:sz w:val="24"/>
          <w:szCs w:val="24"/>
        </w:rPr>
        <w:t>інформація, отримана працівником</w:t>
      </w:r>
      <w:r w:rsidR="00D82794" w:rsidRPr="00647C6F">
        <w:rPr>
          <w:rFonts w:ascii="Times New Roman" w:hAnsi="Times New Roman"/>
          <w:sz w:val="24"/>
          <w:szCs w:val="24"/>
        </w:rPr>
        <w:t>/керівником</w:t>
      </w:r>
      <w:r w:rsidRPr="00647C6F">
        <w:rPr>
          <w:rFonts w:ascii="Times New Roman" w:hAnsi="Times New Roman"/>
          <w:sz w:val="24"/>
          <w:szCs w:val="24"/>
        </w:rPr>
        <w:t xml:space="preserve"> Банку у зв’язку з виконанням посадових обов’язків, не має використовуватись ним у приватних інтересах або на шкоду інтересам Банку, його клієнтів, працівників, постачальників чи акціонерів;</w:t>
      </w:r>
    </w:p>
    <w:p w14:paraId="0C6CF896" w14:textId="4FD28B37" w:rsidR="0010128F" w:rsidRPr="00647C6F" w:rsidRDefault="0010128F" w:rsidP="005E4DF4">
      <w:pPr>
        <w:pStyle w:val="aff3"/>
        <w:numPr>
          <w:ilvl w:val="2"/>
          <w:numId w:val="39"/>
        </w:numPr>
        <w:shd w:val="clear" w:color="auto" w:fill="FFFFFF" w:themeFill="background1"/>
        <w:spacing w:after="0" w:line="240" w:lineRule="auto"/>
        <w:ind w:left="1701" w:hanging="708"/>
        <w:jc w:val="both"/>
        <w:rPr>
          <w:rFonts w:ascii="Times New Roman" w:hAnsi="Times New Roman"/>
          <w:sz w:val="24"/>
          <w:szCs w:val="24"/>
        </w:rPr>
      </w:pPr>
      <w:r w:rsidRPr="00647C6F">
        <w:rPr>
          <w:rFonts w:ascii="Times New Roman" w:hAnsi="Times New Roman"/>
          <w:sz w:val="24"/>
          <w:szCs w:val="24"/>
        </w:rPr>
        <w:lastRenderedPageBreak/>
        <w:t xml:space="preserve">працівнику/керівнику Банку заборонено займатись зовнішньою діяльністю, інтерес щодо якої може призвести до </w:t>
      </w:r>
      <w:r w:rsidR="007E581A" w:rsidRPr="00647C6F">
        <w:rPr>
          <w:rFonts w:ascii="Times New Roman" w:hAnsi="Times New Roman"/>
          <w:sz w:val="24"/>
          <w:szCs w:val="24"/>
        </w:rPr>
        <w:t xml:space="preserve">реалізації </w:t>
      </w:r>
      <w:r w:rsidRPr="00647C6F">
        <w:rPr>
          <w:rFonts w:ascii="Times New Roman" w:hAnsi="Times New Roman"/>
          <w:sz w:val="24"/>
          <w:szCs w:val="24"/>
        </w:rPr>
        <w:t>конфлікту з інтересами Банку або може розглядатися як такий конфлікт. Також працівники</w:t>
      </w:r>
      <w:r w:rsidR="007E581A" w:rsidRPr="00647C6F">
        <w:rPr>
          <w:rFonts w:ascii="Times New Roman" w:hAnsi="Times New Roman"/>
          <w:sz w:val="24"/>
          <w:szCs w:val="24"/>
        </w:rPr>
        <w:t>/керівники</w:t>
      </w:r>
      <w:r w:rsidRPr="00647C6F">
        <w:rPr>
          <w:rFonts w:ascii="Times New Roman" w:hAnsi="Times New Roman"/>
          <w:sz w:val="24"/>
          <w:szCs w:val="24"/>
        </w:rPr>
        <w:t xml:space="preserve"> </w:t>
      </w:r>
      <w:r w:rsidR="00576B32" w:rsidRPr="00647C6F">
        <w:rPr>
          <w:rFonts w:ascii="Times New Roman" w:hAnsi="Times New Roman"/>
          <w:sz w:val="24"/>
          <w:szCs w:val="24"/>
        </w:rPr>
        <w:t xml:space="preserve">Банку </w:t>
      </w:r>
      <w:r w:rsidRPr="00647C6F">
        <w:rPr>
          <w:rFonts w:ascii="Times New Roman" w:hAnsi="Times New Roman"/>
          <w:sz w:val="24"/>
          <w:szCs w:val="24"/>
        </w:rPr>
        <w:t xml:space="preserve">не повинні бути залученими в таку діяльність опосередковано, через члена сім'ї або іншої </w:t>
      </w:r>
      <w:r w:rsidR="006B2C53" w:rsidRPr="00647C6F">
        <w:rPr>
          <w:rFonts w:ascii="Times New Roman" w:hAnsi="Times New Roman"/>
          <w:sz w:val="24"/>
          <w:szCs w:val="24"/>
        </w:rPr>
        <w:t>особи</w:t>
      </w:r>
      <w:r w:rsidRPr="00647C6F">
        <w:rPr>
          <w:rFonts w:ascii="Times New Roman" w:hAnsi="Times New Roman"/>
          <w:sz w:val="24"/>
          <w:szCs w:val="24"/>
        </w:rPr>
        <w:t>, що діє від імені відповідного працівника</w:t>
      </w:r>
      <w:r w:rsidR="007E581A" w:rsidRPr="00647C6F">
        <w:rPr>
          <w:rFonts w:ascii="Times New Roman" w:hAnsi="Times New Roman"/>
          <w:sz w:val="24"/>
          <w:szCs w:val="24"/>
        </w:rPr>
        <w:t>/керівника</w:t>
      </w:r>
      <w:r w:rsidR="00576B32" w:rsidRPr="00647C6F">
        <w:rPr>
          <w:rFonts w:ascii="Times New Roman" w:hAnsi="Times New Roman"/>
          <w:sz w:val="24"/>
          <w:szCs w:val="24"/>
        </w:rPr>
        <w:t xml:space="preserve"> Банку</w:t>
      </w:r>
      <w:r w:rsidRPr="00647C6F">
        <w:rPr>
          <w:rFonts w:ascii="Times New Roman" w:hAnsi="Times New Roman"/>
          <w:sz w:val="24"/>
          <w:szCs w:val="24"/>
        </w:rPr>
        <w:t>;</w:t>
      </w:r>
    </w:p>
    <w:p w14:paraId="1F70EE31" w14:textId="4015D70B" w:rsidR="00EB5496" w:rsidRPr="00647C6F" w:rsidRDefault="00EB5496" w:rsidP="005E4DF4">
      <w:pPr>
        <w:pStyle w:val="aff3"/>
        <w:numPr>
          <w:ilvl w:val="2"/>
          <w:numId w:val="39"/>
        </w:numPr>
        <w:shd w:val="clear" w:color="auto" w:fill="FFFFFF" w:themeFill="background1"/>
        <w:spacing w:after="0" w:line="240" w:lineRule="auto"/>
        <w:ind w:left="1701" w:hanging="708"/>
        <w:jc w:val="both"/>
        <w:rPr>
          <w:rFonts w:ascii="Times New Roman" w:hAnsi="Times New Roman"/>
          <w:sz w:val="24"/>
          <w:szCs w:val="24"/>
        </w:rPr>
      </w:pPr>
      <w:r w:rsidRPr="00647C6F">
        <w:rPr>
          <w:rFonts w:ascii="Times New Roman" w:hAnsi="Times New Roman"/>
          <w:sz w:val="24"/>
          <w:szCs w:val="24"/>
        </w:rPr>
        <w:t>працівнику</w:t>
      </w:r>
      <w:r w:rsidR="00D82794" w:rsidRPr="00647C6F">
        <w:rPr>
          <w:rFonts w:ascii="Times New Roman" w:hAnsi="Times New Roman"/>
          <w:sz w:val="24"/>
          <w:szCs w:val="24"/>
        </w:rPr>
        <w:t>/керівнику</w:t>
      </w:r>
      <w:r w:rsidRPr="00647C6F">
        <w:rPr>
          <w:rFonts w:ascii="Times New Roman" w:hAnsi="Times New Roman"/>
          <w:sz w:val="24"/>
          <w:szCs w:val="24"/>
        </w:rPr>
        <w:t xml:space="preserve"> Банку заборонено використовувати свої посадові повноваження в приватних інтересах та/або в інтересах близьких осіб;</w:t>
      </w:r>
    </w:p>
    <w:p w14:paraId="4A6EA22B" w14:textId="3629B2A2" w:rsidR="00EB5496" w:rsidRPr="00647C6F" w:rsidRDefault="00D678F2" w:rsidP="005E4DF4">
      <w:pPr>
        <w:pStyle w:val="aff3"/>
        <w:numPr>
          <w:ilvl w:val="2"/>
          <w:numId w:val="39"/>
        </w:numPr>
        <w:shd w:val="clear" w:color="auto" w:fill="FFFFFF" w:themeFill="background1"/>
        <w:spacing w:after="0" w:line="240" w:lineRule="auto"/>
        <w:ind w:left="1701" w:hanging="708"/>
        <w:jc w:val="both"/>
        <w:rPr>
          <w:rFonts w:ascii="Times New Roman" w:hAnsi="Times New Roman"/>
          <w:sz w:val="24"/>
          <w:szCs w:val="24"/>
        </w:rPr>
      </w:pPr>
      <w:r w:rsidRPr="00647C6F">
        <w:rPr>
          <w:rFonts w:ascii="Times New Roman" w:hAnsi="Times New Roman"/>
          <w:sz w:val="24"/>
          <w:szCs w:val="24"/>
        </w:rPr>
        <w:t xml:space="preserve">працівник/керівник </w:t>
      </w:r>
      <w:r w:rsidR="00EB5496" w:rsidRPr="00647C6F">
        <w:rPr>
          <w:rFonts w:ascii="Times New Roman" w:hAnsi="Times New Roman"/>
          <w:sz w:val="24"/>
          <w:szCs w:val="24"/>
        </w:rPr>
        <w:t>Банку не може використовувати власні рахунки для проведення фінансових операцій за дорученням або на користь клієнтів Банку в умовах конфлікту інтересів та/або отримання особистої вигоди;</w:t>
      </w:r>
    </w:p>
    <w:p w14:paraId="115039B2" w14:textId="406AB63E" w:rsidR="00EB5496" w:rsidRPr="00647C6F" w:rsidRDefault="00D678F2" w:rsidP="005E4DF4">
      <w:pPr>
        <w:pStyle w:val="aff3"/>
        <w:numPr>
          <w:ilvl w:val="2"/>
          <w:numId w:val="39"/>
        </w:numPr>
        <w:shd w:val="clear" w:color="auto" w:fill="FFFFFF" w:themeFill="background1"/>
        <w:spacing w:after="0" w:line="240" w:lineRule="auto"/>
        <w:ind w:left="1701" w:hanging="708"/>
        <w:jc w:val="both"/>
        <w:rPr>
          <w:rFonts w:ascii="Times New Roman" w:hAnsi="Times New Roman"/>
          <w:sz w:val="24"/>
          <w:szCs w:val="24"/>
        </w:rPr>
      </w:pPr>
      <w:r w:rsidRPr="00647C6F">
        <w:rPr>
          <w:rFonts w:ascii="Times New Roman" w:hAnsi="Times New Roman"/>
          <w:sz w:val="24"/>
          <w:szCs w:val="24"/>
        </w:rPr>
        <w:t xml:space="preserve">працівник/керівник </w:t>
      </w:r>
      <w:r w:rsidR="00EB5496" w:rsidRPr="00647C6F">
        <w:rPr>
          <w:rFonts w:ascii="Times New Roman" w:hAnsi="Times New Roman"/>
          <w:sz w:val="24"/>
          <w:szCs w:val="24"/>
        </w:rPr>
        <w:t>Банку не надає клієнтам Банку (окрім близьких осіб) довіреності на розпорядження своїми власними рахунками, відкритими у Банку;</w:t>
      </w:r>
    </w:p>
    <w:p w14:paraId="4DC20E9F" w14:textId="6E24F050" w:rsidR="00EB5496" w:rsidRPr="00647C6F" w:rsidRDefault="00D678F2" w:rsidP="005E4DF4">
      <w:pPr>
        <w:pStyle w:val="aff3"/>
        <w:numPr>
          <w:ilvl w:val="2"/>
          <w:numId w:val="39"/>
        </w:numPr>
        <w:shd w:val="clear" w:color="auto" w:fill="FFFFFF" w:themeFill="background1"/>
        <w:spacing w:after="0" w:line="240" w:lineRule="auto"/>
        <w:ind w:left="1701" w:hanging="708"/>
        <w:jc w:val="both"/>
        <w:rPr>
          <w:rFonts w:ascii="Times New Roman" w:hAnsi="Times New Roman"/>
          <w:sz w:val="24"/>
          <w:szCs w:val="24"/>
        </w:rPr>
      </w:pPr>
      <w:r w:rsidRPr="00647C6F">
        <w:rPr>
          <w:rFonts w:ascii="Times New Roman" w:hAnsi="Times New Roman"/>
          <w:sz w:val="24"/>
          <w:szCs w:val="24"/>
        </w:rPr>
        <w:t xml:space="preserve">працівник/керівник </w:t>
      </w:r>
      <w:r w:rsidR="00EB5496" w:rsidRPr="00647C6F">
        <w:rPr>
          <w:rFonts w:ascii="Times New Roman" w:hAnsi="Times New Roman"/>
          <w:sz w:val="24"/>
          <w:szCs w:val="24"/>
        </w:rPr>
        <w:t>Банку не отримує від клієнтів довіреності на розпорядження рахунками клієнтів, відкритими у Банку (крім близьких осіб);</w:t>
      </w:r>
    </w:p>
    <w:p w14:paraId="1767DA4E" w14:textId="66E32B30" w:rsidR="006D458A" w:rsidRPr="00647C6F" w:rsidRDefault="00D678F2" w:rsidP="005E4DF4">
      <w:pPr>
        <w:pStyle w:val="aff3"/>
        <w:numPr>
          <w:ilvl w:val="2"/>
          <w:numId w:val="39"/>
        </w:numPr>
        <w:shd w:val="clear" w:color="auto" w:fill="FFFFFF" w:themeFill="background1"/>
        <w:spacing w:after="0" w:line="240" w:lineRule="auto"/>
        <w:ind w:left="1701" w:hanging="708"/>
        <w:jc w:val="both"/>
        <w:rPr>
          <w:rFonts w:ascii="Times New Roman" w:hAnsi="Times New Roman"/>
          <w:sz w:val="24"/>
          <w:szCs w:val="24"/>
        </w:rPr>
      </w:pPr>
      <w:r w:rsidRPr="00647C6F">
        <w:rPr>
          <w:rFonts w:ascii="Times New Roman" w:hAnsi="Times New Roman"/>
          <w:sz w:val="24"/>
          <w:szCs w:val="24"/>
        </w:rPr>
        <w:t xml:space="preserve">працівник/керівник </w:t>
      </w:r>
      <w:r w:rsidR="00EB5496" w:rsidRPr="00647C6F">
        <w:rPr>
          <w:rFonts w:ascii="Times New Roman" w:hAnsi="Times New Roman"/>
          <w:sz w:val="24"/>
          <w:szCs w:val="24"/>
        </w:rPr>
        <w:t>Банку не бере участі в розіграші призів під час проведення маркетингових акцій, спрямованих на залучення або утримання клієнтів Банку, за винятком випадків, коли участь працівників передбачена умовами таких акцій.</w:t>
      </w:r>
    </w:p>
    <w:p w14:paraId="057EE62B" w14:textId="4D19CBB3" w:rsidR="008D3EB0" w:rsidRPr="00647C6F" w:rsidRDefault="00EB5496" w:rsidP="005E4DF4">
      <w:pPr>
        <w:pStyle w:val="aff3"/>
        <w:numPr>
          <w:ilvl w:val="1"/>
          <w:numId w:val="39"/>
        </w:numPr>
        <w:shd w:val="clear" w:color="auto" w:fill="FFFFFF" w:themeFill="background1"/>
        <w:tabs>
          <w:tab w:val="left" w:pos="993"/>
        </w:tabs>
        <w:spacing w:after="0" w:line="240" w:lineRule="auto"/>
        <w:ind w:left="0" w:firstLine="426"/>
        <w:jc w:val="both"/>
        <w:rPr>
          <w:rFonts w:ascii="Times New Roman" w:hAnsi="Times New Roman"/>
          <w:sz w:val="24"/>
          <w:szCs w:val="24"/>
        </w:rPr>
      </w:pPr>
      <w:r w:rsidRPr="00647C6F">
        <w:rPr>
          <w:rFonts w:ascii="Times New Roman" w:hAnsi="Times New Roman"/>
          <w:sz w:val="24"/>
          <w:szCs w:val="24"/>
        </w:rPr>
        <w:t>Працівники та керівники Банку</w:t>
      </w:r>
      <w:r w:rsidR="003F7C1D" w:rsidRPr="00647C6F">
        <w:rPr>
          <w:rFonts w:ascii="Times New Roman" w:hAnsi="Times New Roman"/>
          <w:sz w:val="24"/>
          <w:szCs w:val="24"/>
        </w:rPr>
        <w:t xml:space="preserve">, якщо їх близькі </w:t>
      </w:r>
      <w:r w:rsidR="00C33870" w:rsidRPr="00647C6F">
        <w:rPr>
          <w:rFonts w:ascii="Times New Roman" w:hAnsi="Times New Roman"/>
          <w:sz w:val="24"/>
          <w:szCs w:val="24"/>
        </w:rPr>
        <w:t>ос</w:t>
      </w:r>
      <w:r w:rsidR="00CF4918" w:rsidRPr="00647C6F">
        <w:rPr>
          <w:rFonts w:ascii="Times New Roman" w:hAnsi="Times New Roman"/>
          <w:sz w:val="24"/>
          <w:szCs w:val="24"/>
        </w:rPr>
        <w:t>о</w:t>
      </w:r>
      <w:r w:rsidR="00C33870" w:rsidRPr="00647C6F">
        <w:rPr>
          <w:rFonts w:ascii="Times New Roman" w:hAnsi="Times New Roman"/>
          <w:sz w:val="24"/>
          <w:szCs w:val="24"/>
        </w:rPr>
        <w:t>б</w:t>
      </w:r>
      <w:r w:rsidR="003F7C1D" w:rsidRPr="00647C6F">
        <w:rPr>
          <w:rFonts w:ascii="Times New Roman" w:hAnsi="Times New Roman"/>
          <w:sz w:val="24"/>
          <w:szCs w:val="24"/>
        </w:rPr>
        <w:t>и</w:t>
      </w:r>
      <w:r w:rsidR="00CF4918" w:rsidRPr="00647C6F">
        <w:rPr>
          <w:rFonts w:ascii="Times New Roman" w:hAnsi="Times New Roman"/>
          <w:sz w:val="24"/>
          <w:szCs w:val="24"/>
        </w:rPr>
        <w:t xml:space="preserve"> </w:t>
      </w:r>
      <w:r w:rsidR="00C33870" w:rsidRPr="00647C6F">
        <w:rPr>
          <w:rFonts w:ascii="Times New Roman" w:hAnsi="Times New Roman"/>
          <w:sz w:val="24"/>
          <w:szCs w:val="24"/>
        </w:rPr>
        <w:t xml:space="preserve">працюють </w:t>
      </w:r>
      <w:r w:rsidR="00B77DAE" w:rsidRPr="00647C6F">
        <w:rPr>
          <w:rFonts w:ascii="Times New Roman" w:hAnsi="Times New Roman"/>
          <w:sz w:val="24"/>
          <w:szCs w:val="24"/>
        </w:rPr>
        <w:t>в</w:t>
      </w:r>
      <w:r w:rsidR="001D2780" w:rsidRPr="00647C6F">
        <w:rPr>
          <w:rFonts w:ascii="Times New Roman" w:hAnsi="Times New Roman"/>
          <w:sz w:val="24"/>
          <w:szCs w:val="24"/>
        </w:rPr>
        <w:t xml:space="preserve"> </w:t>
      </w:r>
      <w:r w:rsidR="006E7190" w:rsidRPr="00647C6F">
        <w:rPr>
          <w:rFonts w:ascii="Times New Roman" w:hAnsi="Times New Roman"/>
          <w:sz w:val="24"/>
          <w:szCs w:val="24"/>
        </w:rPr>
        <w:t>юридичних особах</w:t>
      </w:r>
      <w:r w:rsidR="00391FB5" w:rsidRPr="00647C6F">
        <w:rPr>
          <w:rFonts w:ascii="Times New Roman" w:hAnsi="Times New Roman"/>
          <w:sz w:val="24"/>
          <w:szCs w:val="24"/>
        </w:rPr>
        <w:t>,</w:t>
      </w:r>
      <w:r w:rsidR="00C33870" w:rsidRPr="00647C6F">
        <w:rPr>
          <w:rFonts w:ascii="Times New Roman" w:hAnsi="Times New Roman"/>
          <w:sz w:val="24"/>
          <w:szCs w:val="24"/>
        </w:rPr>
        <w:t xml:space="preserve"> що надають аналогічні з Банком послуги</w:t>
      </w:r>
      <w:r w:rsidR="00CF4918" w:rsidRPr="00647C6F">
        <w:rPr>
          <w:rFonts w:ascii="Times New Roman" w:hAnsi="Times New Roman"/>
          <w:sz w:val="24"/>
          <w:szCs w:val="24"/>
        </w:rPr>
        <w:t xml:space="preserve"> (конкуренти)</w:t>
      </w:r>
      <w:r w:rsidR="001D2780" w:rsidRPr="00647C6F">
        <w:rPr>
          <w:rFonts w:ascii="Times New Roman" w:hAnsi="Times New Roman"/>
          <w:sz w:val="24"/>
          <w:szCs w:val="24"/>
        </w:rPr>
        <w:t>,</w:t>
      </w:r>
      <w:r w:rsidR="00C33870" w:rsidRPr="00647C6F">
        <w:rPr>
          <w:rFonts w:ascii="Times New Roman" w:hAnsi="Times New Roman"/>
          <w:sz w:val="24"/>
          <w:szCs w:val="24"/>
        </w:rPr>
        <w:t xml:space="preserve"> </w:t>
      </w:r>
      <w:r w:rsidRPr="00647C6F">
        <w:rPr>
          <w:rFonts w:ascii="Times New Roman" w:hAnsi="Times New Roman"/>
          <w:sz w:val="24"/>
          <w:szCs w:val="24"/>
        </w:rPr>
        <w:t xml:space="preserve">мають </w:t>
      </w:r>
      <w:r w:rsidR="003F7C1D" w:rsidRPr="00647C6F">
        <w:rPr>
          <w:rFonts w:ascii="Times New Roman" w:hAnsi="Times New Roman"/>
          <w:sz w:val="24"/>
          <w:szCs w:val="24"/>
        </w:rPr>
        <w:t>забезпечити</w:t>
      </w:r>
      <w:r w:rsidR="008D3EB0" w:rsidRPr="00647C6F">
        <w:rPr>
          <w:rFonts w:ascii="Times New Roman" w:hAnsi="Times New Roman"/>
          <w:sz w:val="24"/>
          <w:szCs w:val="24"/>
        </w:rPr>
        <w:t>:</w:t>
      </w:r>
    </w:p>
    <w:p w14:paraId="6F5B3B26" w14:textId="67303EF2" w:rsidR="00F02CD8" w:rsidRPr="00647C6F" w:rsidRDefault="003F7C1D" w:rsidP="005E4DF4">
      <w:pPr>
        <w:pStyle w:val="aff3"/>
        <w:numPr>
          <w:ilvl w:val="2"/>
          <w:numId w:val="39"/>
        </w:numPr>
        <w:shd w:val="clear" w:color="auto" w:fill="FFFFFF" w:themeFill="background1"/>
        <w:spacing w:after="0" w:line="240" w:lineRule="auto"/>
        <w:ind w:left="1701" w:hanging="708"/>
        <w:jc w:val="both"/>
        <w:rPr>
          <w:rFonts w:ascii="Times New Roman" w:hAnsi="Times New Roman"/>
          <w:sz w:val="24"/>
          <w:szCs w:val="24"/>
        </w:rPr>
      </w:pPr>
      <w:r w:rsidRPr="00647C6F">
        <w:rPr>
          <w:rFonts w:ascii="Times New Roman" w:hAnsi="Times New Roman"/>
          <w:sz w:val="24"/>
          <w:szCs w:val="24"/>
        </w:rPr>
        <w:t xml:space="preserve">уникнення </w:t>
      </w:r>
      <w:r w:rsidR="00EB5496" w:rsidRPr="00647C6F">
        <w:rPr>
          <w:rFonts w:ascii="Times New Roman" w:hAnsi="Times New Roman"/>
          <w:sz w:val="24"/>
          <w:szCs w:val="24"/>
        </w:rPr>
        <w:t>ситуацій, які можуть призвести до конфлікту між приватними інтересами та посадовими обов’язками</w:t>
      </w:r>
      <w:r w:rsidR="00E804B7" w:rsidRPr="00647C6F">
        <w:rPr>
          <w:rFonts w:ascii="Times New Roman" w:hAnsi="Times New Roman"/>
          <w:sz w:val="24"/>
          <w:szCs w:val="24"/>
        </w:rPr>
        <w:t>;</w:t>
      </w:r>
    </w:p>
    <w:p w14:paraId="431AEE17" w14:textId="40EBB357" w:rsidR="008D3EB0" w:rsidRPr="00647C6F" w:rsidRDefault="00C33870" w:rsidP="005E4DF4">
      <w:pPr>
        <w:pStyle w:val="aff3"/>
        <w:numPr>
          <w:ilvl w:val="2"/>
          <w:numId w:val="39"/>
        </w:numPr>
        <w:shd w:val="clear" w:color="auto" w:fill="FFFFFF" w:themeFill="background1"/>
        <w:spacing w:after="0" w:line="240" w:lineRule="auto"/>
        <w:ind w:left="1701" w:hanging="708"/>
        <w:jc w:val="both"/>
        <w:rPr>
          <w:rFonts w:ascii="Times New Roman" w:hAnsi="Times New Roman"/>
          <w:sz w:val="24"/>
          <w:szCs w:val="24"/>
        </w:rPr>
      </w:pPr>
      <w:r w:rsidRPr="00647C6F">
        <w:rPr>
          <w:rFonts w:ascii="Times New Roman" w:hAnsi="Times New Roman"/>
          <w:sz w:val="24"/>
          <w:szCs w:val="24"/>
        </w:rPr>
        <w:t xml:space="preserve">збереження комерційної та/або банківської таємниці, яка стала їм відома при виконанні </w:t>
      </w:r>
      <w:r w:rsidR="001D2780" w:rsidRPr="00647C6F">
        <w:rPr>
          <w:rFonts w:ascii="Times New Roman" w:hAnsi="Times New Roman"/>
          <w:sz w:val="24"/>
          <w:szCs w:val="24"/>
        </w:rPr>
        <w:t xml:space="preserve">посадових </w:t>
      </w:r>
      <w:r w:rsidRPr="00647C6F">
        <w:rPr>
          <w:rFonts w:ascii="Times New Roman" w:hAnsi="Times New Roman"/>
          <w:sz w:val="24"/>
          <w:szCs w:val="24"/>
        </w:rPr>
        <w:t>обов’язків</w:t>
      </w:r>
      <w:r w:rsidR="008D3EB0" w:rsidRPr="00647C6F">
        <w:rPr>
          <w:rFonts w:ascii="Times New Roman" w:hAnsi="Times New Roman"/>
          <w:sz w:val="24"/>
          <w:szCs w:val="24"/>
        </w:rPr>
        <w:t>.</w:t>
      </w:r>
    </w:p>
    <w:p w14:paraId="68E233CA" w14:textId="51F2A5AB" w:rsidR="00D03755" w:rsidRPr="00647C6F" w:rsidRDefault="00CF4918" w:rsidP="005E4DF4">
      <w:pPr>
        <w:pStyle w:val="aff3"/>
        <w:numPr>
          <w:ilvl w:val="1"/>
          <w:numId w:val="39"/>
        </w:numPr>
        <w:shd w:val="clear" w:color="auto" w:fill="FFFFFF" w:themeFill="background1"/>
        <w:tabs>
          <w:tab w:val="left" w:pos="993"/>
        </w:tabs>
        <w:spacing w:after="0" w:line="240" w:lineRule="auto"/>
        <w:ind w:left="0" w:firstLine="426"/>
        <w:jc w:val="both"/>
        <w:rPr>
          <w:rFonts w:ascii="Times New Roman" w:hAnsi="Times New Roman"/>
          <w:sz w:val="24"/>
          <w:szCs w:val="24"/>
        </w:rPr>
      </w:pPr>
      <w:r w:rsidRPr="00647C6F">
        <w:rPr>
          <w:rFonts w:ascii="Times New Roman" w:hAnsi="Times New Roman"/>
          <w:sz w:val="24"/>
          <w:szCs w:val="24"/>
        </w:rPr>
        <w:t xml:space="preserve"> </w:t>
      </w:r>
      <w:r w:rsidR="00D03755" w:rsidRPr="00647C6F">
        <w:rPr>
          <w:rFonts w:ascii="Times New Roman" w:hAnsi="Times New Roman"/>
          <w:sz w:val="24"/>
          <w:szCs w:val="24"/>
        </w:rPr>
        <w:t xml:space="preserve">Кожен </w:t>
      </w:r>
      <w:r w:rsidR="00D678F2" w:rsidRPr="00647C6F">
        <w:rPr>
          <w:rFonts w:ascii="Times New Roman" w:hAnsi="Times New Roman"/>
          <w:sz w:val="24"/>
          <w:szCs w:val="24"/>
        </w:rPr>
        <w:t xml:space="preserve">працівник/керівник </w:t>
      </w:r>
      <w:r w:rsidR="00D03755" w:rsidRPr="00647C6F">
        <w:rPr>
          <w:rFonts w:ascii="Times New Roman" w:hAnsi="Times New Roman"/>
          <w:sz w:val="24"/>
          <w:szCs w:val="24"/>
        </w:rPr>
        <w:t xml:space="preserve">Банку з метою запобігання реалізації ризику конфлікту інтересів, зобов’язаний </w:t>
      </w:r>
      <w:r w:rsidR="0021574C" w:rsidRPr="00647C6F">
        <w:rPr>
          <w:rFonts w:ascii="Times New Roman" w:hAnsi="Times New Roman"/>
          <w:sz w:val="24"/>
          <w:szCs w:val="24"/>
        </w:rPr>
        <w:t xml:space="preserve">постійно </w:t>
      </w:r>
      <w:r w:rsidR="00D03755" w:rsidRPr="00647C6F">
        <w:rPr>
          <w:rFonts w:ascii="Times New Roman" w:hAnsi="Times New Roman"/>
          <w:sz w:val="24"/>
          <w:szCs w:val="24"/>
        </w:rPr>
        <w:t xml:space="preserve">здійснювати самооцінку на предмет наявності/відсутності конфлікту інтересів у випадках: </w:t>
      </w:r>
    </w:p>
    <w:p w14:paraId="4A194A9B" w14:textId="29172518" w:rsidR="00D03755" w:rsidRPr="00647C6F" w:rsidRDefault="00D03755" w:rsidP="005E4DF4">
      <w:pPr>
        <w:pStyle w:val="aff3"/>
        <w:numPr>
          <w:ilvl w:val="2"/>
          <w:numId w:val="39"/>
        </w:numPr>
        <w:shd w:val="clear" w:color="auto" w:fill="FFFFFF" w:themeFill="background1"/>
        <w:spacing w:after="0" w:line="240" w:lineRule="auto"/>
        <w:ind w:left="1701" w:hanging="708"/>
        <w:jc w:val="both"/>
        <w:rPr>
          <w:rFonts w:ascii="Times New Roman" w:hAnsi="Times New Roman"/>
          <w:sz w:val="24"/>
          <w:szCs w:val="24"/>
        </w:rPr>
      </w:pPr>
      <w:r w:rsidRPr="00647C6F">
        <w:rPr>
          <w:rFonts w:ascii="Times New Roman" w:hAnsi="Times New Roman"/>
          <w:sz w:val="24"/>
          <w:szCs w:val="24"/>
        </w:rPr>
        <w:t xml:space="preserve">отримання нового завдання, в тому числі участі у робочій групі, створеній з метою реалізації відповідного проекту; </w:t>
      </w:r>
    </w:p>
    <w:p w14:paraId="4ECC61AF" w14:textId="42E6A304" w:rsidR="00D03755" w:rsidRPr="00647C6F" w:rsidRDefault="00D03755" w:rsidP="005E4DF4">
      <w:pPr>
        <w:pStyle w:val="aff3"/>
        <w:numPr>
          <w:ilvl w:val="2"/>
          <w:numId w:val="39"/>
        </w:numPr>
        <w:shd w:val="clear" w:color="auto" w:fill="FFFFFF" w:themeFill="background1"/>
        <w:spacing w:after="0" w:line="240" w:lineRule="auto"/>
        <w:ind w:left="1701" w:hanging="708"/>
        <w:jc w:val="both"/>
        <w:rPr>
          <w:rFonts w:ascii="Times New Roman" w:hAnsi="Times New Roman"/>
          <w:sz w:val="24"/>
          <w:szCs w:val="24"/>
        </w:rPr>
      </w:pPr>
      <w:r w:rsidRPr="00647C6F">
        <w:rPr>
          <w:rFonts w:ascii="Times New Roman" w:hAnsi="Times New Roman"/>
          <w:sz w:val="24"/>
          <w:szCs w:val="24"/>
        </w:rPr>
        <w:t>зміни кола повноважень</w:t>
      </w:r>
      <w:r w:rsidR="00123ABD" w:rsidRPr="00647C6F">
        <w:rPr>
          <w:rFonts w:ascii="Times New Roman" w:hAnsi="Times New Roman"/>
          <w:sz w:val="24"/>
          <w:szCs w:val="24"/>
        </w:rPr>
        <w:t xml:space="preserve">, включаючи </w:t>
      </w:r>
      <w:r w:rsidR="0021574C" w:rsidRPr="00647C6F">
        <w:rPr>
          <w:rFonts w:ascii="Times New Roman" w:hAnsi="Times New Roman"/>
          <w:sz w:val="24"/>
          <w:szCs w:val="24"/>
        </w:rPr>
        <w:t>набуття членства у колегіальному</w:t>
      </w:r>
      <w:r w:rsidR="00123ABD" w:rsidRPr="00647C6F">
        <w:rPr>
          <w:rFonts w:ascii="Times New Roman" w:hAnsi="Times New Roman"/>
          <w:sz w:val="24"/>
          <w:szCs w:val="24"/>
        </w:rPr>
        <w:t xml:space="preserve"> орган</w:t>
      </w:r>
      <w:r w:rsidR="003D06A5" w:rsidRPr="00647C6F">
        <w:rPr>
          <w:rFonts w:ascii="Times New Roman" w:hAnsi="Times New Roman"/>
          <w:sz w:val="24"/>
          <w:szCs w:val="24"/>
        </w:rPr>
        <w:t>і</w:t>
      </w:r>
      <w:r w:rsidR="00123ABD" w:rsidRPr="00647C6F">
        <w:rPr>
          <w:rFonts w:ascii="Times New Roman" w:hAnsi="Times New Roman"/>
          <w:sz w:val="24"/>
          <w:szCs w:val="24"/>
        </w:rPr>
        <w:t xml:space="preserve"> Банку, роботи за суміщенням тощо</w:t>
      </w:r>
      <w:r w:rsidRPr="00647C6F">
        <w:rPr>
          <w:rFonts w:ascii="Times New Roman" w:hAnsi="Times New Roman"/>
          <w:sz w:val="24"/>
          <w:szCs w:val="24"/>
        </w:rPr>
        <w:t xml:space="preserve">; </w:t>
      </w:r>
    </w:p>
    <w:p w14:paraId="57D5DBA8" w14:textId="005BAD64" w:rsidR="0021574C" w:rsidRPr="00647C6F" w:rsidRDefault="00D03755" w:rsidP="005E4DF4">
      <w:pPr>
        <w:pStyle w:val="aff3"/>
        <w:numPr>
          <w:ilvl w:val="2"/>
          <w:numId w:val="39"/>
        </w:numPr>
        <w:shd w:val="clear" w:color="auto" w:fill="FFFFFF" w:themeFill="background1"/>
        <w:spacing w:after="0" w:line="240" w:lineRule="auto"/>
        <w:ind w:left="1701" w:hanging="708"/>
        <w:jc w:val="both"/>
        <w:rPr>
          <w:rFonts w:ascii="Times New Roman" w:hAnsi="Times New Roman"/>
          <w:sz w:val="24"/>
          <w:szCs w:val="24"/>
        </w:rPr>
      </w:pPr>
      <w:r w:rsidRPr="00647C6F">
        <w:rPr>
          <w:rFonts w:ascii="Times New Roman" w:hAnsi="Times New Roman"/>
          <w:sz w:val="24"/>
          <w:szCs w:val="24"/>
        </w:rPr>
        <w:t>виникнення нових обставин, які можуть вплинути на об’єктивність чи неупередженість у прийнятті рішень.</w:t>
      </w:r>
    </w:p>
    <w:p w14:paraId="35D25A62" w14:textId="21D285F9" w:rsidR="00CF4918" w:rsidRPr="00647C6F" w:rsidRDefault="00F43338" w:rsidP="009858E1">
      <w:pPr>
        <w:pStyle w:val="aff3"/>
        <w:numPr>
          <w:ilvl w:val="1"/>
          <w:numId w:val="39"/>
        </w:numPr>
        <w:shd w:val="clear" w:color="auto" w:fill="FFFFFF" w:themeFill="background1"/>
        <w:spacing w:after="0" w:line="240" w:lineRule="auto"/>
        <w:ind w:left="0" w:firstLine="426"/>
        <w:contextualSpacing w:val="0"/>
        <w:jc w:val="both"/>
        <w:rPr>
          <w:rFonts w:ascii="Times New Roman" w:hAnsi="Times New Roman"/>
          <w:sz w:val="24"/>
          <w:szCs w:val="24"/>
        </w:rPr>
      </w:pPr>
      <w:r w:rsidRPr="00647C6F">
        <w:rPr>
          <w:rFonts w:ascii="Times New Roman" w:hAnsi="Times New Roman"/>
          <w:sz w:val="24"/>
          <w:szCs w:val="24"/>
        </w:rPr>
        <w:t xml:space="preserve">Для </w:t>
      </w:r>
      <w:r w:rsidR="00EE0E56" w:rsidRPr="00647C6F">
        <w:rPr>
          <w:rFonts w:ascii="Times New Roman" w:hAnsi="Times New Roman"/>
          <w:sz w:val="24"/>
          <w:szCs w:val="24"/>
        </w:rPr>
        <w:t xml:space="preserve">запобігання </w:t>
      </w:r>
      <w:r w:rsidRPr="00647C6F">
        <w:rPr>
          <w:rFonts w:ascii="Times New Roman" w:hAnsi="Times New Roman"/>
          <w:sz w:val="24"/>
          <w:szCs w:val="24"/>
        </w:rPr>
        <w:t>конфлікту інтересів у діях працівників</w:t>
      </w:r>
      <w:r w:rsidR="001D2780" w:rsidRPr="00647C6F">
        <w:rPr>
          <w:rFonts w:ascii="Times New Roman" w:hAnsi="Times New Roman"/>
          <w:sz w:val="24"/>
          <w:szCs w:val="24"/>
        </w:rPr>
        <w:t>/керівників</w:t>
      </w:r>
      <w:r w:rsidR="00576B32" w:rsidRPr="00647C6F">
        <w:rPr>
          <w:rFonts w:ascii="Times New Roman" w:hAnsi="Times New Roman"/>
          <w:sz w:val="24"/>
          <w:szCs w:val="24"/>
        </w:rPr>
        <w:t xml:space="preserve"> Банку</w:t>
      </w:r>
      <w:r w:rsidR="00786943" w:rsidRPr="00647C6F">
        <w:rPr>
          <w:rFonts w:ascii="Times New Roman" w:hAnsi="Times New Roman"/>
          <w:sz w:val="24"/>
          <w:szCs w:val="24"/>
        </w:rPr>
        <w:t xml:space="preserve"> при призначенні/переведенні працівника на посаду</w:t>
      </w:r>
      <w:r w:rsidR="00787B99" w:rsidRPr="00647C6F">
        <w:rPr>
          <w:rFonts w:ascii="Times New Roman" w:hAnsi="Times New Roman"/>
          <w:sz w:val="24"/>
          <w:szCs w:val="24"/>
        </w:rPr>
        <w:t>,</w:t>
      </w:r>
      <w:r w:rsidR="00786943" w:rsidRPr="00647C6F">
        <w:rPr>
          <w:rFonts w:ascii="Times New Roman" w:hAnsi="Times New Roman"/>
          <w:sz w:val="24"/>
          <w:szCs w:val="24"/>
        </w:rPr>
        <w:t xml:space="preserve"> керівниками структурних підрозділів ЦА/</w:t>
      </w:r>
      <w:r w:rsidR="00267746" w:rsidRPr="00647C6F">
        <w:rPr>
          <w:rFonts w:ascii="Times New Roman" w:hAnsi="Times New Roman"/>
          <w:sz w:val="24"/>
          <w:szCs w:val="24"/>
        </w:rPr>
        <w:t xml:space="preserve"> начальниками ТВБВ/ Філій</w:t>
      </w:r>
      <w:r w:rsidR="00786943" w:rsidRPr="00647C6F">
        <w:rPr>
          <w:rFonts w:ascii="Times New Roman" w:hAnsi="Times New Roman"/>
          <w:sz w:val="24"/>
          <w:szCs w:val="24"/>
        </w:rPr>
        <w:t xml:space="preserve">, </w:t>
      </w:r>
      <w:r w:rsidR="00F02CD8" w:rsidRPr="00647C6F">
        <w:rPr>
          <w:rFonts w:ascii="Times New Roman" w:hAnsi="Times New Roman"/>
          <w:sz w:val="24"/>
          <w:szCs w:val="24"/>
        </w:rPr>
        <w:t xml:space="preserve">в структуру </w:t>
      </w:r>
      <w:r w:rsidR="00267746" w:rsidRPr="00647C6F">
        <w:rPr>
          <w:rFonts w:ascii="Times New Roman" w:hAnsi="Times New Roman"/>
          <w:sz w:val="24"/>
          <w:szCs w:val="24"/>
        </w:rPr>
        <w:t>яких оформлюється</w:t>
      </w:r>
      <w:r w:rsidR="00786943" w:rsidRPr="00647C6F">
        <w:rPr>
          <w:rFonts w:ascii="Times New Roman" w:hAnsi="Times New Roman"/>
          <w:sz w:val="24"/>
          <w:szCs w:val="24"/>
        </w:rPr>
        <w:t xml:space="preserve"> працівник, а також працівниками департаменту по роботі з персоналом</w:t>
      </w:r>
      <w:r w:rsidR="00787B99" w:rsidRPr="00647C6F">
        <w:rPr>
          <w:rFonts w:ascii="Times New Roman" w:hAnsi="Times New Roman"/>
          <w:sz w:val="24"/>
          <w:szCs w:val="24"/>
        </w:rPr>
        <w:t>,</w:t>
      </w:r>
      <w:r w:rsidRPr="00647C6F">
        <w:rPr>
          <w:rFonts w:ascii="Times New Roman" w:hAnsi="Times New Roman"/>
          <w:sz w:val="24"/>
          <w:szCs w:val="24"/>
        </w:rPr>
        <w:t xml:space="preserve"> </w:t>
      </w:r>
      <w:r w:rsidR="00F02CD8" w:rsidRPr="00647C6F">
        <w:rPr>
          <w:rFonts w:ascii="Times New Roman" w:hAnsi="Times New Roman"/>
          <w:sz w:val="24"/>
          <w:szCs w:val="24"/>
        </w:rPr>
        <w:t xml:space="preserve">при погодженні призначення/переведення працівника </w:t>
      </w:r>
      <w:r w:rsidRPr="00647C6F">
        <w:rPr>
          <w:rFonts w:ascii="Times New Roman" w:hAnsi="Times New Roman"/>
          <w:sz w:val="24"/>
          <w:szCs w:val="24"/>
        </w:rPr>
        <w:t xml:space="preserve">вживаються належні заходи щодо обмеження прямого </w:t>
      </w:r>
      <w:r w:rsidR="00897156" w:rsidRPr="00647C6F">
        <w:rPr>
          <w:rFonts w:ascii="Times New Roman" w:hAnsi="Times New Roman"/>
          <w:sz w:val="24"/>
          <w:szCs w:val="24"/>
        </w:rPr>
        <w:t xml:space="preserve"> </w:t>
      </w:r>
      <w:r w:rsidR="00EE0E56" w:rsidRPr="00647C6F">
        <w:rPr>
          <w:rFonts w:ascii="Times New Roman" w:hAnsi="Times New Roman"/>
          <w:sz w:val="24"/>
          <w:szCs w:val="24"/>
        </w:rPr>
        <w:t xml:space="preserve">та </w:t>
      </w:r>
      <w:r w:rsidR="00DB5557" w:rsidRPr="00647C6F">
        <w:rPr>
          <w:rFonts w:ascii="Times New Roman" w:hAnsi="Times New Roman"/>
          <w:sz w:val="24"/>
          <w:szCs w:val="24"/>
        </w:rPr>
        <w:t>опосередкованого підпорядкування (</w:t>
      </w:r>
      <w:r w:rsidR="00786943" w:rsidRPr="00647C6F">
        <w:rPr>
          <w:rFonts w:ascii="Times New Roman" w:hAnsi="Times New Roman"/>
          <w:sz w:val="24"/>
          <w:szCs w:val="24"/>
        </w:rPr>
        <w:t xml:space="preserve">або </w:t>
      </w:r>
      <w:r w:rsidR="00DB5557" w:rsidRPr="00647C6F">
        <w:rPr>
          <w:rFonts w:ascii="Times New Roman" w:hAnsi="Times New Roman"/>
          <w:sz w:val="24"/>
          <w:szCs w:val="24"/>
        </w:rPr>
        <w:t>підконтрольності)</w:t>
      </w:r>
      <w:r w:rsidR="004D20B3" w:rsidRPr="00647C6F">
        <w:rPr>
          <w:rFonts w:ascii="Times New Roman" w:hAnsi="Times New Roman"/>
          <w:sz w:val="24"/>
          <w:szCs w:val="24"/>
        </w:rPr>
        <w:t xml:space="preserve"> </w:t>
      </w:r>
      <w:r w:rsidRPr="00647C6F">
        <w:rPr>
          <w:rFonts w:ascii="Times New Roman" w:hAnsi="Times New Roman"/>
          <w:sz w:val="24"/>
          <w:szCs w:val="24"/>
        </w:rPr>
        <w:t>близьких осіб</w:t>
      </w:r>
      <w:r w:rsidR="00EA5620" w:rsidRPr="00647C6F">
        <w:rPr>
          <w:rFonts w:ascii="Times New Roman" w:hAnsi="Times New Roman"/>
          <w:sz w:val="24"/>
          <w:szCs w:val="24"/>
        </w:rPr>
        <w:t>.</w:t>
      </w:r>
      <w:r w:rsidRPr="00647C6F">
        <w:rPr>
          <w:rFonts w:ascii="Times New Roman" w:hAnsi="Times New Roman"/>
          <w:sz w:val="24"/>
          <w:szCs w:val="24"/>
        </w:rPr>
        <w:t xml:space="preserve"> </w:t>
      </w:r>
    </w:p>
    <w:p w14:paraId="19ED0F47" w14:textId="350A4FA5" w:rsidR="005F7D7E" w:rsidRPr="00647C6F" w:rsidRDefault="005F7D7E" w:rsidP="005E4DF4">
      <w:pPr>
        <w:pStyle w:val="aff3"/>
        <w:numPr>
          <w:ilvl w:val="1"/>
          <w:numId w:val="39"/>
        </w:numPr>
        <w:shd w:val="clear" w:color="auto" w:fill="FFFFFF" w:themeFill="background1"/>
        <w:tabs>
          <w:tab w:val="left" w:pos="993"/>
        </w:tabs>
        <w:spacing w:after="0" w:line="240" w:lineRule="auto"/>
        <w:ind w:left="0" w:firstLine="425"/>
        <w:contextualSpacing w:val="0"/>
        <w:jc w:val="both"/>
        <w:rPr>
          <w:rFonts w:ascii="Times New Roman" w:hAnsi="Times New Roman"/>
          <w:color w:val="0070C0"/>
          <w:sz w:val="24"/>
          <w:szCs w:val="24"/>
        </w:rPr>
      </w:pPr>
      <w:r w:rsidRPr="00647C6F">
        <w:rPr>
          <w:rFonts w:ascii="Times New Roman" w:hAnsi="Times New Roman"/>
          <w:sz w:val="24"/>
          <w:szCs w:val="24"/>
        </w:rPr>
        <w:t xml:space="preserve">Усі працівники/керівники Банку при вступі на посаду підтверджують відсутність у них реального або потенційного конфлікту інтересів та підписують </w:t>
      </w:r>
      <w:r w:rsidR="00201415" w:rsidRPr="00647C6F">
        <w:rPr>
          <w:rFonts w:ascii="Times New Roman" w:hAnsi="Times New Roman"/>
          <w:sz w:val="24"/>
          <w:szCs w:val="24"/>
        </w:rPr>
        <w:t xml:space="preserve">особисте запевнення щодо </w:t>
      </w:r>
      <w:r w:rsidR="00717FB8" w:rsidRPr="00647C6F">
        <w:rPr>
          <w:rFonts w:ascii="Times New Roman" w:hAnsi="Times New Roman"/>
          <w:sz w:val="24"/>
          <w:szCs w:val="24"/>
        </w:rPr>
        <w:t xml:space="preserve">дотримання ними обов’язку </w:t>
      </w:r>
      <w:r w:rsidR="00201415" w:rsidRPr="00647C6F">
        <w:rPr>
          <w:rFonts w:ascii="Times New Roman" w:hAnsi="Times New Roman"/>
          <w:sz w:val="24"/>
          <w:szCs w:val="24"/>
        </w:rPr>
        <w:t xml:space="preserve">інформування </w:t>
      </w:r>
      <w:r w:rsidR="00255C08" w:rsidRPr="00647C6F">
        <w:rPr>
          <w:rFonts w:ascii="Times New Roman" w:hAnsi="Times New Roman"/>
          <w:sz w:val="24"/>
          <w:szCs w:val="24"/>
        </w:rPr>
        <w:t xml:space="preserve">свого безпосереднього керівника та департамент комплаєнс </w:t>
      </w:r>
      <w:r w:rsidR="00201415" w:rsidRPr="00647C6F">
        <w:rPr>
          <w:rFonts w:ascii="Times New Roman" w:hAnsi="Times New Roman"/>
          <w:sz w:val="24"/>
          <w:szCs w:val="24"/>
        </w:rPr>
        <w:t>про конфлікти інтересів</w:t>
      </w:r>
      <w:r w:rsidR="00CC6633" w:rsidRPr="00647C6F">
        <w:rPr>
          <w:rFonts w:ascii="Times New Roman" w:hAnsi="Times New Roman"/>
          <w:sz w:val="24"/>
          <w:szCs w:val="24"/>
        </w:rPr>
        <w:t xml:space="preserve"> та обставини, що можуть спричинити конфлікт інтересів</w:t>
      </w:r>
      <w:r w:rsidRPr="00647C6F">
        <w:rPr>
          <w:rFonts w:ascii="Times New Roman" w:hAnsi="Times New Roman"/>
          <w:sz w:val="24"/>
          <w:szCs w:val="24"/>
        </w:rPr>
        <w:t xml:space="preserve">. </w:t>
      </w:r>
      <w:r w:rsidR="00CC6633" w:rsidRPr="00647C6F">
        <w:rPr>
          <w:rFonts w:ascii="Times New Roman" w:hAnsi="Times New Roman"/>
          <w:sz w:val="24"/>
          <w:szCs w:val="24"/>
        </w:rPr>
        <w:t xml:space="preserve"> </w:t>
      </w:r>
      <w:r w:rsidR="00572F84" w:rsidRPr="00647C6F">
        <w:rPr>
          <w:rFonts w:ascii="Times New Roman" w:hAnsi="Times New Roman"/>
          <w:sz w:val="24"/>
          <w:szCs w:val="24"/>
        </w:rPr>
        <w:t xml:space="preserve">З цією метою </w:t>
      </w:r>
      <w:r w:rsidR="00577C6A" w:rsidRPr="00647C6F">
        <w:rPr>
          <w:rFonts w:ascii="Times New Roman" w:hAnsi="Times New Roman"/>
          <w:sz w:val="24"/>
          <w:szCs w:val="24"/>
        </w:rPr>
        <w:t xml:space="preserve">відповідальний виконавець </w:t>
      </w:r>
      <w:r w:rsidR="001A1A0D" w:rsidRPr="00647C6F">
        <w:rPr>
          <w:rFonts w:ascii="Times New Roman" w:hAnsi="Times New Roman"/>
          <w:sz w:val="24"/>
          <w:szCs w:val="24"/>
        </w:rPr>
        <w:t>підрозділу</w:t>
      </w:r>
      <w:r w:rsidR="00201415" w:rsidRPr="00647C6F">
        <w:rPr>
          <w:rFonts w:ascii="Times New Roman" w:hAnsi="Times New Roman"/>
          <w:sz w:val="24"/>
          <w:szCs w:val="24"/>
        </w:rPr>
        <w:t xml:space="preserve"> по роботі з персоналом надає працівнику</w:t>
      </w:r>
      <w:r w:rsidRPr="00647C6F">
        <w:rPr>
          <w:rFonts w:ascii="Times New Roman" w:hAnsi="Times New Roman"/>
          <w:sz w:val="24"/>
          <w:szCs w:val="24"/>
        </w:rPr>
        <w:t>/керівнику</w:t>
      </w:r>
      <w:r w:rsidR="00201415" w:rsidRPr="00647C6F">
        <w:rPr>
          <w:rFonts w:ascii="Times New Roman" w:hAnsi="Times New Roman"/>
          <w:sz w:val="24"/>
          <w:szCs w:val="24"/>
        </w:rPr>
        <w:t xml:space="preserve"> </w:t>
      </w:r>
      <w:r w:rsidR="00576B32" w:rsidRPr="00647C6F">
        <w:rPr>
          <w:rFonts w:ascii="Times New Roman" w:hAnsi="Times New Roman"/>
          <w:sz w:val="24"/>
          <w:szCs w:val="24"/>
        </w:rPr>
        <w:t xml:space="preserve">Банку </w:t>
      </w:r>
      <w:r w:rsidR="00201415" w:rsidRPr="00647C6F">
        <w:rPr>
          <w:rFonts w:ascii="Times New Roman" w:hAnsi="Times New Roman"/>
          <w:sz w:val="24"/>
          <w:szCs w:val="24"/>
        </w:rPr>
        <w:t>для підписання особисте запевнення</w:t>
      </w:r>
      <w:r w:rsidR="00572F84" w:rsidRPr="00647C6F">
        <w:rPr>
          <w:rFonts w:ascii="Times New Roman" w:hAnsi="Times New Roman"/>
          <w:sz w:val="24"/>
          <w:szCs w:val="24"/>
        </w:rPr>
        <w:t xml:space="preserve"> та</w:t>
      </w:r>
      <w:r w:rsidR="00201415" w:rsidRPr="00647C6F">
        <w:rPr>
          <w:rFonts w:ascii="Times New Roman" w:hAnsi="Times New Roman"/>
          <w:sz w:val="24"/>
          <w:szCs w:val="24"/>
        </w:rPr>
        <w:t xml:space="preserve"> </w:t>
      </w:r>
      <w:r w:rsidR="00013939" w:rsidRPr="00647C6F">
        <w:rPr>
          <w:rFonts w:ascii="Times New Roman" w:hAnsi="Times New Roman"/>
          <w:sz w:val="24"/>
          <w:szCs w:val="24"/>
        </w:rPr>
        <w:t>інформує д</w:t>
      </w:r>
      <w:r w:rsidR="00EF501E" w:rsidRPr="00647C6F">
        <w:rPr>
          <w:rFonts w:ascii="Times New Roman" w:hAnsi="Times New Roman"/>
          <w:sz w:val="24"/>
          <w:szCs w:val="24"/>
        </w:rPr>
        <w:t>епартамент комплаєнс (Conflict.Of.Interests@oschadbank.ua)</w:t>
      </w:r>
      <w:r w:rsidR="00EF501E" w:rsidRPr="00647C6F">
        <w:rPr>
          <w:rStyle w:val="af0"/>
          <w:rFonts w:ascii="Times New Roman" w:hAnsi="Times New Roman"/>
          <w:sz w:val="24"/>
          <w:szCs w:val="24"/>
          <w:u w:val="none"/>
        </w:rPr>
        <w:t xml:space="preserve"> </w:t>
      </w:r>
      <w:r w:rsidR="00EF501E" w:rsidRPr="00647C6F">
        <w:rPr>
          <w:rFonts w:ascii="Times New Roman" w:hAnsi="Times New Roman"/>
          <w:sz w:val="24"/>
          <w:szCs w:val="24"/>
        </w:rPr>
        <w:t xml:space="preserve">у разі отримання </w:t>
      </w:r>
      <w:r w:rsidR="00A54532" w:rsidRPr="00647C6F">
        <w:rPr>
          <w:rFonts w:ascii="Times New Roman" w:hAnsi="Times New Roman"/>
          <w:sz w:val="24"/>
          <w:szCs w:val="24"/>
        </w:rPr>
        <w:t xml:space="preserve"> </w:t>
      </w:r>
      <w:r w:rsidR="00EF501E" w:rsidRPr="00647C6F">
        <w:rPr>
          <w:rFonts w:ascii="Times New Roman" w:hAnsi="Times New Roman"/>
          <w:sz w:val="24"/>
          <w:szCs w:val="24"/>
        </w:rPr>
        <w:t>від працівника</w:t>
      </w:r>
      <w:r w:rsidRPr="00647C6F">
        <w:rPr>
          <w:rFonts w:ascii="Times New Roman" w:hAnsi="Times New Roman"/>
          <w:sz w:val="24"/>
          <w:szCs w:val="24"/>
        </w:rPr>
        <w:t xml:space="preserve">/керівника </w:t>
      </w:r>
      <w:r w:rsidR="00576B32" w:rsidRPr="00647C6F">
        <w:rPr>
          <w:rFonts w:ascii="Times New Roman" w:hAnsi="Times New Roman"/>
          <w:sz w:val="24"/>
          <w:szCs w:val="24"/>
        </w:rPr>
        <w:lastRenderedPageBreak/>
        <w:t xml:space="preserve">Банку </w:t>
      </w:r>
      <w:r w:rsidRPr="00647C6F">
        <w:rPr>
          <w:rFonts w:ascii="Times New Roman" w:hAnsi="Times New Roman"/>
          <w:sz w:val="24"/>
          <w:szCs w:val="24"/>
        </w:rPr>
        <w:t>інформації</w:t>
      </w:r>
      <w:r w:rsidR="00EF501E" w:rsidRPr="00647C6F">
        <w:rPr>
          <w:rFonts w:ascii="Times New Roman" w:hAnsi="Times New Roman"/>
          <w:sz w:val="24"/>
          <w:szCs w:val="24"/>
        </w:rPr>
        <w:t xml:space="preserve"> про наявність конфлікту інтересів </w:t>
      </w:r>
      <w:r w:rsidR="00572F84" w:rsidRPr="00647C6F">
        <w:rPr>
          <w:rFonts w:ascii="Times New Roman" w:hAnsi="Times New Roman"/>
          <w:sz w:val="24"/>
          <w:szCs w:val="24"/>
        </w:rPr>
        <w:t xml:space="preserve">або наявність </w:t>
      </w:r>
      <w:r w:rsidR="00EF501E" w:rsidRPr="00647C6F">
        <w:rPr>
          <w:rFonts w:ascii="Times New Roman" w:hAnsi="Times New Roman"/>
          <w:sz w:val="24"/>
          <w:szCs w:val="24"/>
        </w:rPr>
        <w:t>обставин, що можуть спричинити конфлікт інтересів,  а також</w:t>
      </w:r>
      <w:r w:rsidR="00201415" w:rsidRPr="00647C6F">
        <w:rPr>
          <w:rFonts w:ascii="Times New Roman" w:hAnsi="Times New Roman"/>
          <w:sz w:val="24"/>
          <w:szCs w:val="24"/>
        </w:rPr>
        <w:t xml:space="preserve"> забезпечує зберігання </w:t>
      </w:r>
      <w:r w:rsidR="00572F84" w:rsidRPr="00647C6F">
        <w:rPr>
          <w:rFonts w:ascii="Times New Roman" w:hAnsi="Times New Roman"/>
          <w:sz w:val="24"/>
          <w:szCs w:val="24"/>
        </w:rPr>
        <w:t xml:space="preserve">таких </w:t>
      </w:r>
      <w:r w:rsidR="00201415" w:rsidRPr="00647C6F">
        <w:rPr>
          <w:rFonts w:ascii="Times New Roman" w:hAnsi="Times New Roman"/>
          <w:sz w:val="24"/>
          <w:szCs w:val="24"/>
        </w:rPr>
        <w:t>запевнень</w:t>
      </w:r>
      <w:r w:rsidR="00717FB8" w:rsidRPr="00647C6F">
        <w:rPr>
          <w:rFonts w:ascii="Times New Roman" w:hAnsi="Times New Roman"/>
          <w:sz w:val="24"/>
          <w:szCs w:val="24"/>
        </w:rPr>
        <w:t xml:space="preserve"> в особовій справі працівника</w:t>
      </w:r>
      <w:r w:rsidR="00EF501E" w:rsidRPr="00647C6F">
        <w:rPr>
          <w:rFonts w:ascii="Times New Roman" w:hAnsi="Times New Roman"/>
          <w:sz w:val="24"/>
          <w:szCs w:val="24"/>
        </w:rPr>
        <w:t>.</w:t>
      </w:r>
    </w:p>
    <w:p w14:paraId="2198828D" w14:textId="77777777" w:rsidR="001D5BC2" w:rsidRPr="00647C6F" w:rsidRDefault="00897156" w:rsidP="005E4DF4">
      <w:pPr>
        <w:pStyle w:val="aff3"/>
        <w:numPr>
          <w:ilvl w:val="1"/>
          <w:numId w:val="39"/>
        </w:numPr>
        <w:shd w:val="clear" w:color="auto" w:fill="FFFFFF" w:themeFill="background1"/>
        <w:tabs>
          <w:tab w:val="left" w:pos="993"/>
        </w:tabs>
        <w:spacing w:after="0" w:line="240" w:lineRule="auto"/>
        <w:ind w:left="0" w:firstLine="426"/>
        <w:contextualSpacing w:val="0"/>
        <w:jc w:val="both"/>
        <w:rPr>
          <w:rFonts w:ascii="Times New Roman" w:hAnsi="Times New Roman"/>
          <w:color w:val="000000" w:themeColor="text1"/>
          <w:sz w:val="24"/>
          <w:szCs w:val="24"/>
        </w:rPr>
      </w:pPr>
      <w:r w:rsidRPr="00647C6F">
        <w:rPr>
          <w:rFonts w:ascii="Times New Roman" w:hAnsi="Times New Roman"/>
          <w:color w:val="000000" w:themeColor="text1"/>
          <w:sz w:val="24"/>
          <w:szCs w:val="24"/>
        </w:rPr>
        <w:t>Керівник структурного підрозділу, який ініціює підвищення працівника за посадою, зобов’язаний вжити заходи, спрямовані на уникнення реалізації ризику конфлікту інтересів</w:t>
      </w:r>
      <w:r w:rsidR="001D5BC2" w:rsidRPr="00647C6F">
        <w:rPr>
          <w:rFonts w:ascii="Times New Roman" w:hAnsi="Times New Roman"/>
          <w:color w:val="000000" w:themeColor="text1"/>
          <w:sz w:val="24"/>
          <w:szCs w:val="24"/>
        </w:rPr>
        <w:t xml:space="preserve">. </w:t>
      </w:r>
    </w:p>
    <w:p w14:paraId="7442E1D9" w14:textId="6A5F57E1" w:rsidR="00666EAE" w:rsidRPr="00647C6F" w:rsidRDefault="00576B32" w:rsidP="005E4DF4">
      <w:pPr>
        <w:pStyle w:val="aff3"/>
        <w:numPr>
          <w:ilvl w:val="1"/>
          <w:numId w:val="39"/>
        </w:numPr>
        <w:shd w:val="clear" w:color="auto" w:fill="FFFFFF" w:themeFill="background1"/>
        <w:tabs>
          <w:tab w:val="left" w:pos="993"/>
        </w:tabs>
        <w:spacing w:after="0" w:line="240" w:lineRule="auto"/>
        <w:ind w:left="0" w:firstLine="426"/>
        <w:contextualSpacing w:val="0"/>
        <w:jc w:val="both"/>
        <w:rPr>
          <w:rFonts w:ascii="Times New Roman" w:hAnsi="Times New Roman"/>
          <w:color w:val="000000" w:themeColor="text1"/>
          <w:sz w:val="24"/>
          <w:szCs w:val="24"/>
        </w:rPr>
      </w:pPr>
      <w:r w:rsidRPr="00647C6F">
        <w:rPr>
          <w:rFonts w:ascii="Times New Roman" w:hAnsi="Times New Roman"/>
          <w:color w:val="000000" w:themeColor="text1"/>
          <w:sz w:val="24"/>
          <w:szCs w:val="24"/>
        </w:rPr>
        <w:t>П</w:t>
      </w:r>
      <w:r w:rsidR="00666EAE" w:rsidRPr="00647C6F">
        <w:rPr>
          <w:rFonts w:ascii="Times New Roman" w:hAnsi="Times New Roman"/>
          <w:color w:val="000000" w:themeColor="text1"/>
          <w:sz w:val="24"/>
          <w:szCs w:val="24"/>
        </w:rPr>
        <w:t>рацівники</w:t>
      </w:r>
      <w:r w:rsidRPr="00647C6F">
        <w:rPr>
          <w:rFonts w:ascii="Times New Roman" w:hAnsi="Times New Roman"/>
          <w:color w:val="000000" w:themeColor="text1"/>
          <w:sz w:val="24"/>
          <w:szCs w:val="24"/>
        </w:rPr>
        <w:t xml:space="preserve">/керівники Банку </w:t>
      </w:r>
      <w:r w:rsidR="00666EAE" w:rsidRPr="00647C6F">
        <w:rPr>
          <w:rFonts w:ascii="Times New Roman" w:hAnsi="Times New Roman"/>
          <w:color w:val="000000" w:themeColor="text1"/>
          <w:sz w:val="24"/>
          <w:szCs w:val="24"/>
        </w:rPr>
        <w:t>мають здійснювати заходи по уникненню/запобіганню конфлікту інтересів між ними та суб'єктами оціночної діяльності (СОД), що передбачають, зокрема, але не виключно, виявлення інформації щодо такого:</w:t>
      </w:r>
    </w:p>
    <w:p w14:paraId="1FBE518E" w14:textId="39251359" w:rsidR="00D47FCF" w:rsidRPr="00647C6F" w:rsidRDefault="000B5719" w:rsidP="005E4DF4">
      <w:pPr>
        <w:pStyle w:val="aff3"/>
        <w:numPr>
          <w:ilvl w:val="2"/>
          <w:numId w:val="39"/>
        </w:numPr>
        <w:shd w:val="clear" w:color="auto" w:fill="FFFFFF" w:themeFill="background1"/>
        <w:spacing w:after="0" w:line="240" w:lineRule="auto"/>
        <w:ind w:left="1701" w:hanging="708"/>
        <w:jc w:val="both"/>
        <w:rPr>
          <w:rFonts w:ascii="Times New Roman" w:hAnsi="Times New Roman"/>
          <w:sz w:val="24"/>
          <w:szCs w:val="24"/>
        </w:rPr>
      </w:pPr>
      <w:r w:rsidRPr="00647C6F">
        <w:rPr>
          <w:rFonts w:ascii="Times New Roman" w:hAnsi="Times New Roman"/>
          <w:sz w:val="24"/>
          <w:szCs w:val="24"/>
        </w:rPr>
        <w:t xml:space="preserve">наявності </w:t>
      </w:r>
      <w:r w:rsidR="00D47FCF" w:rsidRPr="00647C6F">
        <w:rPr>
          <w:rFonts w:ascii="Times New Roman" w:hAnsi="Times New Roman"/>
          <w:sz w:val="24"/>
          <w:szCs w:val="24"/>
        </w:rPr>
        <w:t xml:space="preserve">прямого або </w:t>
      </w:r>
      <w:r w:rsidR="00763596" w:rsidRPr="00647C6F">
        <w:rPr>
          <w:rFonts w:ascii="Times New Roman" w:hAnsi="Times New Roman"/>
          <w:sz w:val="24"/>
          <w:szCs w:val="24"/>
        </w:rPr>
        <w:t xml:space="preserve">опосередкованого </w:t>
      </w:r>
      <w:r w:rsidR="00D47FCF" w:rsidRPr="00647C6F">
        <w:rPr>
          <w:rFonts w:ascii="Times New Roman" w:hAnsi="Times New Roman"/>
          <w:sz w:val="24"/>
          <w:szCs w:val="24"/>
        </w:rPr>
        <w:t xml:space="preserve">впливу </w:t>
      </w:r>
      <w:r w:rsidR="00576B32" w:rsidRPr="00647C6F">
        <w:rPr>
          <w:rFonts w:ascii="Times New Roman" w:hAnsi="Times New Roman"/>
          <w:sz w:val="24"/>
          <w:szCs w:val="24"/>
        </w:rPr>
        <w:t>працівника/</w:t>
      </w:r>
      <w:r w:rsidR="00D47FCF" w:rsidRPr="00647C6F">
        <w:rPr>
          <w:rFonts w:ascii="Times New Roman" w:hAnsi="Times New Roman"/>
          <w:sz w:val="24"/>
          <w:szCs w:val="24"/>
        </w:rPr>
        <w:t>керівника Банку на прийняття рішення щодо акредитації СОД</w:t>
      </w:r>
      <w:r w:rsidR="00763596" w:rsidRPr="00647C6F">
        <w:rPr>
          <w:rFonts w:ascii="Times New Roman" w:hAnsi="Times New Roman"/>
          <w:sz w:val="24"/>
          <w:szCs w:val="24"/>
        </w:rPr>
        <w:t>,</w:t>
      </w:r>
      <w:r w:rsidR="00D47FCF" w:rsidRPr="00647C6F">
        <w:rPr>
          <w:rFonts w:ascii="Times New Roman" w:hAnsi="Times New Roman"/>
          <w:sz w:val="24"/>
          <w:szCs w:val="24"/>
        </w:rPr>
        <w:t xml:space="preserve"> </w:t>
      </w:r>
      <w:r w:rsidR="00763596" w:rsidRPr="00647C6F">
        <w:rPr>
          <w:rFonts w:ascii="Times New Roman" w:hAnsi="Times New Roman"/>
          <w:sz w:val="24"/>
          <w:szCs w:val="24"/>
        </w:rPr>
        <w:t>який</w:t>
      </w:r>
      <w:r w:rsidR="003918C3" w:rsidRPr="00647C6F">
        <w:rPr>
          <w:rFonts w:ascii="Times New Roman" w:hAnsi="Times New Roman"/>
          <w:sz w:val="24"/>
          <w:szCs w:val="24"/>
        </w:rPr>
        <w:t>/керівник якого</w:t>
      </w:r>
      <w:r w:rsidR="00763596" w:rsidRPr="00647C6F">
        <w:rPr>
          <w:rFonts w:ascii="Times New Roman" w:hAnsi="Times New Roman"/>
          <w:sz w:val="24"/>
          <w:szCs w:val="24"/>
        </w:rPr>
        <w:t xml:space="preserve"> є його </w:t>
      </w:r>
      <w:r w:rsidRPr="00647C6F">
        <w:rPr>
          <w:rFonts w:ascii="Times New Roman" w:hAnsi="Times New Roman"/>
          <w:sz w:val="24"/>
          <w:szCs w:val="24"/>
        </w:rPr>
        <w:t>близькою</w:t>
      </w:r>
      <w:r w:rsidR="00763596" w:rsidRPr="00647C6F">
        <w:rPr>
          <w:rFonts w:ascii="Times New Roman" w:hAnsi="Times New Roman"/>
          <w:sz w:val="24"/>
          <w:szCs w:val="24"/>
        </w:rPr>
        <w:t xml:space="preserve"> особою; </w:t>
      </w:r>
    </w:p>
    <w:p w14:paraId="634B7DCA" w14:textId="56D3547F" w:rsidR="00D47FCF" w:rsidRPr="00647C6F" w:rsidRDefault="00D47FCF" w:rsidP="005E4DF4">
      <w:pPr>
        <w:pStyle w:val="aff3"/>
        <w:numPr>
          <w:ilvl w:val="2"/>
          <w:numId w:val="39"/>
        </w:numPr>
        <w:shd w:val="clear" w:color="auto" w:fill="FFFFFF" w:themeFill="background1"/>
        <w:spacing w:after="0" w:line="240" w:lineRule="auto"/>
        <w:ind w:left="1701" w:hanging="708"/>
        <w:jc w:val="both"/>
        <w:rPr>
          <w:rFonts w:ascii="Times New Roman" w:hAnsi="Times New Roman"/>
          <w:sz w:val="24"/>
          <w:szCs w:val="24"/>
        </w:rPr>
      </w:pPr>
      <w:r w:rsidRPr="00647C6F">
        <w:rPr>
          <w:rFonts w:ascii="Times New Roman" w:hAnsi="Times New Roman"/>
          <w:sz w:val="24"/>
          <w:szCs w:val="24"/>
        </w:rPr>
        <w:t>проведення працівником Банку аналізу звіту про оцінку майна, наданого СОД</w:t>
      </w:r>
      <w:r w:rsidR="00763596" w:rsidRPr="00647C6F">
        <w:rPr>
          <w:rFonts w:ascii="Times New Roman" w:hAnsi="Times New Roman"/>
          <w:sz w:val="24"/>
          <w:szCs w:val="24"/>
        </w:rPr>
        <w:t>, який</w:t>
      </w:r>
      <w:r w:rsidR="003918C3" w:rsidRPr="00647C6F">
        <w:rPr>
          <w:rFonts w:ascii="Times New Roman" w:hAnsi="Times New Roman"/>
          <w:sz w:val="24"/>
          <w:szCs w:val="24"/>
        </w:rPr>
        <w:t>/керівник якого</w:t>
      </w:r>
      <w:r w:rsidR="00763596" w:rsidRPr="00647C6F">
        <w:rPr>
          <w:rFonts w:ascii="Times New Roman" w:hAnsi="Times New Roman"/>
          <w:sz w:val="24"/>
          <w:szCs w:val="24"/>
        </w:rPr>
        <w:t xml:space="preserve"> є його близькою особою</w:t>
      </w:r>
      <w:r w:rsidR="00666EAE" w:rsidRPr="00647C6F">
        <w:rPr>
          <w:rFonts w:ascii="Times New Roman" w:hAnsi="Times New Roman"/>
          <w:sz w:val="24"/>
          <w:szCs w:val="24"/>
        </w:rPr>
        <w:t>;</w:t>
      </w:r>
      <w:r w:rsidRPr="00647C6F">
        <w:rPr>
          <w:rFonts w:ascii="Times New Roman" w:hAnsi="Times New Roman"/>
          <w:sz w:val="24"/>
          <w:szCs w:val="24"/>
        </w:rPr>
        <w:t xml:space="preserve"> </w:t>
      </w:r>
    </w:p>
    <w:p w14:paraId="622599FA" w14:textId="2FC41873" w:rsidR="00D47FCF" w:rsidRPr="00647C6F" w:rsidRDefault="00D47FCF" w:rsidP="005E4DF4">
      <w:pPr>
        <w:pStyle w:val="aff3"/>
        <w:numPr>
          <w:ilvl w:val="2"/>
          <w:numId w:val="39"/>
        </w:numPr>
        <w:shd w:val="clear" w:color="auto" w:fill="FFFFFF" w:themeFill="background1"/>
        <w:spacing w:after="0" w:line="240" w:lineRule="auto"/>
        <w:ind w:left="1701" w:hanging="708"/>
        <w:jc w:val="both"/>
        <w:rPr>
          <w:rFonts w:ascii="Times New Roman" w:hAnsi="Times New Roman"/>
          <w:sz w:val="24"/>
          <w:szCs w:val="24"/>
        </w:rPr>
      </w:pPr>
      <w:r w:rsidRPr="00647C6F">
        <w:rPr>
          <w:rFonts w:ascii="Times New Roman" w:hAnsi="Times New Roman"/>
          <w:sz w:val="24"/>
          <w:szCs w:val="24"/>
        </w:rPr>
        <w:t>наявності конфлікту інтересів у членів колегіальних органів (які приймають рішення щодо затвердження незалежної оцінки предметів забезпечення) з СОД;</w:t>
      </w:r>
    </w:p>
    <w:p w14:paraId="2DD8F6CD" w14:textId="5E640B2E" w:rsidR="003B7EA6" w:rsidRPr="00647C6F" w:rsidRDefault="009A1164" w:rsidP="005E4DF4">
      <w:pPr>
        <w:pStyle w:val="aff3"/>
        <w:numPr>
          <w:ilvl w:val="2"/>
          <w:numId w:val="39"/>
        </w:numPr>
        <w:shd w:val="clear" w:color="auto" w:fill="FFFFFF" w:themeFill="background1"/>
        <w:spacing w:after="0" w:line="240" w:lineRule="auto"/>
        <w:ind w:left="1701" w:hanging="708"/>
        <w:jc w:val="both"/>
        <w:rPr>
          <w:rFonts w:ascii="Times New Roman" w:hAnsi="Times New Roman"/>
          <w:sz w:val="24"/>
          <w:szCs w:val="24"/>
        </w:rPr>
      </w:pPr>
      <w:r w:rsidRPr="00647C6F">
        <w:rPr>
          <w:rFonts w:ascii="Times New Roman" w:hAnsi="Times New Roman"/>
          <w:sz w:val="24"/>
          <w:szCs w:val="24"/>
        </w:rPr>
        <w:t xml:space="preserve">порівняння </w:t>
      </w:r>
      <w:r w:rsidR="00D47FCF" w:rsidRPr="00647C6F">
        <w:rPr>
          <w:rFonts w:ascii="Times New Roman" w:hAnsi="Times New Roman"/>
          <w:sz w:val="24"/>
          <w:szCs w:val="24"/>
        </w:rPr>
        <w:t xml:space="preserve">працівником Банку вартості майна, визначеної у звіті про оцінку майна, отриманого від СОД, </w:t>
      </w:r>
      <w:r w:rsidR="00CC31B0" w:rsidRPr="00647C6F">
        <w:rPr>
          <w:rFonts w:ascii="Times New Roman" w:hAnsi="Times New Roman"/>
          <w:sz w:val="24"/>
          <w:szCs w:val="24"/>
        </w:rPr>
        <w:t xml:space="preserve"> </w:t>
      </w:r>
      <w:r w:rsidR="000B5719" w:rsidRPr="00647C6F">
        <w:rPr>
          <w:rFonts w:ascii="Times New Roman" w:hAnsi="Times New Roman"/>
          <w:sz w:val="24"/>
          <w:szCs w:val="24"/>
        </w:rPr>
        <w:t>який є його близькою особою</w:t>
      </w:r>
      <w:r w:rsidR="00BF5F27" w:rsidRPr="00647C6F">
        <w:rPr>
          <w:rFonts w:ascii="Times New Roman" w:hAnsi="Times New Roman"/>
          <w:sz w:val="24"/>
          <w:szCs w:val="24"/>
        </w:rPr>
        <w:t>, або виконаного оцінщиком, який є його близькою особою</w:t>
      </w:r>
      <w:r w:rsidR="00D47FCF" w:rsidRPr="00647C6F">
        <w:rPr>
          <w:rFonts w:ascii="Times New Roman" w:hAnsi="Times New Roman"/>
          <w:sz w:val="24"/>
          <w:szCs w:val="24"/>
        </w:rPr>
        <w:t>, із вартістю подібного майна, що міститься у відповідних зовнішніх базах статистичних даних, до яких Банк має доступ (автоматична верифікація вартості майна) тощо.</w:t>
      </w:r>
    </w:p>
    <w:p w14:paraId="640947BC" w14:textId="1371FAD7" w:rsidR="00E82DE4" w:rsidRPr="00647C6F" w:rsidRDefault="00874B0F" w:rsidP="005E4DF4">
      <w:pPr>
        <w:pStyle w:val="aff3"/>
        <w:numPr>
          <w:ilvl w:val="1"/>
          <w:numId w:val="39"/>
        </w:numPr>
        <w:shd w:val="clear" w:color="auto" w:fill="FFFFFF" w:themeFill="background1"/>
        <w:tabs>
          <w:tab w:val="left" w:pos="993"/>
        </w:tabs>
        <w:spacing w:after="0" w:line="240" w:lineRule="auto"/>
        <w:ind w:left="0" w:firstLine="426"/>
        <w:contextualSpacing w:val="0"/>
        <w:jc w:val="both"/>
        <w:rPr>
          <w:rFonts w:ascii="Times New Roman" w:hAnsi="Times New Roman"/>
          <w:color w:val="000000" w:themeColor="text1"/>
          <w:sz w:val="24"/>
          <w:szCs w:val="24"/>
        </w:rPr>
      </w:pPr>
      <w:r w:rsidRPr="00647C6F">
        <w:rPr>
          <w:rFonts w:ascii="Times New Roman" w:hAnsi="Times New Roman"/>
          <w:color w:val="000000" w:themeColor="text1"/>
          <w:sz w:val="24"/>
          <w:szCs w:val="24"/>
        </w:rPr>
        <w:t>Керівниками Банку /працівниками Банку здійснюються заходи щодо запобігання  та виявлення конфлікту інтересів між ними та СОД при організації таких процесів у Банку (перелік процесів не є вичерпним)</w:t>
      </w:r>
      <w:r w:rsidR="00E82DE4" w:rsidRPr="00647C6F">
        <w:rPr>
          <w:rFonts w:ascii="Times New Roman" w:hAnsi="Times New Roman"/>
          <w:color w:val="000000" w:themeColor="text1"/>
          <w:sz w:val="24"/>
          <w:szCs w:val="24"/>
        </w:rPr>
        <w:t>:</w:t>
      </w:r>
    </w:p>
    <w:p w14:paraId="5311EB23" w14:textId="3F0DD959" w:rsidR="00E82DE4" w:rsidRPr="00647C6F" w:rsidRDefault="00E82DE4" w:rsidP="005E4DF4">
      <w:pPr>
        <w:pStyle w:val="aff3"/>
        <w:numPr>
          <w:ilvl w:val="0"/>
          <w:numId w:val="76"/>
        </w:numPr>
        <w:shd w:val="clear" w:color="auto" w:fill="FFFFFF" w:themeFill="background1"/>
        <w:tabs>
          <w:tab w:val="left" w:pos="993"/>
        </w:tabs>
        <w:spacing w:after="0" w:line="240" w:lineRule="auto"/>
        <w:contextualSpacing w:val="0"/>
        <w:jc w:val="both"/>
        <w:rPr>
          <w:rFonts w:ascii="Times New Roman" w:hAnsi="Times New Roman"/>
          <w:color w:val="000000" w:themeColor="text1"/>
          <w:sz w:val="24"/>
          <w:szCs w:val="24"/>
        </w:rPr>
      </w:pPr>
      <w:r w:rsidRPr="00647C6F">
        <w:rPr>
          <w:rFonts w:ascii="Times New Roman" w:hAnsi="Times New Roman"/>
          <w:color w:val="000000" w:themeColor="text1"/>
          <w:sz w:val="24"/>
          <w:szCs w:val="24"/>
        </w:rPr>
        <w:t>«Акредитація суб’єктів оціночної діяльності»</w:t>
      </w:r>
      <w:r w:rsidR="00583274" w:rsidRPr="00647C6F">
        <w:rPr>
          <w:rFonts w:ascii="Times New Roman" w:hAnsi="Times New Roman"/>
          <w:color w:val="000000" w:themeColor="text1"/>
          <w:sz w:val="24"/>
          <w:szCs w:val="24"/>
        </w:rPr>
        <w:t>;</w:t>
      </w:r>
    </w:p>
    <w:p w14:paraId="71767082" w14:textId="11580BEB" w:rsidR="00E82DE4" w:rsidRPr="00647C6F" w:rsidRDefault="00E82DE4" w:rsidP="005E4DF4">
      <w:pPr>
        <w:pStyle w:val="aff3"/>
        <w:numPr>
          <w:ilvl w:val="0"/>
          <w:numId w:val="76"/>
        </w:numPr>
        <w:shd w:val="clear" w:color="auto" w:fill="FFFFFF" w:themeFill="background1"/>
        <w:tabs>
          <w:tab w:val="left" w:pos="993"/>
        </w:tabs>
        <w:spacing w:after="0" w:line="240" w:lineRule="auto"/>
        <w:contextualSpacing w:val="0"/>
        <w:jc w:val="both"/>
        <w:rPr>
          <w:rFonts w:ascii="Times New Roman" w:hAnsi="Times New Roman"/>
          <w:color w:val="000000" w:themeColor="text1"/>
          <w:sz w:val="24"/>
          <w:szCs w:val="24"/>
        </w:rPr>
      </w:pPr>
      <w:r w:rsidRPr="00647C6F">
        <w:rPr>
          <w:rFonts w:ascii="Times New Roman" w:hAnsi="Times New Roman"/>
          <w:color w:val="000000" w:themeColor="text1"/>
          <w:sz w:val="24"/>
          <w:szCs w:val="24"/>
        </w:rPr>
        <w:t>«Контроль за оцінкою майна»</w:t>
      </w:r>
      <w:r w:rsidR="00583274" w:rsidRPr="00647C6F">
        <w:rPr>
          <w:rFonts w:ascii="Times New Roman" w:hAnsi="Times New Roman"/>
          <w:color w:val="000000" w:themeColor="text1"/>
          <w:sz w:val="24"/>
          <w:szCs w:val="24"/>
        </w:rPr>
        <w:t>;</w:t>
      </w:r>
    </w:p>
    <w:p w14:paraId="67C7206A" w14:textId="79CDEF04" w:rsidR="00E82DE4" w:rsidRPr="00647C6F" w:rsidRDefault="00E82DE4" w:rsidP="005E4DF4">
      <w:pPr>
        <w:pStyle w:val="aff3"/>
        <w:numPr>
          <w:ilvl w:val="0"/>
          <w:numId w:val="76"/>
        </w:numPr>
        <w:shd w:val="clear" w:color="auto" w:fill="FFFFFF" w:themeFill="background1"/>
        <w:tabs>
          <w:tab w:val="left" w:pos="993"/>
        </w:tabs>
        <w:spacing w:after="0" w:line="240" w:lineRule="auto"/>
        <w:contextualSpacing w:val="0"/>
        <w:jc w:val="both"/>
        <w:rPr>
          <w:rFonts w:ascii="Times New Roman" w:hAnsi="Times New Roman"/>
          <w:color w:val="000000" w:themeColor="text1"/>
          <w:sz w:val="24"/>
          <w:szCs w:val="24"/>
        </w:rPr>
      </w:pPr>
      <w:r w:rsidRPr="00647C6F">
        <w:rPr>
          <w:rFonts w:ascii="Times New Roman" w:hAnsi="Times New Roman"/>
          <w:color w:val="000000" w:themeColor="text1"/>
          <w:sz w:val="24"/>
          <w:szCs w:val="24"/>
        </w:rPr>
        <w:t>«Моніторинг заставленого майна аутсорсерами»</w:t>
      </w:r>
      <w:r w:rsidR="00583274" w:rsidRPr="00647C6F">
        <w:rPr>
          <w:rFonts w:ascii="Times New Roman" w:hAnsi="Times New Roman"/>
          <w:color w:val="000000" w:themeColor="text1"/>
          <w:sz w:val="24"/>
          <w:szCs w:val="24"/>
        </w:rPr>
        <w:t>;</w:t>
      </w:r>
    </w:p>
    <w:p w14:paraId="5D335FA4" w14:textId="635E286B" w:rsidR="00E82DE4" w:rsidRPr="00647C6F" w:rsidRDefault="00274019" w:rsidP="005E4DF4">
      <w:pPr>
        <w:pStyle w:val="aff3"/>
        <w:numPr>
          <w:ilvl w:val="0"/>
          <w:numId w:val="76"/>
        </w:numPr>
        <w:shd w:val="clear" w:color="auto" w:fill="FFFFFF" w:themeFill="background1"/>
        <w:tabs>
          <w:tab w:val="left" w:pos="993"/>
        </w:tabs>
        <w:spacing w:after="0" w:line="240" w:lineRule="auto"/>
        <w:contextualSpacing w:val="0"/>
        <w:jc w:val="both"/>
        <w:rPr>
          <w:rFonts w:ascii="Times New Roman" w:hAnsi="Times New Roman"/>
          <w:color w:val="000000" w:themeColor="text1"/>
          <w:sz w:val="24"/>
          <w:szCs w:val="24"/>
        </w:rPr>
      </w:pPr>
      <w:r w:rsidRPr="00647C6F">
        <w:rPr>
          <w:rFonts w:ascii="Times New Roman" w:hAnsi="Times New Roman"/>
          <w:sz w:val="24"/>
          <w:szCs w:val="24"/>
        </w:rPr>
        <w:t>«Реалізація непрацюючих активів АТ «Ощадбанк» на публічних торгах (голландських аукціонах)»</w:t>
      </w:r>
      <w:r w:rsidR="00583274" w:rsidRPr="00647C6F">
        <w:rPr>
          <w:rFonts w:ascii="Times New Roman" w:hAnsi="Times New Roman"/>
          <w:color w:val="000000" w:themeColor="text1"/>
          <w:sz w:val="24"/>
          <w:szCs w:val="24"/>
        </w:rPr>
        <w:t>;</w:t>
      </w:r>
      <w:r w:rsidR="00583274" w:rsidRPr="00647C6F" w:rsidDel="00583274">
        <w:rPr>
          <w:rFonts w:ascii="Times New Roman" w:hAnsi="Times New Roman"/>
          <w:color w:val="000000" w:themeColor="text1"/>
          <w:sz w:val="24"/>
          <w:szCs w:val="24"/>
        </w:rPr>
        <w:t xml:space="preserve"> </w:t>
      </w:r>
    </w:p>
    <w:p w14:paraId="155F8DE0" w14:textId="5A3C26BD" w:rsidR="00EC78AC" w:rsidRPr="00647C6F" w:rsidRDefault="00274019" w:rsidP="005E4DF4">
      <w:pPr>
        <w:pStyle w:val="aff3"/>
        <w:numPr>
          <w:ilvl w:val="0"/>
          <w:numId w:val="76"/>
        </w:numPr>
        <w:shd w:val="clear" w:color="auto" w:fill="FFFFFF" w:themeFill="background1"/>
        <w:tabs>
          <w:tab w:val="left" w:pos="993"/>
        </w:tabs>
        <w:spacing w:after="0" w:line="240" w:lineRule="auto"/>
        <w:contextualSpacing w:val="0"/>
        <w:jc w:val="both"/>
        <w:rPr>
          <w:rFonts w:ascii="Times New Roman" w:hAnsi="Times New Roman"/>
          <w:color w:val="000000" w:themeColor="text1"/>
          <w:sz w:val="24"/>
          <w:szCs w:val="24"/>
        </w:rPr>
      </w:pPr>
      <w:r w:rsidRPr="00647C6F">
        <w:rPr>
          <w:rFonts w:ascii="Times New Roman" w:hAnsi="Times New Roman"/>
          <w:sz w:val="24"/>
          <w:szCs w:val="24"/>
        </w:rPr>
        <w:t>«Позасудове та/або судове врегулювання заборгованості за непрацюючими активами, що обліковуються на балансі установ Банку»</w:t>
      </w:r>
      <w:r w:rsidR="00583274" w:rsidRPr="00647C6F">
        <w:rPr>
          <w:rFonts w:ascii="Times New Roman" w:hAnsi="Times New Roman"/>
          <w:color w:val="000000" w:themeColor="text1"/>
          <w:sz w:val="24"/>
          <w:szCs w:val="24"/>
        </w:rPr>
        <w:t>;</w:t>
      </w:r>
    </w:p>
    <w:p w14:paraId="0C1A895E" w14:textId="2F30413E" w:rsidR="0009069D" w:rsidRPr="00647C6F" w:rsidRDefault="006B1E0F">
      <w:pPr>
        <w:pStyle w:val="aff3"/>
        <w:numPr>
          <w:ilvl w:val="0"/>
          <w:numId w:val="76"/>
        </w:numPr>
        <w:shd w:val="clear" w:color="auto" w:fill="FFFFFF" w:themeFill="background1"/>
        <w:tabs>
          <w:tab w:val="left" w:pos="993"/>
        </w:tabs>
        <w:spacing w:after="0" w:line="240" w:lineRule="auto"/>
        <w:contextualSpacing w:val="0"/>
        <w:jc w:val="both"/>
        <w:rPr>
          <w:rFonts w:ascii="Times New Roman" w:hAnsi="Times New Roman"/>
          <w:sz w:val="24"/>
          <w:szCs w:val="24"/>
        </w:rPr>
      </w:pPr>
      <w:r w:rsidRPr="00647C6F">
        <w:rPr>
          <w:rFonts w:ascii="Times New Roman" w:hAnsi="Times New Roman"/>
          <w:sz w:val="24"/>
          <w:szCs w:val="24"/>
        </w:rPr>
        <w:t>«Організація та забезпечення проектування, будівництва, придбання, реконструкції та ремонту установ банку»</w:t>
      </w:r>
      <w:r w:rsidRPr="00647C6F" w:rsidDel="006B1E0F">
        <w:rPr>
          <w:rFonts w:ascii="Times New Roman" w:hAnsi="Times New Roman"/>
          <w:sz w:val="24"/>
          <w:szCs w:val="24"/>
        </w:rPr>
        <w:t xml:space="preserve"> </w:t>
      </w:r>
      <w:r w:rsidRPr="00647C6F">
        <w:rPr>
          <w:rFonts w:ascii="Times New Roman" w:hAnsi="Times New Roman"/>
          <w:sz w:val="24"/>
          <w:szCs w:val="24"/>
        </w:rPr>
        <w:t xml:space="preserve">(в </w:t>
      </w:r>
      <w:r w:rsidR="0009069D" w:rsidRPr="00647C6F">
        <w:rPr>
          <w:rFonts w:ascii="Times New Roman" w:hAnsi="Times New Roman"/>
          <w:sz w:val="24"/>
          <w:szCs w:val="24"/>
        </w:rPr>
        <w:t>частині</w:t>
      </w:r>
      <w:r w:rsidRPr="00647C6F">
        <w:rPr>
          <w:rFonts w:ascii="Times New Roman" w:hAnsi="Times New Roman"/>
          <w:sz w:val="24"/>
          <w:szCs w:val="24"/>
        </w:rPr>
        <w:t xml:space="preserve"> придбання Банком приміщень)</w:t>
      </w:r>
      <w:r w:rsidR="000D231E" w:rsidRPr="00647C6F">
        <w:rPr>
          <w:rFonts w:ascii="Times New Roman" w:hAnsi="Times New Roman"/>
          <w:sz w:val="24"/>
          <w:szCs w:val="24"/>
        </w:rPr>
        <w:t>,</w:t>
      </w:r>
      <w:r w:rsidRPr="00647C6F" w:rsidDel="006B1E0F">
        <w:rPr>
          <w:rFonts w:ascii="Times New Roman" w:hAnsi="Times New Roman"/>
          <w:sz w:val="24"/>
          <w:szCs w:val="24"/>
        </w:rPr>
        <w:t xml:space="preserve"> </w:t>
      </w:r>
      <w:r w:rsidR="001260CE" w:rsidRPr="00647C6F">
        <w:rPr>
          <w:rFonts w:ascii="Times New Roman" w:hAnsi="Times New Roman"/>
          <w:color w:val="FFFFFF" w:themeColor="background1"/>
          <w:sz w:val="24"/>
          <w:szCs w:val="24"/>
        </w:rPr>
        <w:t>.</w:t>
      </w:r>
    </w:p>
    <w:p w14:paraId="0BD4FB42" w14:textId="07979011" w:rsidR="0009069D" w:rsidRPr="00647C6F" w:rsidRDefault="000D231E" w:rsidP="005E4DF4">
      <w:pPr>
        <w:shd w:val="clear" w:color="auto" w:fill="FFFFFF" w:themeFill="background1"/>
        <w:tabs>
          <w:tab w:val="left" w:pos="1134"/>
        </w:tabs>
        <w:jc w:val="both"/>
        <w:rPr>
          <w:rFonts w:ascii="Times New Roman" w:hAnsi="Times New Roman"/>
        </w:rPr>
      </w:pPr>
      <w:r w:rsidRPr="00647C6F">
        <w:rPr>
          <w:rFonts w:ascii="Times New Roman" w:hAnsi="Times New Roman"/>
          <w:lang w:val="uk-UA"/>
        </w:rPr>
        <w:t>а також</w:t>
      </w:r>
      <w:r w:rsidR="0009069D" w:rsidRPr="00647C6F">
        <w:rPr>
          <w:rFonts w:ascii="Times New Roman" w:hAnsi="Times New Roman"/>
        </w:rPr>
        <w:t xml:space="preserve"> за напрямком </w:t>
      </w:r>
      <w:r w:rsidRPr="00647C6F">
        <w:rPr>
          <w:rFonts w:ascii="Times New Roman" w:hAnsi="Times New Roman"/>
          <w:lang w:val="uk-UA"/>
        </w:rPr>
        <w:t xml:space="preserve">кредитування та </w:t>
      </w:r>
      <w:r w:rsidR="0009069D" w:rsidRPr="00647C6F">
        <w:rPr>
          <w:rFonts w:ascii="Times New Roman" w:hAnsi="Times New Roman"/>
          <w:lang w:val="uk-UA"/>
        </w:rPr>
        <w:t>в</w:t>
      </w:r>
      <w:r w:rsidR="0009069D" w:rsidRPr="00647C6F">
        <w:rPr>
          <w:rFonts w:ascii="Times New Roman" w:hAnsi="Times New Roman"/>
        </w:rPr>
        <w:t>ибуття основних засобів і не</w:t>
      </w:r>
      <w:r w:rsidR="006E213D" w:rsidRPr="00647C6F">
        <w:rPr>
          <w:rFonts w:ascii="Times New Roman" w:hAnsi="Times New Roman"/>
        </w:rPr>
        <w:t>матеріальних активів з балансу Б</w:t>
      </w:r>
      <w:r w:rsidR="0009069D" w:rsidRPr="00647C6F">
        <w:rPr>
          <w:rFonts w:ascii="Times New Roman" w:hAnsi="Times New Roman"/>
        </w:rPr>
        <w:t>анку</w:t>
      </w:r>
      <w:r w:rsidR="0009069D" w:rsidRPr="00647C6F">
        <w:rPr>
          <w:rFonts w:ascii="Times New Roman" w:hAnsi="Times New Roman"/>
          <w:lang w:val="uk-UA"/>
        </w:rPr>
        <w:t>.</w:t>
      </w:r>
    </w:p>
    <w:p w14:paraId="06D313CF" w14:textId="5C7E878F" w:rsidR="00242EF8" w:rsidRPr="00647C6F" w:rsidRDefault="003B7EA6" w:rsidP="005E4DF4">
      <w:pPr>
        <w:shd w:val="clear" w:color="auto" w:fill="FFFFFF" w:themeFill="background1"/>
        <w:ind w:firstLine="426"/>
        <w:jc w:val="both"/>
        <w:rPr>
          <w:rFonts w:ascii="Times New Roman" w:hAnsi="Times New Roman"/>
          <w:color w:val="000000" w:themeColor="text1"/>
          <w:lang w:val="uk-UA"/>
        </w:rPr>
      </w:pPr>
      <w:r w:rsidRPr="00647C6F">
        <w:rPr>
          <w:rFonts w:ascii="Times New Roman" w:hAnsi="Times New Roman"/>
          <w:color w:val="000000" w:themeColor="text1"/>
          <w:lang w:val="uk-UA"/>
        </w:rPr>
        <w:t xml:space="preserve">Ідентифікація ризиків, пов’язаних з конфліктом інтересів при співпраці з СОД, </w:t>
      </w:r>
      <w:r w:rsidR="00242EF8" w:rsidRPr="00647C6F">
        <w:rPr>
          <w:rFonts w:ascii="Times New Roman" w:hAnsi="Times New Roman"/>
          <w:color w:val="000000" w:themeColor="text1"/>
          <w:lang w:val="uk-UA"/>
        </w:rPr>
        <w:t>здійснюється структурними підрозділами Банку, які є власниками  процесів</w:t>
      </w:r>
      <w:r w:rsidR="00F60616" w:rsidRPr="00647C6F">
        <w:rPr>
          <w:rFonts w:ascii="Times New Roman" w:hAnsi="Times New Roman"/>
          <w:color w:val="000000" w:themeColor="text1"/>
          <w:lang w:val="uk-UA"/>
        </w:rPr>
        <w:t>, у яких задіяні СОД</w:t>
      </w:r>
      <w:r w:rsidR="00242EF8" w:rsidRPr="00647C6F">
        <w:rPr>
          <w:rFonts w:ascii="Times New Roman" w:hAnsi="Times New Roman"/>
          <w:color w:val="000000" w:themeColor="text1"/>
          <w:lang w:val="uk-UA"/>
        </w:rPr>
        <w:t>.</w:t>
      </w:r>
    </w:p>
    <w:p w14:paraId="09A66958" w14:textId="5B53AC09" w:rsidR="003B7EA6" w:rsidRPr="00647C6F" w:rsidRDefault="00242EF8" w:rsidP="005E4DF4">
      <w:pPr>
        <w:pStyle w:val="aff3"/>
        <w:numPr>
          <w:ilvl w:val="1"/>
          <w:numId w:val="39"/>
        </w:numPr>
        <w:tabs>
          <w:tab w:val="left" w:pos="993"/>
        </w:tabs>
        <w:spacing w:after="0" w:line="240" w:lineRule="auto"/>
        <w:ind w:left="0" w:firstLine="426"/>
        <w:jc w:val="both"/>
        <w:rPr>
          <w:rFonts w:ascii="Times New Roman" w:hAnsi="Times New Roman"/>
          <w:color w:val="FF0000"/>
          <w:sz w:val="24"/>
          <w:szCs w:val="24"/>
        </w:rPr>
      </w:pPr>
      <w:r w:rsidRPr="00647C6F">
        <w:rPr>
          <w:rFonts w:ascii="Times New Roman" w:hAnsi="Times New Roman"/>
          <w:color w:val="000000" w:themeColor="text1"/>
          <w:sz w:val="24"/>
          <w:szCs w:val="24"/>
        </w:rPr>
        <w:t>Д</w:t>
      </w:r>
      <w:r w:rsidR="004A779D" w:rsidRPr="00647C6F">
        <w:rPr>
          <w:rFonts w:ascii="Times New Roman" w:hAnsi="Times New Roman"/>
          <w:color w:val="000000" w:themeColor="text1"/>
          <w:sz w:val="24"/>
          <w:szCs w:val="24"/>
        </w:rPr>
        <w:t>епартамент</w:t>
      </w:r>
      <w:r w:rsidR="003B7EA6" w:rsidRPr="00647C6F">
        <w:rPr>
          <w:rFonts w:ascii="Times New Roman" w:hAnsi="Times New Roman"/>
          <w:color w:val="000000" w:themeColor="text1"/>
          <w:sz w:val="24"/>
          <w:szCs w:val="24"/>
        </w:rPr>
        <w:t xml:space="preserve"> комплаєнс</w:t>
      </w:r>
      <w:r w:rsidR="00AF4FFF" w:rsidRPr="00647C6F">
        <w:rPr>
          <w:rFonts w:ascii="Times New Roman" w:hAnsi="Times New Roman"/>
          <w:color w:val="000000" w:themeColor="text1"/>
          <w:sz w:val="24"/>
          <w:szCs w:val="24"/>
        </w:rPr>
        <w:t xml:space="preserve"> </w:t>
      </w:r>
      <w:r w:rsidR="0074231B" w:rsidRPr="00647C6F">
        <w:rPr>
          <w:rFonts w:ascii="Times New Roman" w:hAnsi="Times New Roman"/>
          <w:color w:val="000000" w:themeColor="text1"/>
          <w:sz w:val="24"/>
          <w:szCs w:val="24"/>
        </w:rPr>
        <w:t>на регулярній основі</w:t>
      </w:r>
      <w:r w:rsidR="00557B63" w:rsidRPr="00647C6F">
        <w:rPr>
          <w:rFonts w:ascii="Times New Roman" w:hAnsi="Times New Roman"/>
          <w:color w:val="000000" w:themeColor="text1"/>
          <w:sz w:val="24"/>
          <w:szCs w:val="24"/>
        </w:rPr>
        <w:t xml:space="preserve"> (з врахуванням комплаєнс-ризиків, притаманних конкретному процесу) </w:t>
      </w:r>
      <w:r w:rsidR="0074231B" w:rsidRPr="00647C6F">
        <w:rPr>
          <w:rFonts w:ascii="Times New Roman" w:hAnsi="Times New Roman"/>
          <w:color w:val="000000" w:themeColor="text1"/>
          <w:sz w:val="24"/>
          <w:szCs w:val="24"/>
        </w:rPr>
        <w:t xml:space="preserve"> здійснює</w:t>
      </w:r>
      <w:r w:rsidR="003B7EA6" w:rsidRPr="00647C6F">
        <w:rPr>
          <w:rFonts w:ascii="Times New Roman" w:hAnsi="Times New Roman"/>
          <w:color w:val="000000" w:themeColor="text1"/>
          <w:sz w:val="24"/>
          <w:szCs w:val="24"/>
        </w:rPr>
        <w:t xml:space="preserve"> </w:t>
      </w:r>
      <w:r w:rsidR="00AF4FFF" w:rsidRPr="00647C6F">
        <w:rPr>
          <w:rFonts w:ascii="Times New Roman" w:hAnsi="Times New Roman"/>
          <w:color w:val="000000" w:themeColor="text1"/>
          <w:sz w:val="24"/>
          <w:szCs w:val="24"/>
        </w:rPr>
        <w:t>контроль за відсутністю конфлікту інтересів між працівниками</w:t>
      </w:r>
      <w:r w:rsidR="0097337A" w:rsidRPr="00647C6F">
        <w:rPr>
          <w:rFonts w:ascii="Times New Roman" w:hAnsi="Times New Roman"/>
          <w:color w:val="000000" w:themeColor="text1"/>
          <w:sz w:val="24"/>
          <w:szCs w:val="24"/>
        </w:rPr>
        <w:t>/керівниками</w:t>
      </w:r>
      <w:r w:rsidR="00AF4FFF" w:rsidRPr="00647C6F">
        <w:rPr>
          <w:rFonts w:ascii="Times New Roman" w:hAnsi="Times New Roman"/>
          <w:color w:val="000000" w:themeColor="text1"/>
          <w:sz w:val="24"/>
          <w:szCs w:val="24"/>
        </w:rPr>
        <w:t xml:space="preserve"> Банку та СОД, який передбачає</w:t>
      </w:r>
      <w:r w:rsidR="0074231B" w:rsidRPr="00647C6F">
        <w:rPr>
          <w:rFonts w:ascii="Times New Roman" w:hAnsi="Times New Roman"/>
          <w:color w:val="000000" w:themeColor="text1"/>
          <w:sz w:val="24"/>
          <w:szCs w:val="24"/>
        </w:rPr>
        <w:t xml:space="preserve"> здійснення </w:t>
      </w:r>
      <w:r w:rsidR="0037080D" w:rsidRPr="00647C6F">
        <w:rPr>
          <w:rFonts w:ascii="Times New Roman" w:hAnsi="Times New Roman"/>
          <w:color w:val="000000" w:themeColor="text1"/>
          <w:sz w:val="24"/>
          <w:szCs w:val="24"/>
        </w:rPr>
        <w:t xml:space="preserve">аналізу щодо наявності/відсутності конфлікту інтересів у останніх при співпраці Банку з СОД </w:t>
      </w:r>
      <w:r w:rsidR="0074231B" w:rsidRPr="00647C6F">
        <w:rPr>
          <w:rFonts w:ascii="Times New Roman" w:hAnsi="Times New Roman"/>
          <w:color w:val="000000" w:themeColor="text1"/>
          <w:sz w:val="24"/>
          <w:szCs w:val="24"/>
        </w:rPr>
        <w:t>на підставі інформації, отриманої від відповідних підрозділів Банку, та надання</w:t>
      </w:r>
      <w:r w:rsidR="00013939" w:rsidRPr="00647C6F">
        <w:rPr>
          <w:rFonts w:ascii="Times New Roman" w:hAnsi="Times New Roman"/>
          <w:color w:val="000000" w:themeColor="text1"/>
          <w:sz w:val="24"/>
          <w:szCs w:val="24"/>
        </w:rPr>
        <w:t xml:space="preserve"> д</w:t>
      </w:r>
      <w:r w:rsidR="0037080D" w:rsidRPr="00647C6F">
        <w:rPr>
          <w:rFonts w:ascii="Times New Roman" w:hAnsi="Times New Roman"/>
          <w:color w:val="000000" w:themeColor="text1"/>
          <w:sz w:val="24"/>
          <w:szCs w:val="24"/>
        </w:rPr>
        <w:t>епартаментом комплаєнс</w:t>
      </w:r>
      <w:r w:rsidR="0074231B" w:rsidRPr="00647C6F">
        <w:rPr>
          <w:rFonts w:ascii="Times New Roman" w:hAnsi="Times New Roman"/>
          <w:color w:val="000000" w:themeColor="text1"/>
          <w:sz w:val="24"/>
          <w:szCs w:val="24"/>
        </w:rPr>
        <w:t xml:space="preserve"> відповідн</w:t>
      </w:r>
      <w:r w:rsidR="006B7A26" w:rsidRPr="00647C6F">
        <w:rPr>
          <w:rFonts w:ascii="Times New Roman" w:hAnsi="Times New Roman"/>
          <w:color w:val="000000" w:themeColor="text1"/>
          <w:sz w:val="24"/>
          <w:szCs w:val="24"/>
        </w:rPr>
        <w:t>их</w:t>
      </w:r>
      <w:r w:rsidR="0074231B" w:rsidRPr="00647C6F">
        <w:rPr>
          <w:rFonts w:ascii="Times New Roman" w:hAnsi="Times New Roman"/>
          <w:color w:val="000000" w:themeColor="text1"/>
          <w:sz w:val="24"/>
          <w:szCs w:val="24"/>
        </w:rPr>
        <w:t xml:space="preserve"> </w:t>
      </w:r>
      <w:r w:rsidR="006B7A26" w:rsidRPr="00647C6F">
        <w:rPr>
          <w:rFonts w:ascii="Times New Roman" w:hAnsi="Times New Roman"/>
          <w:color w:val="000000" w:themeColor="text1"/>
          <w:sz w:val="24"/>
          <w:szCs w:val="24"/>
        </w:rPr>
        <w:t xml:space="preserve">рекомендацій (за необхідності) щодо вжиття заходів з метою усунення виявленого конфлікту інтересів. </w:t>
      </w:r>
    </w:p>
    <w:p w14:paraId="74CC2C21" w14:textId="4FC6B15C" w:rsidR="004865AC" w:rsidRPr="00647C6F" w:rsidRDefault="0097337A" w:rsidP="005E4DF4">
      <w:pPr>
        <w:pStyle w:val="aff3"/>
        <w:numPr>
          <w:ilvl w:val="1"/>
          <w:numId w:val="39"/>
        </w:numPr>
        <w:shd w:val="clear" w:color="auto" w:fill="FFFFFF" w:themeFill="background1"/>
        <w:tabs>
          <w:tab w:val="left" w:pos="993"/>
        </w:tabs>
        <w:spacing w:after="0" w:line="240" w:lineRule="auto"/>
        <w:ind w:left="0" w:firstLine="426"/>
        <w:jc w:val="both"/>
        <w:rPr>
          <w:rFonts w:ascii="Times New Roman" w:hAnsi="Times New Roman"/>
          <w:color w:val="000000" w:themeColor="text1"/>
          <w:sz w:val="24"/>
          <w:szCs w:val="24"/>
        </w:rPr>
      </w:pPr>
      <w:r w:rsidRPr="00647C6F">
        <w:rPr>
          <w:rFonts w:ascii="Times New Roman" w:hAnsi="Times New Roman"/>
          <w:color w:val="000000" w:themeColor="text1"/>
          <w:sz w:val="24"/>
          <w:szCs w:val="24"/>
        </w:rPr>
        <w:t>П</w:t>
      </w:r>
      <w:r w:rsidR="00F016B7" w:rsidRPr="00647C6F">
        <w:rPr>
          <w:rFonts w:ascii="Times New Roman" w:hAnsi="Times New Roman"/>
          <w:color w:val="000000" w:themeColor="text1"/>
          <w:sz w:val="24"/>
          <w:szCs w:val="24"/>
        </w:rPr>
        <w:t xml:space="preserve">рацівники </w:t>
      </w:r>
      <w:r w:rsidRPr="00647C6F">
        <w:rPr>
          <w:rFonts w:ascii="Times New Roman" w:hAnsi="Times New Roman"/>
          <w:color w:val="000000" w:themeColor="text1"/>
          <w:sz w:val="24"/>
          <w:szCs w:val="24"/>
        </w:rPr>
        <w:t xml:space="preserve">та керівники </w:t>
      </w:r>
      <w:r w:rsidR="00F016B7" w:rsidRPr="00647C6F">
        <w:rPr>
          <w:rFonts w:ascii="Times New Roman" w:hAnsi="Times New Roman"/>
          <w:color w:val="000000" w:themeColor="text1"/>
          <w:sz w:val="24"/>
          <w:szCs w:val="24"/>
        </w:rPr>
        <w:t xml:space="preserve">Банку зобов‘язані уникати виникнення ситуацій </w:t>
      </w:r>
      <w:r w:rsidR="00443765" w:rsidRPr="00647C6F">
        <w:rPr>
          <w:rFonts w:ascii="Times New Roman" w:hAnsi="Times New Roman"/>
          <w:color w:val="000000" w:themeColor="text1"/>
          <w:sz w:val="24"/>
          <w:szCs w:val="24"/>
        </w:rPr>
        <w:t>конфлікту інтересів</w:t>
      </w:r>
      <w:r w:rsidR="00F016B7" w:rsidRPr="00647C6F">
        <w:rPr>
          <w:rFonts w:ascii="Times New Roman" w:hAnsi="Times New Roman"/>
          <w:color w:val="000000" w:themeColor="text1"/>
          <w:sz w:val="24"/>
          <w:szCs w:val="24"/>
        </w:rPr>
        <w:t xml:space="preserve"> під час здійснення Банком закупівлі в будь-якій формі будь-яких товарів, робіт, послуг незалежно від їх вартості у їх близьких осіб,</w:t>
      </w:r>
      <w:r w:rsidR="00906000" w:rsidRPr="00647C6F">
        <w:rPr>
          <w:rFonts w:ascii="Times New Roman" w:hAnsi="Times New Roman"/>
          <w:color w:val="000000" w:themeColor="text1"/>
          <w:sz w:val="24"/>
          <w:szCs w:val="24"/>
        </w:rPr>
        <w:t xml:space="preserve"> або в організації, установи або </w:t>
      </w:r>
      <w:r w:rsidR="00906000" w:rsidRPr="00647C6F">
        <w:rPr>
          <w:rFonts w:ascii="Times New Roman" w:hAnsi="Times New Roman"/>
          <w:color w:val="000000" w:themeColor="text1"/>
          <w:sz w:val="24"/>
          <w:szCs w:val="24"/>
        </w:rPr>
        <w:lastRenderedPageBreak/>
        <w:t>підприємства, в якому вони, їх близькі особи або підприємство, яким вони володіють, мають діловий інтерес,</w:t>
      </w:r>
      <w:r w:rsidR="00F016B7" w:rsidRPr="00647C6F">
        <w:rPr>
          <w:rFonts w:ascii="Times New Roman" w:hAnsi="Times New Roman"/>
          <w:color w:val="000000" w:themeColor="text1"/>
          <w:sz w:val="24"/>
          <w:szCs w:val="24"/>
        </w:rPr>
        <w:t xml:space="preserve"> </w:t>
      </w:r>
      <w:r w:rsidR="00ED1F88" w:rsidRPr="00647C6F">
        <w:rPr>
          <w:rFonts w:ascii="Times New Roman" w:hAnsi="Times New Roman"/>
          <w:color w:val="000000" w:themeColor="text1"/>
          <w:sz w:val="24"/>
          <w:szCs w:val="24"/>
        </w:rPr>
        <w:t>а також уникати</w:t>
      </w:r>
      <w:r w:rsidR="00F016B7" w:rsidRPr="00647C6F">
        <w:rPr>
          <w:rFonts w:ascii="Times New Roman" w:hAnsi="Times New Roman"/>
          <w:color w:val="000000" w:themeColor="text1"/>
          <w:sz w:val="24"/>
          <w:szCs w:val="24"/>
        </w:rPr>
        <w:t xml:space="preserve"> </w:t>
      </w:r>
      <w:r w:rsidR="00ED1F88" w:rsidRPr="00647C6F">
        <w:rPr>
          <w:rFonts w:ascii="Times New Roman" w:hAnsi="Times New Roman"/>
          <w:color w:val="000000" w:themeColor="text1"/>
          <w:sz w:val="24"/>
          <w:szCs w:val="24"/>
        </w:rPr>
        <w:t>будь-яких інших обставин</w:t>
      </w:r>
      <w:r w:rsidR="00F016B7" w:rsidRPr="00647C6F">
        <w:rPr>
          <w:rFonts w:ascii="Times New Roman" w:hAnsi="Times New Roman"/>
          <w:color w:val="000000" w:themeColor="text1"/>
          <w:sz w:val="24"/>
          <w:szCs w:val="24"/>
        </w:rPr>
        <w:t>,</w:t>
      </w:r>
      <w:r w:rsidR="00F33B42" w:rsidRPr="00647C6F">
        <w:rPr>
          <w:rFonts w:ascii="Times New Roman" w:hAnsi="Times New Roman"/>
          <w:color w:val="000000" w:themeColor="text1"/>
          <w:sz w:val="24"/>
          <w:szCs w:val="24"/>
        </w:rPr>
        <w:t xml:space="preserve"> що можуть впливати на об’єктивність прийняття рішень в про</w:t>
      </w:r>
      <w:r w:rsidR="001E1E2F" w:rsidRPr="00647C6F">
        <w:rPr>
          <w:rFonts w:ascii="Times New Roman" w:hAnsi="Times New Roman"/>
          <w:color w:val="000000" w:themeColor="text1"/>
          <w:sz w:val="24"/>
          <w:szCs w:val="24"/>
        </w:rPr>
        <w:t xml:space="preserve">цесі </w:t>
      </w:r>
      <w:r w:rsidR="002F6365" w:rsidRPr="00647C6F">
        <w:rPr>
          <w:rFonts w:ascii="Times New Roman" w:hAnsi="Times New Roman"/>
          <w:color w:val="000000" w:themeColor="text1"/>
          <w:sz w:val="24"/>
          <w:szCs w:val="24"/>
        </w:rPr>
        <w:t xml:space="preserve">здійснення </w:t>
      </w:r>
      <w:r w:rsidR="001E1E2F" w:rsidRPr="00647C6F">
        <w:rPr>
          <w:rFonts w:ascii="Times New Roman" w:hAnsi="Times New Roman"/>
          <w:color w:val="000000" w:themeColor="text1"/>
          <w:sz w:val="24"/>
          <w:szCs w:val="24"/>
        </w:rPr>
        <w:t>закупівель</w:t>
      </w:r>
      <w:r w:rsidR="00E4520D" w:rsidRPr="00647C6F">
        <w:rPr>
          <w:rFonts w:ascii="Times New Roman" w:hAnsi="Times New Roman"/>
          <w:color w:val="000000" w:themeColor="text1"/>
          <w:sz w:val="24"/>
          <w:szCs w:val="24"/>
        </w:rPr>
        <w:t xml:space="preserve"> за відповідною процедурою</w:t>
      </w:r>
      <w:r w:rsidR="001E1E2F" w:rsidRPr="00647C6F">
        <w:rPr>
          <w:rFonts w:ascii="Times New Roman" w:hAnsi="Times New Roman"/>
          <w:color w:val="000000" w:themeColor="text1"/>
          <w:sz w:val="24"/>
          <w:szCs w:val="24"/>
        </w:rPr>
        <w:t>.</w:t>
      </w:r>
      <w:r w:rsidR="004865AC" w:rsidRPr="00647C6F">
        <w:rPr>
          <w:rFonts w:ascii="Times New Roman" w:hAnsi="Times New Roman"/>
          <w:color w:val="000000" w:themeColor="text1"/>
          <w:sz w:val="24"/>
          <w:szCs w:val="24"/>
        </w:rPr>
        <w:t xml:space="preserve"> </w:t>
      </w:r>
      <w:r w:rsidR="00F016B7" w:rsidRPr="00647C6F">
        <w:rPr>
          <w:rFonts w:ascii="Times New Roman" w:hAnsi="Times New Roman"/>
          <w:color w:val="000000" w:themeColor="text1"/>
          <w:sz w:val="24"/>
          <w:szCs w:val="24"/>
        </w:rPr>
        <w:t xml:space="preserve">У разі виявлення факту укладення Банком правочину щодо </w:t>
      </w:r>
      <w:r w:rsidR="00E4010A" w:rsidRPr="00647C6F">
        <w:rPr>
          <w:rFonts w:ascii="Times New Roman" w:hAnsi="Times New Roman"/>
          <w:color w:val="000000" w:themeColor="text1"/>
          <w:sz w:val="24"/>
          <w:szCs w:val="24"/>
        </w:rPr>
        <w:t>вказаної закупівлі</w:t>
      </w:r>
      <w:r w:rsidR="00F016B7" w:rsidRPr="00647C6F">
        <w:rPr>
          <w:rFonts w:ascii="Times New Roman" w:hAnsi="Times New Roman"/>
          <w:color w:val="000000" w:themeColor="text1"/>
          <w:sz w:val="24"/>
          <w:szCs w:val="24"/>
        </w:rPr>
        <w:t xml:space="preserve">, зазначена ситуація вважається такою, що створює конфлікт інтересів та є порушенням вимог </w:t>
      </w:r>
      <w:r w:rsidR="00655C91" w:rsidRPr="00647C6F">
        <w:rPr>
          <w:rFonts w:ascii="Times New Roman" w:hAnsi="Times New Roman"/>
          <w:color w:val="000000" w:themeColor="text1"/>
          <w:sz w:val="24"/>
          <w:szCs w:val="24"/>
        </w:rPr>
        <w:t xml:space="preserve">цієї </w:t>
      </w:r>
      <w:r w:rsidR="00F016B7" w:rsidRPr="00647C6F">
        <w:rPr>
          <w:rFonts w:ascii="Times New Roman" w:hAnsi="Times New Roman"/>
          <w:color w:val="000000" w:themeColor="text1"/>
          <w:sz w:val="24"/>
          <w:szCs w:val="24"/>
        </w:rPr>
        <w:t xml:space="preserve">Політики. </w:t>
      </w:r>
      <w:bookmarkStart w:id="158" w:name="Механізм"/>
    </w:p>
    <w:p w14:paraId="5192A840" w14:textId="77777777" w:rsidR="001D5BC2" w:rsidRPr="00647C6F" w:rsidRDefault="001D5BC2" w:rsidP="005E4DF4">
      <w:pPr>
        <w:shd w:val="clear" w:color="auto" w:fill="FFFFFF" w:themeFill="background1"/>
        <w:tabs>
          <w:tab w:val="left" w:pos="993"/>
        </w:tabs>
        <w:ind w:firstLine="426"/>
        <w:jc w:val="both"/>
        <w:rPr>
          <w:rFonts w:ascii="Times New Roman" w:eastAsia="Calibri" w:hAnsi="Times New Roman"/>
          <w:color w:val="0070C0"/>
          <w:lang w:val="uk-UA"/>
        </w:rPr>
      </w:pPr>
    </w:p>
    <w:p w14:paraId="31EC80E3" w14:textId="51F9BCC8" w:rsidR="005060F9" w:rsidRPr="00647C6F" w:rsidRDefault="00561BF1" w:rsidP="005E4DF4">
      <w:pPr>
        <w:pStyle w:val="1"/>
        <w:numPr>
          <w:ilvl w:val="0"/>
          <w:numId w:val="39"/>
        </w:numPr>
        <w:tabs>
          <w:tab w:val="left" w:pos="284"/>
        </w:tabs>
        <w:spacing w:before="0" w:after="0"/>
        <w:ind w:left="0" w:firstLine="0"/>
        <w:jc w:val="center"/>
        <w:rPr>
          <w:rFonts w:ascii="Times New Roman" w:hAnsi="Times New Roman" w:cs="Times New Roman"/>
          <w:sz w:val="24"/>
          <w:szCs w:val="24"/>
        </w:rPr>
      </w:pPr>
      <w:bookmarkStart w:id="159" w:name="_Toc113131581"/>
      <w:bookmarkStart w:id="160" w:name="_Toc125533308"/>
      <w:r w:rsidRPr="00647C6F">
        <w:rPr>
          <w:rFonts w:ascii="Times New Roman" w:hAnsi="Times New Roman" w:cs="Times New Roman"/>
          <w:sz w:val="24"/>
          <w:szCs w:val="24"/>
        </w:rPr>
        <w:t xml:space="preserve">ПОРЯДОК </w:t>
      </w:r>
      <w:r w:rsidR="00AA1DFE" w:rsidRPr="00647C6F">
        <w:rPr>
          <w:rFonts w:ascii="Times New Roman" w:hAnsi="Times New Roman" w:cs="Times New Roman"/>
          <w:sz w:val="24"/>
          <w:szCs w:val="24"/>
        </w:rPr>
        <w:t xml:space="preserve">ПОДАННЯ ТА </w:t>
      </w:r>
      <w:r w:rsidR="00991969" w:rsidRPr="00647C6F">
        <w:rPr>
          <w:rFonts w:ascii="Times New Roman" w:hAnsi="Times New Roman" w:cs="Times New Roman"/>
          <w:sz w:val="24"/>
          <w:szCs w:val="24"/>
        </w:rPr>
        <w:t xml:space="preserve">РОЗГЛЯДУ </w:t>
      </w:r>
      <w:r w:rsidRPr="00647C6F">
        <w:rPr>
          <w:rFonts w:ascii="Times New Roman" w:hAnsi="Times New Roman" w:cs="Times New Roman"/>
          <w:sz w:val="24"/>
          <w:szCs w:val="24"/>
        </w:rPr>
        <w:t>ПОВІДОМЛЕНЬ ПРО ОБСТАВИНИ, ЩО МОЖУТЬ СПРИЧИНИТИ КОНФЛІКТ ІНТЕРЕСІВ</w:t>
      </w:r>
      <w:r w:rsidR="004509E7" w:rsidRPr="00647C6F">
        <w:rPr>
          <w:rFonts w:ascii="Times New Roman" w:hAnsi="Times New Roman" w:cs="Times New Roman"/>
          <w:sz w:val="24"/>
          <w:szCs w:val="24"/>
        </w:rPr>
        <w:t>.</w:t>
      </w:r>
      <w:bookmarkEnd w:id="159"/>
      <w:bookmarkEnd w:id="160"/>
    </w:p>
    <w:p w14:paraId="65D920EB" w14:textId="4945B804" w:rsidR="00EC78AC" w:rsidRPr="00647C6F" w:rsidRDefault="005B35DF" w:rsidP="005E4DF4">
      <w:pPr>
        <w:pStyle w:val="aff3"/>
        <w:numPr>
          <w:ilvl w:val="1"/>
          <w:numId w:val="30"/>
        </w:numPr>
        <w:tabs>
          <w:tab w:val="left" w:pos="993"/>
        </w:tabs>
        <w:spacing w:after="0" w:line="240" w:lineRule="auto"/>
        <w:ind w:left="0" w:firstLine="357"/>
        <w:contextualSpacing w:val="0"/>
        <w:jc w:val="both"/>
        <w:rPr>
          <w:rFonts w:ascii="Times New Roman" w:hAnsi="Times New Roman"/>
          <w:color w:val="000000" w:themeColor="text1"/>
          <w:sz w:val="24"/>
          <w:szCs w:val="24"/>
        </w:rPr>
      </w:pPr>
      <w:r w:rsidRPr="00647C6F">
        <w:rPr>
          <w:rFonts w:ascii="Times New Roman" w:hAnsi="Times New Roman"/>
          <w:sz w:val="24"/>
          <w:szCs w:val="24"/>
        </w:rPr>
        <w:t>П</w:t>
      </w:r>
      <w:r w:rsidR="0093482C" w:rsidRPr="00647C6F">
        <w:rPr>
          <w:rFonts w:ascii="Times New Roman" w:hAnsi="Times New Roman"/>
          <w:sz w:val="24"/>
          <w:szCs w:val="24"/>
        </w:rPr>
        <w:t>рацівник</w:t>
      </w:r>
      <w:r w:rsidRPr="00647C6F">
        <w:rPr>
          <w:rFonts w:ascii="Times New Roman" w:hAnsi="Times New Roman"/>
          <w:sz w:val="24"/>
          <w:szCs w:val="24"/>
        </w:rPr>
        <w:t>и</w:t>
      </w:r>
      <w:r w:rsidR="0093482C" w:rsidRPr="00647C6F">
        <w:rPr>
          <w:rFonts w:ascii="Times New Roman" w:hAnsi="Times New Roman"/>
          <w:sz w:val="24"/>
          <w:szCs w:val="24"/>
        </w:rPr>
        <w:t>/керівник</w:t>
      </w:r>
      <w:r w:rsidRPr="00647C6F">
        <w:rPr>
          <w:rFonts w:ascii="Times New Roman" w:hAnsi="Times New Roman"/>
          <w:sz w:val="24"/>
          <w:szCs w:val="24"/>
        </w:rPr>
        <w:t>и</w:t>
      </w:r>
      <w:r w:rsidR="0093482C" w:rsidRPr="00647C6F">
        <w:rPr>
          <w:rFonts w:ascii="Times New Roman" w:hAnsi="Times New Roman"/>
          <w:sz w:val="24"/>
          <w:szCs w:val="24"/>
        </w:rPr>
        <w:t xml:space="preserve"> Банку зобов’язан</w:t>
      </w:r>
      <w:r w:rsidRPr="00647C6F">
        <w:rPr>
          <w:rFonts w:ascii="Times New Roman" w:hAnsi="Times New Roman"/>
          <w:sz w:val="24"/>
          <w:szCs w:val="24"/>
        </w:rPr>
        <w:t>і</w:t>
      </w:r>
      <w:r w:rsidR="0093482C" w:rsidRPr="00647C6F">
        <w:rPr>
          <w:rFonts w:ascii="Times New Roman" w:hAnsi="Times New Roman"/>
          <w:sz w:val="24"/>
          <w:szCs w:val="24"/>
        </w:rPr>
        <w:t xml:space="preserve"> </w:t>
      </w:r>
      <w:r w:rsidR="00191D43" w:rsidRPr="00647C6F">
        <w:rPr>
          <w:rFonts w:ascii="Times New Roman" w:hAnsi="Times New Roman"/>
          <w:sz w:val="24"/>
          <w:szCs w:val="24"/>
        </w:rPr>
        <w:t xml:space="preserve">невідкладно, але не пізніше </w:t>
      </w:r>
      <w:r w:rsidR="00D077EB" w:rsidRPr="00647C6F">
        <w:rPr>
          <w:rFonts w:ascii="Times New Roman" w:hAnsi="Times New Roman"/>
          <w:sz w:val="24"/>
          <w:szCs w:val="24"/>
        </w:rPr>
        <w:t xml:space="preserve">наступного робочого дня з моменту, коли вони дізналися або повинні були дізнатися про наявність </w:t>
      </w:r>
      <w:r w:rsidR="00191D43" w:rsidRPr="00647C6F">
        <w:rPr>
          <w:rFonts w:ascii="Times New Roman" w:hAnsi="Times New Roman"/>
          <w:sz w:val="24"/>
          <w:szCs w:val="24"/>
        </w:rPr>
        <w:t>обставин</w:t>
      </w:r>
      <w:r w:rsidR="00D077EB" w:rsidRPr="00647C6F">
        <w:rPr>
          <w:rFonts w:ascii="Times New Roman" w:hAnsi="Times New Roman"/>
          <w:sz w:val="24"/>
          <w:szCs w:val="24"/>
        </w:rPr>
        <w:t>,</w:t>
      </w:r>
      <w:r w:rsidR="00191D43" w:rsidRPr="00647C6F">
        <w:rPr>
          <w:rFonts w:ascii="Times New Roman" w:hAnsi="Times New Roman"/>
          <w:sz w:val="24"/>
          <w:szCs w:val="24"/>
        </w:rPr>
        <w:t xml:space="preserve"> </w:t>
      </w:r>
      <w:r w:rsidR="00182021" w:rsidRPr="00647C6F">
        <w:rPr>
          <w:rFonts w:ascii="Times New Roman" w:hAnsi="Times New Roman"/>
          <w:sz w:val="24"/>
          <w:szCs w:val="24"/>
        </w:rPr>
        <w:t xml:space="preserve">що можуть спричинити конфлікт інтересів, </w:t>
      </w:r>
      <w:r w:rsidRPr="00647C6F">
        <w:rPr>
          <w:rFonts w:ascii="Times New Roman" w:hAnsi="Times New Roman"/>
          <w:sz w:val="24"/>
          <w:szCs w:val="24"/>
        </w:rPr>
        <w:t xml:space="preserve">повідомляти до департаменту комплаєнс про </w:t>
      </w:r>
      <w:r w:rsidR="00182021" w:rsidRPr="00647C6F">
        <w:rPr>
          <w:rFonts w:ascii="Times New Roman" w:hAnsi="Times New Roman"/>
          <w:sz w:val="24"/>
          <w:szCs w:val="24"/>
        </w:rPr>
        <w:t xml:space="preserve">такі </w:t>
      </w:r>
      <w:r w:rsidRPr="00647C6F">
        <w:rPr>
          <w:rFonts w:ascii="Times New Roman" w:hAnsi="Times New Roman"/>
          <w:sz w:val="24"/>
          <w:szCs w:val="24"/>
        </w:rPr>
        <w:t xml:space="preserve">обставини </w:t>
      </w:r>
      <w:r w:rsidR="00191D43" w:rsidRPr="00647C6F">
        <w:rPr>
          <w:rFonts w:ascii="Times New Roman" w:hAnsi="Times New Roman"/>
          <w:color w:val="000000" w:themeColor="text1"/>
          <w:sz w:val="24"/>
          <w:szCs w:val="24"/>
        </w:rPr>
        <w:t xml:space="preserve">шляхом направлення </w:t>
      </w:r>
      <w:r w:rsidR="00DA704C" w:rsidRPr="00647C6F">
        <w:rPr>
          <w:rFonts w:ascii="Times New Roman" w:hAnsi="Times New Roman"/>
          <w:color w:val="000000" w:themeColor="text1"/>
          <w:sz w:val="24"/>
          <w:szCs w:val="24"/>
        </w:rPr>
        <w:t xml:space="preserve"> </w:t>
      </w:r>
      <w:r w:rsidR="00191D43" w:rsidRPr="00647C6F">
        <w:rPr>
          <w:rFonts w:ascii="Times New Roman" w:hAnsi="Times New Roman"/>
          <w:color w:val="000000" w:themeColor="text1"/>
          <w:sz w:val="24"/>
          <w:szCs w:val="24"/>
        </w:rPr>
        <w:t xml:space="preserve">листа </w:t>
      </w:r>
      <w:r w:rsidR="00B4602C" w:rsidRPr="00647C6F">
        <w:rPr>
          <w:rFonts w:ascii="Times New Roman" w:hAnsi="Times New Roman"/>
          <w:color w:val="000000" w:themeColor="text1"/>
          <w:sz w:val="24"/>
          <w:szCs w:val="24"/>
        </w:rPr>
        <w:t xml:space="preserve">в довільній формі </w:t>
      </w:r>
      <w:r w:rsidR="00C17A94" w:rsidRPr="00647C6F">
        <w:rPr>
          <w:rFonts w:ascii="Times New Roman" w:hAnsi="Times New Roman"/>
          <w:color w:val="000000" w:themeColor="text1"/>
          <w:sz w:val="24"/>
          <w:szCs w:val="24"/>
        </w:rPr>
        <w:t>на електронну скриньку</w:t>
      </w:r>
      <w:r w:rsidR="0093482C" w:rsidRPr="00647C6F">
        <w:rPr>
          <w:rFonts w:ascii="Times New Roman" w:hAnsi="Times New Roman"/>
          <w:color w:val="0070C0"/>
          <w:sz w:val="24"/>
          <w:szCs w:val="24"/>
        </w:rPr>
        <w:t xml:space="preserve"> </w:t>
      </w:r>
      <w:r w:rsidR="00B4602C" w:rsidRPr="00647C6F" w:rsidDel="00B4602C">
        <w:rPr>
          <w:rFonts w:ascii="Times New Roman" w:hAnsi="Times New Roman"/>
          <w:sz w:val="24"/>
          <w:szCs w:val="24"/>
        </w:rPr>
        <w:t xml:space="preserve"> </w:t>
      </w:r>
      <w:r w:rsidR="0093482C" w:rsidRPr="00647C6F">
        <w:rPr>
          <w:rFonts w:ascii="Times New Roman" w:hAnsi="Times New Roman"/>
          <w:sz w:val="24"/>
          <w:szCs w:val="24"/>
        </w:rPr>
        <w:t>Conflict.Of.Interests@oschadbank.ua</w:t>
      </w:r>
      <w:r w:rsidR="00DA704C" w:rsidRPr="00647C6F">
        <w:rPr>
          <w:rFonts w:ascii="Times New Roman" w:hAnsi="Times New Roman"/>
          <w:color w:val="0070C0"/>
          <w:sz w:val="24"/>
          <w:szCs w:val="24"/>
        </w:rPr>
        <w:t xml:space="preserve"> </w:t>
      </w:r>
      <w:r w:rsidR="00B4602C" w:rsidRPr="00647C6F">
        <w:rPr>
          <w:rFonts w:ascii="Times New Roman" w:hAnsi="Times New Roman"/>
          <w:sz w:val="24"/>
          <w:szCs w:val="24"/>
        </w:rPr>
        <w:t>(мінімальні вимоги до інформації, що необхідно повідомити,</w:t>
      </w:r>
      <w:r w:rsidR="00B4602C" w:rsidRPr="00647C6F">
        <w:rPr>
          <w:rFonts w:ascii="Times New Roman" w:hAnsi="Times New Roman"/>
          <w:color w:val="0070C0"/>
          <w:sz w:val="24"/>
          <w:szCs w:val="24"/>
        </w:rPr>
        <w:t xml:space="preserve"> </w:t>
      </w:r>
      <w:r w:rsidR="00DA704C" w:rsidRPr="00647C6F">
        <w:rPr>
          <w:rFonts w:ascii="Times New Roman" w:hAnsi="Times New Roman"/>
          <w:color w:val="000000" w:themeColor="text1"/>
          <w:sz w:val="24"/>
          <w:szCs w:val="24"/>
        </w:rPr>
        <w:t xml:space="preserve"> наведен</w:t>
      </w:r>
      <w:r w:rsidR="00B4602C" w:rsidRPr="00647C6F">
        <w:rPr>
          <w:rFonts w:ascii="Times New Roman" w:hAnsi="Times New Roman"/>
          <w:color w:val="000000" w:themeColor="text1"/>
          <w:sz w:val="24"/>
          <w:szCs w:val="24"/>
        </w:rPr>
        <w:t>і</w:t>
      </w:r>
      <w:r w:rsidR="00DA704C" w:rsidRPr="00647C6F">
        <w:rPr>
          <w:rFonts w:ascii="Times New Roman" w:hAnsi="Times New Roman"/>
          <w:color w:val="000000" w:themeColor="text1"/>
          <w:sz w:val="24"/>
          <w:szCs w:val="24"/>
        </w:rPr>
        <w:t xml:space="preserve"> в Додатку </w:t>
      </w:r>
      <w:r w:rsidR="003A06F2" w:rsidRPr="00647C6F">
        <w:rPr>
          <w:rFonts w:ascii="Times New Roman" w:hAnsi="Times New Roman"/>
          <w:color w:val="000000" w:themeColor="text1"/>
          <w:sz w:val="24"/>
          <w:szCs w:val="24"/>
        </w:rPr>
        <w:t>3</w:t>
      </w:r>
      <w:r w:rsidR="004B4E42" w:rsidRPr="00647C6F">
        <w:rPr>
          <w:rFonts w:ascii="Times New Roman" w:hAnsi="Times New Roman"/>
          <w:color w:val="000000" w:themeColor="text1"/>
          <w:sz w:val="24"/>
          <w:szCs w:val="24"/>
        </w:rPr>
        <w:t xml:space="preserve"> </w:t>
      </w:r>
      <w:r w:rsidR="003F11EB" w:rsidRPr="00647C6F">
        <w:rPr>
          <w:rFonts w:ascii="Times New Roman" w:hAnsi="Times New Roman"/>
          <w:color w:val="000000" w:themeColor="text1"/>
          <w:sz w:val="24"/>
          <w:szCs w:val="24"/>
        </w:rPr>
        <w:t>до цієї Політики</w:t>
      </w:r>
      <w:r w:rsidR="00B4602C" w:rsidRPr="00647C6F">
        <w:rPr>
          <w:rFonts w:ascii="Times New Roman" w:hAnsi="Times New Roman"/>
          <w:color w:val="000000" w:themeColor="text1"/>
          <w:sz w:val="24"/>
          <w:szCs w:val="24"/>
        </w:rPr>
        <w:t>)</w:t>
      </w:r>
      <w:r w:rsidR="000D7D1F" w:rsidRPr="00647C6F">
        <w:rPr>
          <w:rFonts w:ascii="Times New Roman" w:hAnsi="Times New Roman"/>
          <w:color w:val="000000" w:themeColor="text1"/>
          <w:sz w:val="24"/>
          <w:szCs w:val="24"/>
        </w:rPr>
        <w:t>, а також свого безпосереднього керівника</w:t>
      </w:r>
      <w:r w:rsidR="00EC78AC" w:rsidRPr="00647C6F">
        <w:rPr>
          <w:rFonts w:ascii="Times New Roman" w:hAnsi="Times New Roman"/>
          <w:color w:val="000000" w:themeColor="text1"/>
          <w:sz w:val="24"/>
          <w:szCs w:val="24"/>
        </w:rPr>
        <w:t>.</w:t>
      </w:r>
    </w:p>
    <w:p w14:paraId="7F0B5AF1" w14:textId="45142943" w:rsidR="000D7D1F" w:rsidRPr="00647C6F" w:rsidRDefault="007E0C0B" w:rsidP="000D7D1F">
      <w:pPr>
        <w:pStyle w:val="aff3"/>
        <w:numPr>
          <w:ilvl w:val="1"/>
          <w:numId w:val="30"/>
        </w:numPr>
        <w:tabs>
          <w:tab w:val="left" w:pos="993"/>
        </w:tabs>
        <w:spacing w:after="0" w:line="240" w:lineRule="auto"/>
        <w:ind w:left="0" w:firstLine="426"/>
        <w:contextualSpacing w:val="0"/>
        <w:jc w:val="both"/>
        <w:rPr>
          <w:rFonts w:ascii="Times New Roman" w:hAnsi="Times New Roman"/>
          <w:color w:val="000000" w:themeColor="text1"/>
          <w:sz w:val="24"/>
          <w:szCs w:val="24"/>
        </w:rPr>
      </w:pPr>
      <w:r w:rsidRPr="00647C6F">
        <w:rPr>
          <w:rFonts w:ascii="Times New Roman" w:hAnsi="Times New Roman"/>
          <w:color w:val="000000" w:themeColor="text1"/>
          <w:sz w:val="24"/>
          <w:szCs w:val="24"/>
        </w:rPr>
        <w:t>Керівники Банку/ керівники структурних підрозділів Банку/ ч</w:t>
      </w:r>
      <w:r w:rsidR="004472AF" w:rsidRPr="00647C6F">
        <w:rPr>
          <w:rFonts w:ascii="Times New Roman" w:hAnsi="Times New Roman"/>
          <w:color w:val="000000" w:themeColor="text1"/>
          <w:sz w:val="24"/>
          <w:szCs w:val="24"/>
        </w:rPr>
        <w:t>лени колегіальних органів зобов’язані</w:t>
      </w:r>
      <w:r w:rsidR="000D7D1F" w:rsidRPr="00647C6F">
        <w:rPr>
          <w:rFonts w:ascii="Times New Roman" w:hAnsi="Times New Roman"/>
          <w:color w:val="000000" w:themeColor="text1"/>
          <w:sz w:val="24"/>
          <w:szCs w:val="24"/>
        </w:rPr>
        <w:t xml:space="preserve"> повідом</w:t>
      </w:r>
      <w:r w:rsidR="004472AF" w:rsidRPr="00647C6F">
        <w:rPr>
          <w:rFonts w:ascii="Times New Roman" w:hAnsi="Times New Roman"/>
          <w:color w:val="000000" w:themeColor="text1"/>
          <w:sz w:val="24"/>
          <w:szCs w:val="24"/>
        </w:rPr>
        <w:t>ити</w:t>
      </w:r>
      <w:r w:rsidR="000D7D1F" w:rsidRPr="00647C6F">
        <w:rPr>
          <w:rFonts w:ascii="Times New Roman" w:hAnsi="Times New Roman"/>
          <w:color w:val="000000" w:themeColor="text1"/>
          <w:sz w:val="24"/>
          <w:szCs w:val="24"/>
        </w:rPr>
        <w:t xml:space="preserve"> про конфлікт інтересів/</w:t>
      </w:r>
      <w:r w:rsidRPr="00647C6F">
        <w:rPr>
          <w:rFonts w:ascii="Times New Roman" w:hAnsi="Times New Roman"/>
          <w:color w:val="000000" w:themeColor="text1"/>
          <w:sz w:val="24"/>
          <w:szCs w:val="24"/>
        </w:rPr>
        <w:t xml:space="preserve"> </w:t>
      </w:r>
      <w:r w:rsidR="000D7D1F" w:rsidRPr="00647C6F">
        <w:rPr>
          <w:rFonts w:ascii="Times New Roman" w:hAnsi="Times New Roman"/>
          <w:color w:val="000000" w:themeColor="text1"/>
          <w:sz w:val="24"/>
          <w:szCs w:val="24"/>
        </w:rPr>
        <w:t>обставини, що можуть спричинити конфлікт інтересів</w:t>
      </w:r>
      <w:r w:rsidRPr="00647C6F">
        <w:rPr>
          <w:rFonts w:ascii="Times New Roman" w:hAnsi="Times New Roman"/>
          <w:color w:val="000000" w:themeColor="text1"/>
          <w:sz w:val="24"/>
          <w:szCs w:val="24"/>
        </w:rPr>
        <w:t>,</w:t>
      </w:r>
      <w:r w:rsidR="00B15DE2" w:rsidRPr="00647C6F">
        <w:rPr>
          <w:rFonts w:ascii="Times New Roman" w:hAnsi="Times New Roman"/>
          <w:color w:val="000000" w:themeColor="text1"/>
          <w:sz w:val="24"/>
          <w:szCs w:val="24"/>
        </w:rPr>
        <w:t xml:space="preserve"> </w:t>
      </w:r>
      <w:r w:rsidRPr="00647C6F">
        <w:rPr>
          <w:rFonts w:ascii="Times New Roman" w:hAnsi="Times New Roman"/>
          <w:color w:val="000000" w:themeColor="text1"/>
          <w:sz w:val="24"/>
          <w:szCs w:val="24"/>
        </w:rPr>
        <w:t>дотримуючись</w:t>
      </w:r>
      <w:r w:rsidR="000D7D1F" w:rsidRPr="00647C6F">
        <w:rPr>
          <w:rFonts w:ascii="Times New Roman" w:hAnsi="Times New Roman"/>
          <w:color w:val="000000" w:themeColor="text1"/>
          <w:sz w:val="24"/>
          <w:szCs w:val="24"/>
        </w:rPr>
        <w:t xml:space="preserve"> такого порядку:</w:t>
      </w:r>
    </w:p>
    <w:p w14:paraId="71ACC902" w14:textId="315CAE38" w:rsidR="000D7D1F" w:rsidRPr="00647C6F" w:rsidRDefault="00CB2E20" w:rsidP="005E4DF4">
      <w:pPr>
        <w:shd w:val="clear" w:color="auto" w:fill="FFFFFF" w:themeFill="background1"/>
        <w:ind w:left="1418" w:hanging="709"/>
        <w:jc w:val="both"/>
        <w:rPr>
          <w:rFonts w:ascii="Times New Roman" w:hAnsi="Times New Roman"/>
        </w:rPr>
      </w:pPr>
      <w:r w:rsidRPr="00647C6F">
        <w:rPr>
          <w:rFonts w:ascii="Times New Roman" w:hAnsi="Times New Roman"/>
          <w:b/>
          <w:lang w:val="uk-UA"/>
        </w:rPr>
        <w:t>7.2.1.</w:t>
      </w:r>
      <w:r w:rsidRPr="00647C6F">
        <w:rPr>
          <w:rFonts w:ascii="Times New Roman" w:hAnsi="Times New Roman"/>
          <w:lang w:val="uk-UA"/>
        </w:rPr>
        <w:t xml:space="preserve"> </w:t>
      </w:r>
      <w:r w:rsidR="000D7D1F" w:rsidRPr="00647C6F">
        <w:rPr>
          <w:rFonts w:ascii="Times New Roman" w:eastAsia="Calibri" w:hAnsi="Times New Roman"/>
          <w:lang w:val="uk-UA"/>
        </w:rPr>
        <w:t>керівник структурного підрозділу центрального апарату, підпорядкованого правлінню/наглядовій раді Банку згідно з затвердженою організаційною структурою Банку, зобов’язаний повідомити голову правління Банку/голову наглядової ради відповідно;</w:t>
      </w:r>
    </w:p>
    <w:p w14:paraId="0CA83C81" w14:textId="15A7892A" w:rsidR="000D7D1F" w:rsidRPr="00647C6F" w:rsidRDefault="00CB2E20" w:rsidP="005E4DF4">
      <w:pPr>
        <w:shd w:val="clear" w:color="auto" w:fill="FFFFFF" w:themeFill="background1"/>
        <w:ind w:left="1418" w:hanging="709"/>
        <w:jc w:val="both"/>
        <w:rPr>
          <w:rFonts w:ascii="Times New Roman" w:hAnsi="Times New Roman"/>
        </w:rPr>
      </w:pPr>
      <w:r w:rsidRPr="00647C6F">
        <w:rPr>
          <w:rFonts w:ascii="Times New Roman" w:hAnsi="Times New Roman"/>
          <w:b/>
          <w:lang w:val="uk-UA"/>
        </w:rPr>
        <w:t>7.2.2.</w:t>
      </w:r>
      <w:r w:rsidRPr="00647C6F">
        <w:rPr>
          <w:rFonts w:ascii="Times New Roman" w:eastAsia="Calibri" w:hAnsi="Times New Roman"/>
          <w:lang w:val="uk-UA"/>
        </w:rPr>
        <w:t xml:space="preserve"> </w:t>
      </w:r>
      <w:r w:rsidR="000D7D1F" w:rsidRPr="00647C6F">
        <w:rPr>
          <w:rFonts w:ascii="Times New Roman" w:eastAsia="Calibri" w:hAnsi="Times New Roman"/>
          <w:lang w:val="uk-UA"/>
        </w:rPr>
        <w:t xml:space="preserve">голова/член правління </w:t>
      </w:r>
      <w:r w:rsidR="0073478A" w:rsidRPr="00647C6F">
        <w:rPr>
          <w:rFonts w:ascii="Times New Roman" w:eastAsia="Calibri" w:hAnsi="Times New Roman"/>
          <w:lang w:val="uk-UA"/>
        </w:rPr>
        <w:t xml:space="preserve"> зобов’язаний</w:t>
      </w:r>
      <w:r w:rsidR="000D7D1F" w:rsidRPr="00647C6F">
        <w:rPr>
          <w:rFonts w:ascii="Times New Roman" w:eastAsia="Calibri" w:hAnsi="Times New Roman"/>
          <w:lang w:val="uk-UA"/>
        </w:rPr>
        <w:t xml:space="preserve"> повідомити про конфлікт інтересів/</w:t>
      </w:r>
      <w:r w:rsidRPr="00647C6F">
        <w:rPr>
          <w:rFonts w:ascii="Times New Roman" w:eastAsia="Calibri" w:hAnsi="Times New Roman"/>
          <w:lang w:val="uk-UA"/>
        </w:rPr>
        <w:t xml:space="preserve"> </w:t>
      </w:r>
      <w:r w:rsidR="000D7D1F" w:rsidRPr="00647C6F">
        <w:rPr>
          <w:rFonts w:ascii="Times New Roman" w:eastAsia="Calibri" w:hAnsi="Times New Roman"/>
          <w:lang w:val="uk-UA"/>
        </w:rPr>
        <w:t>обставини, що можуть спричинити конфлікт інтересів, голову</w:t>
      </w:r>
      <w:r w:rsidR="00302C91" w:rsidRPr="00647C6F">
        <w:rPr>
          <w:rFonts w:ascii="Times New Roman" w:hAnsi="Times New Roman"/>
          <w:lang w:val="uk-UA"/>
        </w:rPr>
        <w:t xml:space="preserve"> правління</w:t>
      </w:r>
      <w:r w:rsidR="00302C91" w:rsidRPr="00647C6F">
        <w:rPr>
          <w:rFonts w:ascii="Times New Roman" w:eastAsia="Calibri" w:hAnsi="Times New Roman"/>
          <w:lang w:val="uk-UA"/>
        </w:rPr>
        <w:t>/</w:t>
      </w:r>
      <w:r w:rsidR="00763A47" w:rsidRPr="00647C6F">
        <w:rPr>
          <w:rFonts w:ascii="Times New Roman" w:eastAsia="Calibri" w:hAnsi="Times New Roman"/>
          <w:lang w:val="uk-UA"/>
        </w:rPr>
        <w:t>голову</w:t>
      </w:r>
      <w:r w:rsidR="000D7D1F" w:rsidRPr="00647C6F">
        <w:rPr>
          <w:rFonts w:ascii="Times New Roman" w:eastAsia="Calibri" w:hAnsi="Times New Roman"/>
          <w:lang w:val="uk-UA"/>
        </w:rPr>
        <w:t xml:space="preserve"> наглядової ради Банку;</w:t>
      </w:r>
    </w:p>
    <w:p w14:paraId="2D25CE32" w14:textId="50E37DAC" w:rsidR="000D7D1F" w:rsidRPr="00647C6F" w:rsidRDefault="00CB2E20" w:rsidP="005E4DF4">
      <w:pPr>
        <w:shd w:val="clear" w:color="auto" w:fill="FFFFFF" w:themeFill="background1"/>
        <w:ind w:left="1418" w:hanging="709"/>
        <w:jc w:val="both"/>
        <w:rPr>
          <w:rFonts w:ascii="Times New Roman" w:hAnsi="Times New Roman"/>
        </w:rPr>
      </w:pPr>
      <w:r w:rsidRPr="00647C6F">
        <w:rPr>
          <w:rFonts w:ascii="Times New Roman" w:hAnsi="Times New Roman"/>
          <w:b/>
          <w:lang w:val="uk-UA"/>
        </w:rPr>
        <w:t>7.2.3.</w:t>
      </w:r>
      <w:r w:rsidRPr="00647C6F">
        <w:rPr>
          <w:rFonts w:ascii="Times New Roman" w:eastAsia="Calibri" w:hAnsi="Times New Roman"/>
          <w:lang w:val="uk-UA"/>
        </w:rPr>
        <w:t xml:space="preserve"> </w:t>
      </w:r>
      <w:r w:rsidR="000D7D1F" w:rsidRPr="00647C6F">
        <w:rPr>
          <w:rFonts w:ascii="Times New Roman" w:eastAsia="Calibri" w:hAnsi="Times New Roman"/>
          <w:lang w:val="uk-UA"/>
        </w:rPr>
        <w:t>голова/член наглядової ради Банку зобов’язан</w:t>
      </w:r>
      <w:r w:rsidR="0073478A" w:rsidRPr="00647C6F">
        <w:rPr>
          <w:rFonts w:ascii="Times New Roman" w:eastAsia="Calibri" w:hAnsi="Times New Roman"/>
          <w:lang w:val="uk-UA"/>
        </w:rPr>
        <w:t>ий</w:t>
      </w:r>
      <w:r w:rsidR="000D7D1F" w:rsidRPr="00647C6F">
        <w:rPr>
          <w:rFonts w:ascii="Times New Roman" w:eastAsia="Calibri" w:hAnsi="Times New Roman"/>
          <w:lang w:val="uk-UA"/>
        </w:rPr>
        <w:t xml:space="preserve"> повідомити про наявність конфлікту інтересів/обставин</w:t>
      </w:r>
      <w:r w:rsidR="0073478A" w:rsidRPr="00647C6F">
        <w:rPr>
          <w:rFonts w:ascii="Times New Roman" w:eastAsia="Calibri" w:hAnsi="Times New Roman"/>
          <w:lang w:val="uk-UA"/>
        </w:rPr>
        <w:t>и</w:t>
      </w:r>
      <w:r w:rsidR="000D7D1F" w:rsidRPr="00647C6F">
        <w:rPr>
          <w:rFonts w:ascii="Times New Roman" w:eastAsia="Calibri" w:hAnsi="Times New Roman"/>
          <w:lang w:val="uk-UA"/>
        </w:rPr>
        <w:t>, що можуть спричинити конфлікт інтересів, голову та/або інших членів наглядової ради Банку.</w:t>
      </w:r>
    </w:p>
    <w:p w14:paraId="39F02457" w14:textId="56A3C58A" w:rsidR="005B35DF" w:rsidRPr="00647C6F" w:rsidRDefault="000D7D1F" w:rsidP="005E4DF4">
      <w:pPr>
        <w:pStyle w:val="aff3"/>
        <w:numPr>
          <w:ilvl w:val="1"/>
          <w:numId w:val="30"/>
        </w:numPr>
        <w:tabs>
          <w:tab w:val="left" w:pos="993"/>
        </w:tabs>
        <w:spacing w:after="0" w:line="240" w:lineRule="auto"/>
        <w:ind w:left="0" w:firstLine="426"/>
        <w:contextualSpacing w:val="0"/>
        <w:jc w:val="both"/>
        <w:rPr>
          <w:rFonts w:ascii="Times New Roman" w:hAnsi="Times New Roman"/>
          <w:color w:val="000000" w:themeColor="text1"/>
          <w:sz w:val="24"/>
          <w:szCs w:val="24"/>
        </w:rPr>
      </w:pPr>
      <w:r w:rsidRPr="00647C6F">
        <w:rPr>
          <w:rFonts w:ascii="Times New Roman" w:hAnsi="Times New Roman"/>
          <w:color w:val="000000" w:themeColor="text1"/>
          <w:sz w:val="24"/>
          <w:szCs w:val="24"/>
        </w:rPr>
        <w:t>Повідомл</w:t>
      </w:r>
      <w:r w:rsidR="00B15DE2" w:rsidRPr="00647C6F">
        <w:rPr>
          <w:rFonts w:ascii="Times New Roman" w:hAnsi="Times New Roman"/>
          <w:color w:val="000000" w:themeColor="text1"/>
          <w:sz w:val="24"/>
          <w:szCs w:val="24"/>
        </w:rPr>
        <w:t>енню</w:t>
      </w:r>
      <w:r w:rsidRPr="00647C6F">
        <w:rPr>
          <w:rFonts w:ascii="Times New Roman" w:hAnsi="Times New Roman"/>
          <w:color w:val="000000" w:themeColor="text1"/>
          <w:sz w:val="24"/>
          <w:szCs w:val="24"/>
        </w:rPr>
        <w:t xml:space="preserve"> </w:t>
      </w:r>
      <w:r w:rsidR="00162CDC" w:rsidRPr="00647C6F">
        <w:rPr>
          <w:rFonts w:ascii="Times New Roman" w:hAnsi="Times New Roman"/>
          <w:color w:val="000000" w:themeColor="text1"/>
          <w:sz w:val="24"/>
          <w:szCs w:val="24"/>
        </w:rPr>
        <w:t xml:space="preserve"> </w:t>
      </w:r>
      <w:r w:rsidR="00DA704C" w:rsidRPr="00647C6F">
        <w:rPr>
          <w:rFonts w:ascii="Times New Roman" w:hAnsi="Times New Roman"/>
          <w:color w:val="000000" w:themeColor="text1"/>
          <w:sz w:val="24"/>
          <w:szCs w:val="24"/>
        </w:rPr>
        <w:t xml:space="preserve">підлягають всі ситуації конфлікту інтересів, в </w:t>
      </w:r>
      <w:r w:rsidR="00162CDC" w:rsidRPr="00647C6F">
        <w:rPr>
          <w:rFonts w:ascii="Times New Roman" w:hAnsi="Times New Roman"/>
          <w:color w:val="000000" w:themeColor="text1"/>
          <w:sz w:val="24"/>
          <w:szCs w:val="24"/>
        </w:rPr>
        <w:t>тому числі</w:t>
      </w:r>
      <w:r w:rsidR="00DA704C" w:rsidRPr="00647C6F">
        <w:rPr>
          <w:rFonts w:ascii="Times New Roman" w:hAnsi="Times New Roman"/>
          <w:color w:val="000000" w:themeColor="text1"/>
          <w:sz w:val="24"/>
          <w:szCs w:val="24"/>
        </w:rPr>
        <w:t xml:space="preserve"> і ті, що були врегульовані працівниками/керівниками самостійно</w:t>
      </w:r>
      <w:r w:rsidR="00EC6F1C" w:rsidRPr="00647C6F">
        <w:rPr>
          <w:rFonts w:ascii="Times New Roman" w:hAnsi="Times New Roman"/>
          <w:color w:val="000000" w:themeColor="text1"/>
          <w:sz w:val="24"/>
          <w:szCs w:val="24"/>
        </w:rPr>
        <w:t xml:space="preserve"> (детальніше див. п</w:t>
      </w:r>
      <w:r w:rsidR="00BA093B" w:rsidRPr="00647C6F">
        <w:rPr>
          <w:rFonts w:ascii="Times New Roman" w:hAnsi="Times New Roman"/>
          <w:color w:val="000000" w:themeColor="text1"/>
          <w:sz w:val="24"/>
          <w:szCs w:val="24"/>
        </w:rPr>
        <w:t>. 6.4</w:t>
      </w:r>
      <w:r w:rsidR="00EC6F1C" w:rsidRPr="00647C6F">
        <w:rPr>
          <w:rFonts w:ascii="Times New Roman" w:hAnsi="Times New Roman"/>
          <w:color w:val="000000" w:themeColor="text1"/>
          <w:sz w:val="24"/>
          <w:szCs w:val="24"/>
        </w:rPr>
        <w:t>.</w:t>
      </w:r>
      <w:r w:rsidR="004662D0" w:rsidRPr="00647C6F">
        <w:rPr>
          <w:rFonts w:ascii="Times New Roman" w:hAnsi="Times New Roman"/>
          <w:color w:val="000000" w:themeColor="text1"/>
          <w:sz w:val="24"/>
          <w:szCs w:val="24"/>
        </w:rPr>
        <w:t xml:space="preserve"> цієї Політики</w:t>
      </w:r>
      <w:r w:rsidR="00EC6F1C" w:rsidRPr="00647C6F">
        <w:rPr>
          <w:rFonts w:ascii="Times New Roman" w:hAnsi="Times New Roman"/>
          <w:color w:val="000000" w:themeColor="text1"/>
          <w:sz w:val="24"/>
          <w:szCs w:val="24"/>
        </w:rPr>
        <w:t>)</w:t>
      </w:r>
      <w:r w:rsidR="008E3A77" w:rsidRPr="00647C6F">
        <w:rPr>
          <w:rFonts w:ascii="Times New Roman" w:hAnsi="Times New Roman"/>
          <w:color w:val="000000" w:themeColor="text1"/>
          <w:sz w:val="24"/>
          <w:szCs w:val="24"/>
        </w:rPr>
        <w:t>.</w:t>
      </w:r>
    </w:p>
    <w:p w14:paraId="561FF315" w14:textId="1FD79B9A" w:rsidR="00071553" w:rsidRPr="00647C6F" w:rsidRDefault="00071553" w:rsidP="005E4DF4">
      <w:pPr>
        <w:pStyle w:val="aff3"/>
        <w:numPr>
          <w:ilvl w:val="1"/>
          <w:numId w:val="30"/>
        </w:numPr>
        <w:shd w:val="clear" w:color="auto" w:fill="FFFFFF" w:themeFill="background1"/>
        <w:tabs>
          <w:tab w:val="left" w:pos="993"/>
        </w:tabs>
        <w:spacing w:after="0" w:line="240" w:lineRule="auto"/>
        <w:ind w:left="0" w:firstLine="426"/>
        <w:jc w:val="both"/>
        <w:rPr>
          <w:rFonts w:ascii="Times New Roman" w:hAnsi="Times New Roman"/>
          <w:sz w:val="24"/>
          <w:szCs w:val="24"/>
        </w:rPr>
      </w:pPr>
      <w:r w:rsidRPr="00647C6F">
        <w:rPr>
          <w:rFonts w:ascii="Times New Roman" w:hAnsi="Times New Roman"/>
          <w:sz w:val="24"/>
          <w:szCs w:val="24"/>
        </w:rPr>
        <w:t>В порядку, визначеному у п.</w:t>
      </w:r>
      <w:r w:rsidR="00B15DE2" w:rsidRPr="00647C6F">
        <w:rPr>
          <w:rFonts w:ascii="Times New Roman" w:hAnsi="Times New Roman"/>
          <w:sz w:val="24"/>
          <w:szCs w:val="24"/>
        </w:rPr>
        <w:t xml:space="preserve"> </w:t>
      </w:r>
      <w:r w:rsidRPr="00647C6F">
        <w:rPr>
          <w:rFonts w:ascii="Times New Roman" w:hAnsi="Times New Roman"/>
          <w:sz w:val="24"/>
          <w:szCs w:val="24"/>
        </w:rPr>
        <w:t>7.1. цієї Політики</w:t>
      </w:r>
      <w:r w:rsidR="00B01DB2" w:rsidRPr="00647C6F">
        <w:rPr>
          <w:rFonts w:ascii="Times New Roman" w:hAnsi="Times New Roman"/>
          <w:sz w:val="24"/>
          <w:szCs w:val="24"/>
        </w:rPr>
        <w:t>,</w:t>
      </w:r>
      <w:r w:rsidRPr="00647C6F">
        <w:rPr>
          <w:rFonts w:ascii="Times New Roman" w:hAnsi="Times New Roman"/>
          <w:sz w:val="24"/>
          <w:szCs w:val="24"/>
        </w:rPr>
        <w:t xml:space="preserve"> працівники та керівники Банку зобов’язані повідомляти департамент комплаєнс про відомі їм факти/ інформацію щодо:</w:t>
      </w:r>
    </w:p>
    <w:p w14:paraId="5B136614" w14:textId="77777777" w:rsidR="005F3D3E" w:rsidRPr="00647C6F" w:rsidRDefault="005F3D3E">
      <w:pPr>
        <w:pStyle w:val="aff3"/>
        <w:numPr>
          <w:ilvl w:val="0"/>
          <w:numId w:val="38"/>
        </w:numPr>
        <w:shd w:val="clear" w:color="auto" w:fill="FFFFFF" w:themeFill="background1"/>
        <w:tabs>
          <w:tab w:val="left" w:pos="1418"/>
        </w:tabs>
        <w:spacing w:after="0" w:line="240" w:lineRule="auto"/>
        <w:jc w:val="both"/>
        <w:rPr>
          <w:rFonts w:ascii="Times New Roman" w:hAnsi="Times New Roman"/>
          <w:vanish/>
          <w:sz w:val="24"/>
          <w:szCs w:val="24"/>
        </w:rPr>
      </w:pPr>
    </w:p>
    <w:p w14:paraId="3971FE65" w14:textId="77777777" w:rsidR="005F3D3E" w:rsidRPr="00647C6F" w:rsidRDefault="005F3D3E">
      <w:pPr>
        <w:pStyle w:val="aff3"/>
        <w:numPr>
          <w:ilvl w:val="1"/>
          <w:numId w:val="38"/>
        </w:numPr>
        <w:shd w:val="clear" w:color="auto" w:fill="FFFFFF" w:themeFill="background1"/>
        <w:tabs>
          <w:tab w:val="left" w:pos="1418"/>
        </w:tabs>
        <w:spacing w:after="0" w:line="240" w:lineRule="auto"/>
        <w:jc w:val="both"/>
        <w:rPr>
          <w:rFonts w:ascii="Times New Roman" w:hAnsi="Times New Roman"/>
          <w:vanish/>
          <w:sz w:val="24"/>
          <w:szCs w:val="24"/>
        </w:rPr>
      </w:pPr>
    </w:p>
    <w:p w14:paraId="22DB8BC0" w14:textId="29007388" w:rsidR="00FA7FDF" w:rsidRPr="00647C6F" w:rsidRDefault="00387511" w:rsidP="005E4DF4">
      <w:pPr>
        <w:pStyle w:val="aff3"/>
        <w:numPr>
          <w:ilvl w:val="2"/>
          <w:numId w:val="85"/>
        </w:numPr>
        <w:shd w:val="clear" w:color="auto" w:fill="FFFFFF" w:themeFill="background1"/>
        <w:tabs>
          <w:tab w:val="left" w:pos="1418"/>
        </w:tabs>
        <w:spacing w:after="0" w:line="240" w:lineRule="auto"/>
        <w:ind w:left="1418" w:hanging="709"/>
        <w:jc w:val="both"/>
        <w:rPr>
          <w:rFonts w:ascii="Times New Roman" w:hAnsi="Times New Roman"/>
          <w:sz w:val="24"/>
          <w:szCs w:val="24"/>
        </w:rPr>
      </w:pPr>
      <w:r w:rsidRPr="00647C6F">
        <w:rPr>
          <w:rFonts w:ascii="Times New Roman" w:hAnsi="Times New Roman"/>
          <w:sz w:val="24"/>
          <w:szCs w:val="24"/>
        </w:rPr>
        <w:t>відкриття рахунків в установах Банку (окрім пенсійних рахунків та рахунків, призначених для здійснення соціальних виплат) їх близькими особами (в тому числі юридичними особами, в яких близька особа є керівником/</w:t>
      </w:r>
      <w:r w:rsidRPr="00647C6F" w:rsidDel="00EE0E56">
        <w:rPr>
          <w:rFonts w:ascii="Times New Roman" w:hAnsi="Times New Roman"/>
          <w:sz w:val="24"/>
          <w:szCs w:val="24"/>
        </w:rPr>
        <w:t xml:space="preserve"> </w:t>
      </w:r>
      <w:r w:rsidRPr="00647C6F">
        <w:rPr>
          <w:rFonts w:ascii="Times New Roman" w:hAnsi="Times New Roman"/>
          <w:sz w:val="24"/>
          <w:szCs w:val="24"/>
        </w:rPr>
        <w:t xml:space="preserve">/ власником істотної участі) або пов‘язаними особами, у разі, якщо між Банком та такими близькими або пов‘язаними особами існують відносини, предметом яких є отримання Банком від таких осіб будь-яких послуг, або якщо предметом таких відносин є надання Банком послуг таким особам на умовах, що є відмінними від поточних ринкових умов; </w:t>
      </w:r>
    </w:p>
    <w:p w14:paraId="062B214E" w14:textId="1F7ECC4D" w:rsidR="00FA7FDF" w:rsidRPr="00647C6F" w:rsidRDefault="00387511" w:rsidP="005E4DF4">
      <w:pPr>
        <w:pStyle w:val="aff3"/>
        <w:numPr>
          <w:ilvl w:val="2"/>
          <w:numId w:val="85"/>
        </w:numPr>
        <w:shd w:val="clear" w:color="auto" w:fill="FFFFFF" w:themeFill="background1"/>
        <w:tabs>
          <w:tab w:val="left" w:pos="1418"/>
        </w:tabs>
        <w:spacing w:after="0" w:line="240" w:lineRule="auto"/>
        <w:ind w:left="1418" w:hanging="709"/>
        <w:jc w:val="both"/>
        <w:rPr>
          <w:rFonts w:ascii="Times New Roman" w:hAnsi="Times New Roman"/>
          <w:sz w:val="24"/>
          <w:szCs w:val="24"/>
        </w:rPr>
      </w:pPr>
      <w:r w:rsidRPr="00647C6F">
        <w:rPr>
          <w:rFonts w:ascii="Times New Roman" w:hAnsi="Times New Roman"/>
          <w:sz w:val="24"/>
          <w:szCs w:val="24"/>
        </w:rPr>
        <w:t xml:space="preserve">наявності ділових відносин між Банком та </w:t>
      </w:r>
      <w:r w:rsidR="00071553" w:rsidRPr="00647C6F">
        <w:rPr>
          <w:rFonts w:ascii="Times New Roman" w:hAnsi="Times New Roman"/>
          <w:sz w:val="24"/>
          <w:szCs w:val="24"/>
        </w:rPr>
        <w:t>особами, що є близькими особами (в тому числі юридичними особами, в яких близька особа є керівником/власником/ власником істотної участі) чи пов‘язаними особами працівника</w:t>
      </w:r>
      <w:r w:rsidR="0097337A" w:rsidRPr="00647C6F">
        <w:rPr>
          <w:rFonts w:ascii="Times New Roman" w:hAnsi="Times New Roman"/>
          <w:sz w:val="24"/>
          <w:szCs w:val="24"/>
        </w:rPr>
        <w:t>/керівника</w:t>
      </w:r>
      <w:r w:rsidR="00071553" w:rsidRPr="00647C6F">
        <w:rPr>
          <w:rFonts w:ascii="Times New Roman" w:hAnsi="Times New Roman"/>
          <w:sz w:val="24"/>
          <w:szCs w:val="24"/>
        </w:rPr>
        <w:t xml:space="preserve"> Банку, предметом яких є отримання Банком від таких осіб будь-яких послуг, або якщо предметом таких відносин є надання Банком послуг таким особам на умовах, що є відмінними від поточних ринкових умов;</w:t>
      </w:r>
    </w:p>
    <w:p w14:paraId="58237ED6" w14:textId="63DE1BD1" w:rsidR="00071553" w:rsidRPr="00647C6F" w:rsidRDefault="00071553" w:rsidP="005E4DF4">
      <w:pPr>
        <w:pStyle w:val="aff3"/>
        <w:numPr>
          <w:ilvl w:val="2"/>
          <w:numId w:val="85"/>
        </w:numPr>
        <w:shd w:val="clear" w:color="auto" w:fill="FFFFFF" w:themeFill="background1"/>
        <w:tabs>
          <w:tab w:val="left" w:pos="1418"/>
        </w:tabs>
        <w:spacing w:after="0" w:line="240" w:lineRule="auto"/>
        <w:ind w:left="1418" w:hanging="709"/>
        <w:jc w:val="both"/>
        <w:rPr>
          <w:rFonts w:ascii="Times New Roman" w:hAnsi="Times New Roman"/>
          <w:sz w:val="24"/>
          <w:szCs w:val="24"/>
        </w:rPr>
      </w:pPr>
      <w:r w:rsidRPr="00647C6F">
        <w:rPr>
          <w:rFonts w:ascii="Times New Roman" w:hAnsi="Times New Roman"/>
          <w:sz w:val="24"/>
          <w:szCs w:val="24"/>
        </w:rPr>
        <w:lastRenderedPageBreak/>
        <w:t>отримання або надання довіреності працівником/керівником Банку на розпорядження рахунками, відкритими в Банку близькими особами;</w:t>
      </w:r>
    </w:p>
    <w:p w14:paraId="64C5C7C2" w14:textId="37D2CB39" w:rsidR="00071553" w:rsidRPr="00647C6F" w:rsidRDefault="00071553" w:rsidP="005E4DF4">
      <w:pPr>
        <w:pStyle w:val="aff3"/>
        <w:numPr>
          <w:ilvl w:val="2"/>
          <w:numId w:val="85"/>
        </w:numPr>
        <w:shd w:val="clear" w:color="auto" w:fill="FFFFFF" w:themeFill="background1"/>
        <w:tabs>
          <w:tab w:val="left" w:pos="1418"/>
        </w:tabs>
        <w:spacing w:after="0" w:line="240" w:lineRule="auto"/>
        <w:ind w:left="1418" w:hanging="709"/>
        <w:jc w:val="both"/>
        <w:rPr>
          <w:rFonts w:ascii="Times New Roman" w:hAnsi="Times New Roman"/>
          <w:sz w:val="24"/>
          <w:szCs w:val="24"/>
        </w:rPr>
      </w:pPr>
      <w:r w:rsidRPr="00647C6F">
        <w:rPr>
          <w:rFonts w:ascii="Times New Roman" w:hAnsi="Times New Roman"/>
          <w:sz w:val="24"/>
          <w:szCs w:val="24"/>
        </w:rPr>
        <w:t xml:space="preserve">участі працівника/керівника </w:t>
      </w:r>
      <w:r w:rsidR="0097337A" w:rsidRPr="00647C6F">
        <w:rPr>
          <w:rFonts w:ascii="Times New Roman" w:hAnsi="Times New Roman"/>
          <w:sz w:val="24"/>
          <w:szCs w:val="24"/>
        </w:rPr>
        <w:t xml:space="preserve">Банку </w:t>
      </w:r>
      <w:r w:rsidRPr="00647C6F">
        <w:rPr>
          <w:rFonts w:ascii="Times New Roman" w:hAnsi="Times New Roman"/>
          <w:sz w:val="24"/>
          <w:szCs w:val="24"/>
        </w:rPr>
        <w:t>як приватної особи чи його близької особи в аукціонах з продажу майна боржників Банку/майна Банку.</w:t>
      </w:r>
    </w:p>
    <w:p w14:paraId="429C76B3" w14:textId="7432D900" w:rsidR="00387511" w:rsidRPr="00647C6F" w:rsidRDefault="0095544A" w:rsidP="005E4DF4">
      <w:pPr>
        <w:pStyle w:val="aff3"/>
        <w:numPr>
          <w:ilvl w:val="1"/>
          <w:numId w:val="84"/>
        </w:numPr>
        <w:shd w:val="clear" w:color="auto" w:fill="FFFFFF" w:themeFill="background1"/>
        <w:tabs>
          <w:tab w:val="left" w:pos="993"/>
        </w:tabs>
        <w:spacing w:after="0" w:line="240" w:lineRule="auto"/>
        <w:ind w:left="0" w:firstLine="425"/>
        <w:jc w:val="both"/>
        <w:rPr>
          <w:rFonts w:ascii="Times New Roman" w:hAnsi="Times New Roman"/>
          <w:color w:val="000000" w:themeColor="text1"/>
          <w:sz w:val="24"/>
          <w:szCs w:val="24"/>
        </w:rPr>
      </w:pPr>
      <w:r w:rsidRPr="00647C6F">
        <w:rPr>
          <w:rFonts w:ascii="Times New Roman" w:hAnsi="Times New Roman"/>
          <w:color w:val="000000" w:themeColor="text1"/>
          <w:sz w:val="24"/>
          <w:szCs w:val="24"/>
        </w:rPr>
        <w:t>В порядку, визначеному у п.7.1. цієї Політики</w:t>
      </w:r>
      <w:r w:rsidR="006879D7" w:rsidRPr="00647C6F">
        <w:rPr>
          <w:rFonts w:ascii="Times New Roman" w:hAnsi="Times New Roman"/>
          <w:color w:val="000000" w:themeColor="text1"/>
          <w:sz w:val="24"/>
          <w:szCs w:val="24"/>
        </w:rPr>
        <w:t>,</w:t>
      </w:r>
      <w:r w:rsidRPr="00647C6F">
        <w:rPr>
          <w:rFonts w:ascii="Times New Roman" w:hAnsi="Times New Roman"/>
          <w:color w:val="000000" w:themeColor="text1"/>
          <w:sz w:val="24"/>
          <w:szCs w:val="24"/>
        </w:rPr>
        <w:t xml:space="preserve"> </w:t>
      </w:r>
      <w:r w:rsidR="00D678F2" w:rsidRPr="00647C6F">
        <w:rPr>
          <w:rFonts w:ascii="Times New Roman" w:hAnsi="Times New Roman"/>
          <w:color w:val="000000" w:themeColor="text1"/>
          <w:sz w:val="24"/>
          <w:szCs w:val="24"/>
        </w:rPr>
        <w:t xml:space="preserve">працівник/керівник </w:t>
      </w:r>
      <w:r w:rsidR="00387511" w:rsidRPr="00647C6F">
        <w:rPr>
          <w:rFonts w:ascii="Times New Roman" w:hAnsi="Times New Roman"/>
          <w:color w:val="000000" w:themeColor="text1"/>
          <w:sz w:val="24"/>
          <w:szCs w:val="24"/>
        </w:rPr>
        <w:t xml:space="preserve">Банку зобов’язаний </w:t>
      </w:r>
      <w:r w:rsidR="00013939" w:rsidRPr="00647C6F">
        <w:rPr>
          <w:rFonts w:ascii="Times New Roman" w:hAnsi="Times New Roman"/>
          <w:bCs w:val="0"/>
          <w:color w:val="000000" w:themeColor="text1"/>
          <w:sz w:val="24"/>
          <w:szCs w:val="24"/>
        </w:rPr>
        <w:t>проінформувати д</w:t>
      </w:r>
      <w:r w:rsidR="00387511" w:rsidRPr="00647C6F">
        <w:rPr>
          <w:rFonts w:ascii="Times New Roman" w:hAnsi="Times New Roman"/>
          <w:bCs w:val="0"/>
          <w:color w:val="000000" w:themeColor="text1"/>
          <w:sz w:val="24"/>
          <w:szCs w:val="24"/>
        </w:rPr>
        <w:t>епартамент комплаєнс</w:t>
      </w:r>
      <w:r w:rsidR="00387511" w:rsidRPr="00647C6F">
        <w:rPr>
          <w:rFonts w:ascii="Times New Roman" w:hAnsi="Times New Roman"/>
          <w:color w:val="000000" w:themeColor="text1"/>
          <w:sz w:val="24"/>
          <w:szCs w:val="24"/>
        </w:rPr>
        <w:t xml:space="preserve"> про: </w:t>
      </w:r>
    </w:p>
    <w:p w14:paraId="50DC0982" w14:textId="5DBBDDF8" w:rsidR="0095544A" w:rsidRPr="00647C6F" w:rsidRDefault="00387511" w:rsidP="005E4DF4">
      <w:pPr>
        <w:pStyle w:val="aff3"/>
        <w:numPr>
          <w:ilvl w:val="2"/>
          <w:numId w:val="84"/>
        </w:numPr>
        <w:shd w:val="clear" w:color="auto" w:fill="FFFFFF" w:themeFill="background1"/>
        <w:tabs>
          <w:tab w:val="left" w:pos="1418"/>
          <w:tab w:val="left" w:pos="1560"/>
        </w:tabs>
        <w:spacing w:after="0" w:line="240" w:lineRule="auto"/>
        <w:ind w:left="1560" w:hanging="851"/>
        <w:jc w:val="both"/>
        <w:rPr>
          <w:rFonts w:ascii="Times New Roman" w:hAnsi="Times New Roman"/>
          <w:sz w:val="24"/>
          <w:szCs w:val="24"/>
        </w:rPr>
      </w:pPr>
      <w:r w:rsidRPr="00647C6F">
        <w:rPr>
          <w:rFonts w:ascii="Times New Roman" w:hAnsi="Times New Roman"/>
          <w:sz w:val="24"/>
          <w:szCs w:val="24"/>
        </w:rPr>
        <w:t>безпосереднє керівництво близькими особами</w:t>
      </w:r>
      <w:r w:rsidR="005F3D3E" w:rsidRPr="00647C6F">
        <w:rPr>
          <w:rFonts w:ascii="Times New Roman" w:hAnsi="Times New Roman"/>
          <w:sz w:val="24"/>
          <w:szCs w:val="24"/>
        </w:rPr>
        <w:t>;</w:t>
      </w:r>
    </w:p>
    <w:p w14:paraId="6CA5276A" w14:textId="0B3F4E6F" w:rsidR="0095544A" w:rsidRPr="00647C6F" w:rsidRDefault="00387511" w:rsidP="005E4DF4">
      <w:pPr>
        <w:pStyle w:val="aff3"/>
        <w:numPr>
          <w:ilvl w:val="2"/>
          <w:numId w:val="84"/>
        </w:numPr>
        <w:shd w:val="clear" w:color="auto" w:fill="FFFFFF" w:themeFill="background1"/>
        <w:tabs>
          <w:tab w:val="left" w:pos="1418"/>
          <w:tab w:val="left" w:pos="1560"/>
        </w:tabs>
        <w:spacing w:after="0" w:line="240" w:lineRule="auto"/>
        <w:ind w:left="1560" w:hanging="851"/>
        <w:jc w:val="both"/>
        <w:rPr>
          <w:rFonts w:ascii="Times New Roman" w:hAnsi="Times New Roman"/>
          <w:sz w:val="24"/>
          <w:szCs w:val="24"/>
        </w:rPr>
      </w:pPr>
      <w:r w:rsidRPr="00647C6F">
        <w:rPr>
          <w:rFonts w:ascii="Times New Roman" w:hAnsi="Times New Roman"/>
          <w:sz w:val="24"/>
          <w:szCs w:val="24"/>
        </w:rPr>
        <w:t>пряме підпорядкування близьким особам</w:t>
      </w:r>
      <w:r w:rsidR="005F3D3E" w:rsidRPr="00647C6F">
        <w:rPr>
          <w:rFonts w:ascii="Times New Roman" w:hAnsi="Times New Roman"/>
          <w:sz w:val="24"/>
          <w:szCs w:val="24"/>
        </w:rPr>
        <w:t>;</w:t>
      </w:r>
    </w:p>
    <w:p w14:paraId="3B0A7D9C" w14:textId="16B0BBEA" w:rsidR="0095544A" w:rsidRPr="00647C6F" w:rsidRDefault="00387511" w:rsidP="005E4DF4">
      <w:pPr>
        <w:pStyle w:val="aff3"/>
        <w:numPr>
          <w:ilvl w:val="2"/>
          <w:numId w:val="84"/>
        </w:numPr>
        <w:shd w:val="clear" w:color="auto" w:fill="FFFFFF" w:themeFill="background1"/>
        <w:tabs>
          <w:tab w:val="left" w:pos="1418"/>
          <w:tab w:val="left" w:pos="1560"/>
        </w:tabs>
        <w:spacing w:after="0" w:line="240" w:lineRule="auto"/>
        <w:ind w:left="1560" w:hanging="851"/>
        <w:jc w:val="both"/>
        <w:rPr>
          <w:rFonts w:ascii="Times New Roman" w:hAnsi="Times New Roman"/>
          <w:sz w:val="24"/>
          <w:szCs w:val="24"/>
        </w:rPr>
      </w:pPr>
      <w:r w:rsidRPr="00647C6F">
        <w:rPr>
          <w:rFonts w:ascii="Times New Roman" w:hAnsi="Times New Roman"/>
          <w:sz w:val="24"/>
          <w:szCs w:val="24"/>
        </w:rPr>
        <w:t>опосередковане підпорядкування (підконтрольність) близьких осіб</w:t>
      </w:r>
      <w:r w:rsidR="005F3D3E" w:rsidRPr="00647C6F">
        <w:rPr>
          <w:rFonts w:ascii="Times New Roman" w:hAnsi="Times New Roman"/>
          <w:sz w:val="24"/>
          <w:szCs w:val="24"/>
        </w:rPr>
        <w:t>;</w:t>
      </w:r>
    </w:p>
    <w:p w14:paraId="3DEB8A2C" w14:textId="1525AD58" w:rsidR="0095544A" w:rsidRPr="00647C6F" w:rsidRDefault="00387511" w:rsidP="005E4DF4">
      <w:pPr>
        <w:pStyle w:val="aff3"/>
        <w:numPr>
          <w:ilvl w:val="2"/>
          <w:numId w:val="84"/>
        </w:numPr>
        <w:shd w:val="clear" w:color="auto" w:fill="FFFFFF" w:themeFill="background1"/>
        <w:tabs>
          <w:tab w:val="left" w:pos="1418"/>
          <w:tab w:val="left" w:pos="1560"/>
        </w:tabs>
        <w:spacing w:after="0" w:line="240" w:lineRule="auto"/>
        <w:ind w:left="1560" w:hanging="851"/>
        <w:jc w:val="both"/>
        <w:rPr>
          <w:rFonts w:ascii="Times New Roman" w:hAnsi="Times New Roman"/>
          <w:sz w:val="24"/>
          <w:szCs w:val="24"/>
        </w:rPr>
      </w:pPr>
      <w:r w:rsidRPr="00647C6F">
        <w:rPr>
          <w:rFonts w:ascii="Times New Roman" w:hAnsi="Times New Roman"/>
          <w:sz w:val="24"/>
          <w:szCs w:val="24"/>
        </w:rPr>
        <w:t>роботу близьких осіб у Банку</w:t>
      </w:r>
      <w:r w:rsidR="005F3D3E" w:rsidRPr="00647C6F">
        <w:rPr>
          <w:rFonts w:ascii="Times New Roman" w:hAnsi="Times New Roman"/>
          <w:sz w:val="24"/>
          <w:szCs w:val="24"/>
        </w:rPr>
        <w:t>;</w:t>
      </w:r>
    </w:p>
    <w:p w14:paraId="131D4D5E" w14:textId="6177B852" w:rsidR="0095544A" w:rsidRPr="00647C6F" w:rsidRDefault="00387511" w:rsidP="005E4DF4">
      <w:pPr>
        <w:pStyle w:val="aff3"/>
        <w:numPr>
          <w:ilvl w:val="2"/>
          <w:numId w:val="84"/>
        </w:numPr>
        <w:shd w:val="clear" w:color="auto" w:fill="FFFFFF" w:themeFill="background1"/>
        <w:tabs>
          <w:tab w:val="left" w:pos="1418"/>
          <w:tab w:val="left" w:pos="1560"/>
        </w:tabs>
        <w:spacing w:after="0" w:line="240" w:lineRule="auto"/>
        <w:ind w:left="1560" w:hanging="851"/>
        <w:jc w:val="both"/>
        <w:rPr>
          <w:rFonts w:ascii="Times New Roman" w:hAnsi="Times New Roman"/>
          <w:sz w:val="24"/>
          <w:szCs w:val="24"/>
        </w:rPr>
      </w:pPr>
      <w:r w:rsidRPr="00647C6F">
        <w:rPr>
          <w:rFonts w:ascii="Times New Roman" w:hAnsi="Times New Roman"/>
          <w:sz w:val="24"/>
          <w:szCs w:val="24"/>
        </w:rPr>
        <w:t>зовнішню діяльність</w:t>
      </w:r>
      <w:r w:rsidR="005F3D3E" w:rsidRPr="00647C6F">
        <w:rPr>
          <w:rFonts w:ascii="Times New Roman" w:hAnsi="Times New Roman"/>
          <w:sz w:val="24"/>
          <w:szCs w:val="24"/>
        </w:rPr>
        <w:t>;</w:t>
      </w:r>
    </w:p>
    <w:p w14:paraId="0D364F17" w14:textId="17889242" w:rsidR="00387511" w:rsidRPr="00647C6F" w:rsidRDefault="00387511" w:rsidP="005E4DF4">
      <w:pPr>
        <w:pStyle w:val="aff3"/>
        <w:numPr>
          <w:ilvl w:val="2"/>
          <w:numId w:val="84"/>
        </w:numPr>
        <w:shd w:val="clear" w:color="auto" w:fill="FFFFFF" w:themeFill="background1"/>
        <w:tabs>
          <w:tab w:val="left" w:pos="1418"/>
          <w:tab w:val="left" w:pos="1560"/>
        </w:tabs>
        <w:spacing w:after="0" w:line="240" w:lineRule="auto"/>
        <w:ind w:left="1560" w:hanging="851"/>
        <w:jc w:val="both"/>
        <w:rPr>
          <w:rFonts w:ascii="Times New Roman" w:hAnsi="Times New Roman"/>
          <w:sz w:val="24"/>
          <w:szCs w:val="24"/>
        </w:rPr>
      </w:pPr>
      <w:r w:rsidRPr="00647C6F">
        <w:rPr>
          <w:rFonts w:ascii="Times New Roman" w:hAnsi="Times New Roman"/>
          <w:sz w:val="24"/>
          <w:szCs w:val="24"/>
        </w:rPr>
        <w:t>інші ситуації конфлікту інтересів</w:t>
      </w:r>
      <w:r w:rsidR="00FB2654" w:rsidRPr="00647C6F">
        <w:rPr>
          <w:rFonts w:ascii="Times New Roman" w:hAnsi="Times New Roman"/>
          <w:sz w:val="24"/>
          <w:szCs w:val="24"/>
        </w:rPr>
        <w:t>.</w:t>
      </w:r>
    </w:p>
    <w:p w14:paraId="70057CBC" w14:textId="3C6A6786" w:rsidR="0093482C" w:rsidRPr="00647C6F" w:rsidRDefault="00544AF5" w:rsidP="005E4DF4">
      <w:pPr>
        <w:pStyle w:val="aff3"/>
        <w:numPr>
          <w:ilvl w:val="1"/>
          <w:numId w:val="84"/>
        </w:numPr>
        <w:tabs>
          <w:tab w:val="left" w:pos="993"/>
        </w:tabs>
        <w:spacing w:after="0" w:line="240" w:lineRule="auto"/>
        <w:ind w:left="0" w:firstLine="426"/>
        <w:contextualSpacing w:val="0"/>
        <w:jc w:val="both"/>
        <w:rPr>
          <w:rFonts w:ascii="Times New Roman" w:hAnsi="Times New Roman"/>
          <w:color w:val="000000" w:themeColor="text1"/>
          <w:sz w:val="24"/>
          <w:szCs w:val="24"/>
        </w:rPr>
      </w:pPr>
      <w:r w:rsidRPr="00647C6F">
        <w:rPr>
          <w:rFonts w:ascii="Times New Roman" w:hAnsi="Times New Roman"/>
          <w:color w:val="000000" w:themeColor="text1"/>
          <w:sz w:val="24"/>
          <w:szCs w:val="24"/>
        </w:rPr>
        <w:t>Інформація (документи) щодо наявності або відсутності ознак конфлікту інтересів є конфіденційною та не підлягає розголошенню, за винятком випадків, пов’язаних із виконанням вимог законодавства України та цієї Політики.</w:t>
      </w:r>
    </w:p>
    <w:p w14:paraId="6F0D8A94" w14:textId="2F9E8D15" w:rsidR="008E3A77" w:rsidRPr="00647C6F" w:rsidRDefault="007435CB" w:rsidP="005E4DF4">
      <w:pPr>
        <w:pStyle w:val="aff3"/>
        <w:numPr>
          <w:ilvl w:val="1"/>
          <w:numId w:val="84"/>
        </w:numPr>
        <w:shd w:val="clear" w:color="auto" w:fill="FFFFFF" w:themeFill="background1"/>
        <w:tabs>
          <w:tab w:val="left" w:pos="993"/>
        </w:tabs>
        <w:spacing w:after="0" w:line="240" w:lineRule="auto"/>
        <w:ind w:left="0" w:firstLine="426"/>
        <w:contextualSpacing w:val="0"/>
        <w:jc w:val="both"/>
        <w:rPr>
          <w:rFonts w:ascii="Times New Roman" w:hAnsi="Times New Roman"/>
          <w:sz w:val="24"/>
          <w:szCs w:val="24"/>
        </w:rPr>
      </w:pPr>
      <w:r w:rsidRPr="00647C6F">
        <w:rPr>
          <w:rFonts w:ascii="Times New Roman" w:hAnsi="Times New Roman"/>
          <w:color w:val="000000"/>
          <w:sz w:val="24"/>
          <w:szCs w:val="24"/>
          <w:shd w:val="clear" w:color="auto" w:fill="FFFFFF"/>
        </w:rPr>
        <w:t xml:space="preserve">Відповідальні виконавці </w:t>
      </w:r>
      <w:r w:rsidR="000D73EC" w:rsidRPr="00647C6F">
        <w:rPr>
          <w:rFonts w:ascii="Times New Roman" w:hAnsi="Times New Roman"/>
          <w:color w:val="000000"/>
          <w:sz w:val="24"/>
          <w:szCs w:val="24"/>
          <w:shd w:val="clear" w:color="auto" w:fill="FFFFFF"/>
        </w:rPr>
        <w:t xml:space="preserve">підрозділу </w:t>
      </w:r>
      <w:r w:rsidR="00284D59" w:rsidRPr="00647C6F">
        <w:rPr>
          <w:rFonts w:ascii="Times New Roman" w:hAnsi="Times New Roman"/>
          <w:color w:val="000000"/>
          <w:sz w:val="24"/>
          <w:szCs w:val="24"/>
          <w:shd w:val="clear" w:color="auto" w:fill="FFFFFF"/>
        </w:rPr>
        <w:t xml:space="preserve">комплаєнс у разі отримання повідомлень про ситуації потенційного чи реального конфлікту інтересів здійснюють попередній аналіз </w:t>
      </w:r>
      <w:r w:rsidR="00284D59" w:rsidRPr="00647C6F">
        <w:rPr>
          <w:rFonts w:ascii="Times New Roman" w:hAnsi="Times New Roman"/>
          <w:sz w:val="24"/>
          <w:szCs w:val="24"/>
        </w:rPr>
        <w:t>отриманого повідомлення з метою підтвердження/спростування ситуації конфлікту інтересів</w:t>
      </w:r>
      <w:r w:rsidR="00284D59" w:rsidRPr="00647C6F">
        <w:rPr>
          <w:rFonts w:ascii="Times New Roman" w:hAnsi="Times New Roman"/>
          <w:color w:val="000000"/>
          <w:sz w:val="24"/>
          <w:szCs w:val="24"/>
          <w:shd w:val="clear" w:color="auto" w:fill="FFFFFF"/>
        </w:rPr>
        <w:t>.</w:t>
      </w:r>
      <w:r w:rsidR="00284D59" w:rsidRPr="00647C6F">
        <w:rPr>
          <w:rFonts w:ascii="Times New Roman" w:hAnsi="Times New Roman"/>
          <w:sz w:val="24"/>
          <w:szCs w:val="24"/>
        </w:rPr>
        <w:t xml:space="preserve"> </w:t>
      </w:r>
    </w:p>
    <w:p w14:paraId="4E46D1E8" w14:textId="4CC08A05" w:rsidR="00FA7FDF" w:rsidRPr="00647C6F" w:rsidRDefault="007435CB" w:rsidP="005E4DF4">
      <w:pPr>
        <w:pStyle w:val="aff3"/>
        <w:numPr>
          <w:ilvl w:val="1"/>
          <w:numId w:val="84"/>
        </w:numPr>
        <w:shd w:val="clear" w:color="auto" w:fill="FFFFFF" w:themeFill="background1"/>
        <w:tabs>
          <w:tab w:val="left" w:pos="993"/>
        </w:tabs>
        <w:spacing w:after="0" w:line="240" w:lineRule="auto"/>
        <w:ind w:left="0" w:firstLine="426"/>
        <w:jc w:val="both"/>
        <w:rPr>
          <w:rFonts w:ascii="Times New Roman" w:hAnsi="Times New Roman"/>
          <w:sz w:val="24"/>
          <w:szCs w:val="24"/>
        </w:rPr>
      </w:pPr>
      <w:r w:rsidRPr="00647C6F">
        <w:rPr>
          <w:rFonts w:ascii="Times New Roman" w:hAnsi="Times New Roman"/>
          <w:sz w:val="24"/>
          <w:szCs w:val="24"/>
        </w:rPr>
        <w:t>Відповідальний</w:t>
      </w:r>
      <w:r w:rsidR="00FD51BB" w:rsidRPr="00647C6F">
        <w:rPr>
          <w:rFonts w:ascii="Times New Roman" w:hAnsi="Times New Roman"/>
          <w:sz w:val="24"/>
          <w:szCs w:val="24"/>
        </w:rPr>
        <w:t xml:space="preserve"> </w:t>
      </w:r>
      <w:r w:rsidRPr="00647C6F">
        <w:rPr>
          <w:rFonts w:ascii="Times New Roman" w:hAnsi="Times New Roman"/>
          <w:sz w:val="24"/>
          <w:szCs w:val="24"/>
        </w:rPr>
        <w:t xml:space="preserve">виконавець </w:t>
      </w:r>
      <w:r w:rsidR="000D73EC" w:rsidRPr="00647C6F">
        <w:rPr>
          <w:rFonts w:ascii="Times New Roman" w:hAnsi="Times New Roman"/>
          <w:sz w:val="24"/>
          <w:szCs w:val="24"/>
        </w:rPr>
        <w:t>підрозділу</w:t>
      </w:r>
      <w:r w:rsidR="00FA7FDF" w:rsidRPr="00647C6F">
        <w:rPr>
          <w:rFonts w:ascii="Times New Roman" w:hAnsi="Times New Roman"/>
          <w:sz w:val="24"/>
          <w:szCs w:val="24"/>
        </w:rPr>
        <w:t xml:space="preserve"> комплаєнс </w:t>
      </w:r>
      <w:r w:rsidR="00284D59" w:rsidRPr="00647C6F">
        <w:rPr>
          <w:rFonts w:ascii="Times New Roman" w:hAnsi="Times New Roman"/>
          <w:sz w:val="24"/>
          <w:szCs w:val="24"/>
        </w:rPr>
        <w:t>в процесі аналізу отриманого повідомлення</w:t>
      </w:r>
      <w:r w:rsidR="00FA7FDF" w:rsidRPr="00647C6F">
        <w:rPr>
          <w:rFonts w:ascii="Times New Roman" w:hAnsi="Times New Roman"/>
          <w:sz w:val="24"/>
          <w:szCs w:val="24"/>
        </w:rPr>
        <w:t xml:space="preserve"> </w:t>
      </w:r>
      <w:r w:rsidR="00284D59" w:rsidRPr="00647C6F">
        <w:rPr>
          <w:rFonts w:ascii="Times New Roman" w:hAnsi="Times New Roman"/>
          <w:sz w:val="24"/>
          <w:szCs w:val="24"/>
        </w:rPr>
        <w:t>може надіслати запит</w:t>
      </w:r>
      <w:r w:rsidR="00FA7FDF" w:rsidRPr="00647C6F">
        <w:rPr>
          <w:rFonts w:ascii="Times New Roman" w:hAnsi="Times New Roman"/>
          <w:sz w:val="24"/>
          <w:szCs w:val="24"/>
        </w:rPr>
        <w:t xml:space="preserve"> до </w:t>
      </w:r>
      <w:r w:rsidR="00577C6A" w:rsidRPr="00647C6F">
        <w:rPr>
          <w:rFonts w:ascii="Times New Roman" w:hAnsi="Times New Roman"/>
          <w:sz w:val="24"/>
          <w:szCs w:val="24"/>
        </w:rPr>
        <w:t xml:space="preserve">відповідального виконавця </w:t>
      </w:r>
      <w:r w:rsidR="001A1A0D" w:rsidRPr="00647C6F">
        <w:rPr>
          <w:rFonts w:ascii="Times New Roman" w:hAnsi="Times New Roman"/>
          <w:sz w:val="24"/>
          <w:szCs w:val="24"/>
        </w:rPr>
        <w:t xml:space="preserve">підрозділу </w:t>
      </w:r>
      <w:r w:rsidR="00FA7FDF" w:rsidRPr="00647C6F">
        <w:rPr>
          <w:rFonts w:ascii="Times New Roman" w:hAnsi="Times New Roman"/>
          <w:sz w:val="24"/>
          <w:szCs w:val="24"/>
        </w:rPr>
        <w:t xml:space="preserve">по роботі з персоналом для надання </w:t>
      </w:r>
      <w:r w:rsidRPr="00647C6F">
        <w:rPr>
          <w:rFonts w:ascii="Times New Roman" w:hAnsi="Times New Roman"/>
          <w:sz w:val="24"/>
          <w:szCs w:val="24"/>
        </w:rPr>
        <w:t xml:space="preserve">останнім </w:t>
      </w:r>
      <w:r w:rsidR="00FA7FDF" w:rsidRPr="00647C6F">
        <w:rPr>
          <w:rFonts w:ascii="Times New Roman" w:hAnsi="Times New Roman"/>
          <w:sz w:val="24"/>
          <w:szCs w:val="24"/>
        </w:rPr>
        <w:t xml:space="preserve">пропозицій щодо обмеження конфлікту інтересів. </w:t>
      </w:r>
      <w:r w:rsidR="00874440" w:rsidRPr="00647C6F">
        <w:rPr>
          <w:rFonts w:ascii="Times New Roman" w:hAnsi="Times New Roman"/>
          <w:sz w:val="24"/>
          <w:szCs w:val="24"/>
        </w:rPr>
        <w:t>До запиту мають бути додані документи</w:t>
      </w:r>
      <w:r w:rsidR="004940E3" w:rsidRPr="00647C6F">
        <w:rPr>
          <w:rFonts w:ascii="Times New Roman" w:hAnsi="Times New Roman"/>
          <w:sz w:val="24"/>
          <w:szCs w:val="24"/>
        </w:rPr>
        <w:t xml:space="preserve"> та/або </w:t>
      </w:r>
      <w:r w:rsidR="00C73C8A" w:rsidRPr="00647C6F">
        <w:rPr>
          <w:rFonts w:ascii="Times New Roman" w:hAnsi="Times New Roman"/>
          <w:sz w:val="24"/>
          <w:szCs w:val="24"/>
        </w:rPr>
        <w:t>інформація</w:t>
      </w:r>
      <w:r w:rsidR="00874440" w:rsidRPr="00647C6F">
        <w:rPr>
          <w:rFonts w:ascii="Times New Roman" w:hAnsi="Times New Roman"/>
          <w:sz w:val="24"/>
          <w:szCs w:val="24"/>
        </w:rPr>
        <w:t xml:space="preserve">, що нададуть змогу </w:t>
      </w:r>
      <w:r w:rsidR="008A74FD" w:rsidRPr="00647C6F">
        <w:rPr>
          <w:rFonts w:ascii="Times New Roman" w:hAnsi="Times New Roman"/>
          <w:sz w:val="24"/>
          <w:szCs w:val="24"/>
        </w:rPr>
        <w:t xml:space="preserve">відповідальному виконавцю </w:t>
      </w:r>
      <w:r w:rsidR="001A1A0D" w:rsidRPr="00647C6F">
        <w:rPr>
          <w:rFonts w:ascii="Times New Roman" w:hAnsi="Times New Roman"/>
          <w:sz w:val="24"/>
          <w:szCs w:val="24"/>
        </w:rPr>
        <w:t>підрозділу</w:t>
      </w:r>
      <w:r w:rsidR="00874440" w:rsidRPr="00647C6F">
        <w:rPr>
          <w:rFonts w:ascii="Times New Roman" w:hAnsi="Times New Roman"/>
          <w:sz w:val="24"/>
          <w:szCs w:val="24"/>
        </w:rPr>
        <w:t xml:space="preserve"> по робо</w:t>
      </w:r>
      <w:r w:rsidR="00C73C8A" w:rsidRPr="00647C6F">
        <w:rPr>
          <w:rFonts w:ascii="Times New Roman" w:hAnsi="Times New Roman"/>
          <w:sz w:val="24"/>
          <w:szCs w:val="24"/>
        </w:rPr>
        <w:t xml:space="preserve">ті з персоналом здійснити аналіз ситуації конфлікту інтересів. </w:t>
      </w:r>
      <w:r w:rsidRPr="00647C6F">
        <w:rPr>
          <w:rFonts w:ascii="Times New Roman" w:hAnsi="Times New Roman"/>
          <w:sz w:val="24"/>
          <w:szCs w:val="24"/>
        </w:rPr>
        <w:t xml:space="preserve">Відповідальний виконавець </w:t>
      </w:r>
      <w:r w:rsidR="007B4624" w:rsidRPr="00647C6F">
        <w:rPr>
          <w:rFonts w:ascii="Times New Roman" w:hAnsi="Times New Roman"/>
          <w:sz w:val="24"/>
          <w:szCs w:val="24"/>
        </w:rPr>
        <w:t>підрозділу</w:t>
      </w:r>
      <w:r w:rsidR="00FA7FDF" w:rsidRPr="00647C6F">
        <w:rPr>
          <w:rFonts w:ascii="Times New Roman" w:hAnsi="Times New Roman"/>
          <w:sz w:val="24"/>
          <w:szCs w:val="24"/>
        </w:rPr>
        <w:t xml:space="preserve"> по роботі з персоналом протягом п’яти робочих днів з дати отримання такого запиту здійснює аналіз ситуації конфлікту інтересів, готує пропозиції щодо можливості перерозподілу посадових повноважень між працівниками та надає інші пропозиції щодо обмеження конфлікту інтересів (за наявності) на розгляд департаменту комплаєнс.</w:t>
      </w:r>
    </w:p>
    <w:p w14:paraId="71DA0EB9" w14:textId="461E7C93" w:rsidR="00AF10EC" w:rsidRPr="00647C6F" w:rsidRDefault="00330362" w:rsidP="00FD51BB">
      <w:pPr>
        <w:pStyle w:val="aff3"/>
        <w:numPr>
          <w:ilvl w:val="1"/>
          <w:numId w:val="84"/>
        </w:numPr>
        <w:shd w:val="clear" w:color="auto" w:fill="FFFFFF" w:themeFill="background1"/>
        <w:tabs>
          <w:tab w:val="left" w:pos="453"/>
        </w:tabs>
        <w:spacing w:after="0" w:line="240" w:lineRule="auto"/>
        <w:ind w:left="0" w:firstLine="453"/>
        <w:contextualSpacing w:val="0"/>
        <w:jc w:val="both"/>
        <w:rPr>
          <w:rFonts w:ascii="Times New Roman" w:hAnsi="Times New Roman"/>
          <w:color w:val="000000" w:themeColor="text1"/>
          <w:sz w:val="24"/>
          <w:szCs w:val="24"/>
        </w:rPr>
      </w:pPr>
      <w:r w:rsidRPr="00647C6F">
        <w:rPr>
          <w:rFonts w:ascii="Times New Roman" w:hAnsi="Times New Roman"/>
          <w:color w:val="000000" w:themeColor="text1"/>
          <w:sz w:val="24"/>
          <w:szCs w:val="24"/>
          <w:shd w:val="clear" w:color="auto" w:fill="FFFFFF"/>
        </w:rPr>
        <w:t>Висновок</w:t>
      </w:r>
      <w:r w:rsidR="002B7512" w:rsidRPr="00647C6F">
        <w:rPr>
          <w:rFonts w:ascii="Times New Roman" w:hAnsi="Times New Roman"/>
          <w:color w:val="000000" w:themeColor="text1"/>
          <w:sz w:val="24"/>
          <w:szCs w:val="24"/>
          <w:shd w:val="clear" w:color="auto" w:fill="FFFFFF"/>
        </w:rPr>
        <w:t xml:space="preserve"> (електронний документ)</w:t>
      </w:r>
      <w:r w:rsidR="00D14ECE" w:rsidRPr="00647C6F">
        <w:rPr>
          <w:rFonts w:ascii="Times New Roman" w:hAnsi="Times New Roman"/>
          <w:color w:val="000000" w:themeColor="text1"/>
          <w:sz w:val="24"/>
          <w:szCs w:val="24"/>
          <w:shd w:val="clear" w:color="auto" w:fill="FFFFFF"/>
        </w:rPr>
        <w:t xml:space="preserve"> </w:t>
      </w:r>
      <w:r w:rsidR="00A642CB" w:rsidRPr="00647C6F">
        <w:rPr>
          <w:rFonts w:ascii="Times New Roman" w:hAnsi="Times New Roman"/>
          <w:color w:val="000000" w:themeColor="text1"/>
          <w:sz w:val="24"/>
          <w:szCs w:val="24"/>
          <w:shd w:val="clear" w:color="auto" w:fill="FFFFFF"/>
        </w:rPr>
        <w:t>щодо</w:t>
      </w:r>
      <w:r w:rsidR="00970F32" w:rsidRPr="00647C6F">
        <w:rPr>
          <w:rFonts w:ascii="Times New Roman" w:hAnsi="Times New Roman"/>
          <w:color w:val="000000" w:themeColor="text1"/>
          <w:sz w:val="24"/>
          <w:szCs w:val="24"/>
          <w:shd w:val="clear" w:color="auto" w:fill="FFFFFF"/>
        </w:rPr>
        <w:t xml:space="preserve"> аналізу</w:t>
      </w:r>
      <w:r w:rsidR="00A642CB" w:rsidRPr="00647C6F">
        <w:rPr>
          <w:rFonts w:ascii="Times New Roman" w:hAnsi="Times New Roman"/>
          <w:color w:val="000000" w:themeColor="text1"/>
          <w:sz w:val="24"/>
          <w:szCs w:val="24"/>
          <w:shd w:val="clear" w:color="auto" w:fill="FFFFFF"/>
        </w:rPr>
        <w:t xml:space="preserve"> наявності/відсутності конфлікту інтересів</w:t>
      </w:r>
      <w:r w:rsidR="00C30930" w:rsidRPr="00647C6F">
        <w:rPr>
          <w:rFonts w:ascii="Times New Roman" w:hAnsi="Times New Roman"/>
          <w:color w:val="000000" w:themeColor="text1"/>
          <w:sz w:val="24"/>
          <w:szCs w:val="24"/>
          <w:shd w:val="clear" w:color="auto" w:fill="FFFFFF"/>
        </w:rPr>
        <w:t xml:space="preserve"> формується</w:t>
      </w:r>
      <w:r w:rsidR="00A642CB" w:rsidRPr="00647C6F">
        <w:rPr>
          <w:rFonts w:ascii="Times New Roman" w:hAnsi="Times New Roman"/>
          <w:color w:val="000000" w:themeColor="text1"/>
          <w:sz w:val="24"/>
          <w:szCs w:val="24"/>
          <w:shd w:val="clear" w:color="auto" w:fill="FFFFFF"/>
        </w:rPr>
        <w:t xml:space="preserve"> </w:t>
      </w:r>
      <w:r w:rsidR="004F2031" w:rsidRPr="00647C6F">
        <w:rPr>
          <w:rFonts w:ascii="Times New Roman" w:hAnsi="Times New Roman"/>
          <w:color w:val="000000" w:themeColor="text1"/>
          <w:sz w:val="24"/>
          <w:szCs w:val="24"/>
          <w:shd w:val="clear" w:color="auto" w:fill="FFFFFF"/>
        </w:rPr>
        <w:t>відповідальним виконавцем</w:t>
      </w:r>
      <w:r w:rsidR="00FD51BB" w:rsidRPr="00647C6F">
        <w:rPr>
          <w:rFonts w:ascii="Times New Roman" w:hAnsi="Times New Roman"/>
          <w:color w:val="000000" w:themeColor="text1"/>
          <w:sz w:val="24"/>
          <w:szCs w:val="24"/>
          <w:shd w:val="clear" w:color="auto" w:fill="FFFFFF"/>
        </w:rPr>
        <w:t xml:space="preserve"> </w:t>
      </w:r>
      <w:r w:rsidR="000D73EC" w:rsidRPr="00647C6F">
        <w:rPr>
          <w:rFonts w:ascii="Times New Roman" w:hAnsi="Times New Roman"/>
          <w:color w:val="000000" w:themeColor="text1"/>
          <w:sz w:val="24"/>
          <w:szCs w:val="24"/>
          <w:shd w:val="clear" w:color="auto" w:fill="FFFFFF"/>
        </w:rPr>
        <w:t>підрозділу</w:t>
      </w:r>
      <w:r w:rsidRPr="00647C6F">
        <w:rPr>
          <w:rFonts w:ascii="Times New Roman" w:hAnsi="Times New Roman"/>
          <w:color w:val="000000" w:themeColor="text1"/>
          <w:sz w:val="24"/>
          <w:szCs w:val="24"/>
          <w:shd w:val="clear" w:color="auto" w:fill="FFFFFF"/>
        </w:rPr>
        <w:t xml:space="preserve"> комплаєнс</w:t>
      </w:r>
      <w:r w:rsidR="00394280" w:rsidRPr="00647C6F">
        <w:rPr>
          <w:rFonts w:ascii="Times New Roman" w:hAnsi="Times New Roman"/>
          <w:color w:val="000000" w:themeColor="text1"/>
          <w:sz w:val="24"/>
          <w:szCs w:val="24"/>
          <w:shd w:val="clear" w:color="auto" w:fill="FFFFFF"/>
        </w:rPr>
        <w:t xml:space="preserve"> </w:t>
      </w:r>
      <w:r w:rsidRPr="00647C6F">
        <w:rPr>
          <w:rFonts w:ascii="Times New Roman" w:hAnsi="Times New Roman"/>
          <w:color w:val="000000" w:themeColor="text1"/>
          <w:sz w:val="24"/>
          <w:szCs w:val="24"/>
          <w:shd w:val="clear" w:color="auto" w:fill="FFFFFF"/>
        </w:rPr>
        <w:t xml:space="preserve">за </w:t>
      </w:r>
      <w:r w:rsidR="00A86A00" w:rsidRPr="00647C6F">
        <w:rPr>
          <w:rFonts w:ascii="Times New Roman" w:hAnsi="Times New Roman"/>
          <w:color w:val="000000" w:themeColor="text1"/>
          <w:sz w:val="24"/>
          <w:szCs w:val="24"/>
          <w:shd w:val="clear" w:color="auto" w:fill="FFFFFF"/>
        </w:rPr>
        <w:t xml:space="preserve">рекомендованою </w:t>
      </w:r>
      <w:r w:rsidRPr="00647C6F">
        <w:rPr>
          <w:rFonts w:ascii="Times New Roman" w:hAnsi="Times New Roman"/>
          <w:color w:val="000000" w:themeColor="text1"/>
          <w:sz w:val="24"/>
          <w:szCs w:val="24"/>
          <w:shd w:val="clear" w:color="auto" w:fill="FFFFFF"/>
        </w:rPr>
        <w:t>формою</w:t>
      </w:r>
      <w:r w:rsidR="000D00E2" w:rsidRPr="00647C6F">
        <w:rPr>
          <w:rFonts w:ascii="Times New Roman" w:hAnsi="Times New Roman"/>
          <w:color w:val="000000" w:themeColor="text1"/>
          <w:sz w:val="24"/>
          <w:szCs w:val="24"/>
          <w:shd w:val="clear" w:color="auto" w:fill="FFFFFF"/>
        </w:rPr>
        <w:t>, що наведена в</w:t>
      </w:r>
      <w:r w:rsidRPr="00647C6F">
        <w:rPr>
          <w:rFonts w:ascii="Times New Roman" w:hAnsi="Times New Roman"/>
          <w:color w:val="000000" w:themeColor="text1"/>
          <w:sz w:val="24"/>
          <w:szCs w:val="24"/>
          <w:shd w:val="clear" w:color="auto" w:fill="FFFFFF"/>
        </w:rPr>
        <w:t xml:space="preserve"> Додат</w:t>
      </w:r>
      <w:r w:rsidR="00A86A00" w:rsidRPr="00647C6F">
        <w:rPr>
          <w:rFonts w:ascii="Times New Roman" w:hAnsi="Times New Roman"/>
          <w:color w:val="000000" w:themeColor="text1"/>
          <w:sz w:val="24"/>
          <w:szCs w:val="24"/>
          <w:shd w:val="clear" w:color="auto" w:fill="FFFFFF"/>
        </w:rPr>
        <w:t>к</w:t>
      </w:r>
      <w:r w:rsidR="000D00E2" w:rsidRPr="00647C6F">
        <w:rPr>
          <w:rFonts w:ascii="Times New Roman" w:hAnsi="Times New Roman"/>
          <w:color w:val="000000" w:themeColor="text1"/>
          <w:sz w:val="24"/>
          <w:szCs w:val="24"/>
          <w:shd w:val="clear" w:color="auto" w:fill="FFFFFF"/>
        </w:rPr>
        <w:t>у</w:t>
      </w:r>
      <w:r w:rsidRPr="00647C6F">
        <w:rPr>
          <w:rFonts w:ascii="Times New Roman" w:hAnsi="Times New Roman"/>
          <w:color w:val="000000" w:themeColor="text1"/>
          <w:sz w:val="24"/>
          <w:szCs w:val="24"/>
          <w:shd w:val="clear" w:color="auto" w:fill="FFFFFF"/>
        </w:rPr>
        <w:t xml:space="preserve"> </w:t>
      </w:r>
      <w:r w:rsidR="003A06F2" w:rsidRPr="00647C6F">
        <w:rPr>
          <w:rFonts w:ascii="Times New Roman" w:hAnsi="Times New Roman"/>
          <w:color w:val="000000" w:themeColor="text1"/>
          <w:sz w:val="24"/>
          <w:szCs w:val="24"/>
          <w:shd w:val="clear" w:color="auto" w:fill="FFFFFF"/>
        </w:rPr>
        <w:t>4</w:t>
      </w:r>
      <w:r w:rsidR="005C41D5" w:rsidRPr="00647C6F">
        <w:rPr>
          <w:rFonts w:ascii="Times New Roman" w:hAnsi="Times New Roman"/>
          <w:color w:val="000000" w:themeColor="text1"/>
          <w:sz w:val="24"/>
          <w:szCs w:val="24"/>
          <w:shd w:val="clear" w:color="auto" w:fill="FFFFFF"/>
        </w:rPr>
        <w:t xml:space="preserve"> </w:t>
      </w:r>
      <w:r w:rsidR="00135FB5" w:rsidRPr="00647C6F">
        <w:rPr>
          <w:rFonts w:ascii="Times New Roman" w:hAnsi="Times New Roman"/>
          <w:color w:val="000000" w:themeColor="text1"/>
          <w:sz w:val="24"/>
          <w:szCs w:val="24"/>
          <w:shd w:val="clear" w:color="auto" w:fill="FFFFFF"/>
        </w:rPr>
        <w:t>до цієї П</w:t>
      </w:r>
      <w:r w:rsidR="00A971C2" w:rsidRPr="00647C6F">
        <w:rPr>
          <w:rFonts w:ascii="Times New Roman" w:hAnsi="Times New Roman"/>
          <w:color w:val="000000" w:themeColor="text1"/>
          <w:sz w:val="24"/>
          <w:szCs w:val="24"/>
          <w:shd w:val="clear" w:color="auto" w:fill="FFFFFF"/>
        </w:rPr>
        <w:t>о</w:t>
      </w:r>
      <w:r w:rsidR="00135FB5" w:rsidRPr="00647C6F">
        <w:rPr>
          <w:rFonts w:ascii="Times New Roman" w:hAnsi="Times New Roman"/>
          <w:color w:val="000000" w:themeColor="text1"/>
          <w:sz w:val="24"/>
          <w:szCs w:val="24"/>
          <w:shd w:val="clear" w:color="auto" w:fill="FFFFFF"/>
        </w:rPr>
        <w:t>літики</w:t>
      </w:r>
      <w:r w:rsidR="00C17EC7" w:rsidRPr="00647C6F">
        <w:rPr>
          <w:rFonts w:ascii="Times New Roman" w:hAnsi="Times New Roman"/>
          <w:color w:val="000000" w:themeColor="text1"/>
          <w:sz w:val="24"/>
          <w:szCs w:val="24"/>
          <w:shd w:val="clear" w:color="auto" w:fill="FFFFFF"/>
        </w:rPr>
        <w:t>,</w:t>
      </w:r>
      <w:r w:rsidR="005C41D5" w:rsidRPr="00647C6F">
        <w:rPr>
          <w:rFonts w:ascii="Times New Roman" w:hAnsi="Times New Roman"/>
          <w:color w:val="000000" w:themeColor="text1"/>
          <w:sz w:val="24"/>
          <w:szCs w:val="24"/>
          <w:shd w:val="clear" w:color="auto" w:fill="FFFFFF"/>
        </w:rPr>
        <w:t xml:space="preserve"> </w:t>
      </w:r>
      <w:r w:rsidR="00453565" w:rsidRPr="00647C6F">
        <w:rPr>
          <w:rFonts w:ascii="Times New Roman" w:hAnsi="Times New Roman"/>
          <w:color w:val="000000" w:themeColor="text1"/>
          <w:sz w:val="24"/>
          <w:szCs w:val="24"/>
          <w:shd w:val="clear" w:color="auto" w:fill="FFFFFF"/>
        </w:rPr>
        <w:t>або в довільній формі</w:t>
      </w:r>
      <w:r w:rsidR="00CB2C79" w:rsidRPr="00647C6F">
        <w:rPr>
          <w:rFonts w:ascii="Times New Roman" w:hAnsi="Times New Roman"/>
          <w:color w:val="000000" w:themeColor="text1"/>
          <w:sz w:val="24"/>
          <w:szCs w:val="24"/>
          <w:shd w:val="clear" w:color="auto" w:fill="FFFFFF"/>
        </w:rPr>
        <w:t xml:space="preserve"> </w:t>
      </w:r>
      <w:r w:rsidR="0089058E" w:rsidRPr="00647C6F">
        <w:rPr>
          <w:rFonts w:ascii="Times New Roman" w:hAnsi="Times New Roman"/>
          <w:color w:val="000000" w:themeColor="text1"/>
          <w:sz w:val="24"/>
          <w:szCs w:val="24"/>
          <w:shd w:val="clear" w:color="auto" w:fill="FFFFFF"/>
        </w:rPr>
        <w:t>протягом місяця з моменту отримання повідомлення</w:t>
      </w:r>
      <w:r w:rsidR="009E77A0" w:rsidRPr="00647C6F">
        <w:rPr>
          <w:rFonts w:ascii="Times New Roman" w:hAnsi="Times New Roman"/>
          <w:color w:val="000000" w:themeColor="text1"/>
          <w:sz w:val="24"/>
          <w:szCs w:val="24"/>
          <w:shd w:val="clear" w:color="auto" w:fill="FFFFFF"/>
        </w:rPr>
        <w:t xml:space="preserve"> </w:t>
      </w:r>
      <w:r w:rsidRPr="00647C6F">
        <w:rPr>
          <w:rFonts w:ascii="Times New Roman" w:hAnsi="Times New Roman"/>
          <w:color w:val="000000" w:themeColor="text1"/>
          <w:sz w:val="24"/>
          <w:szCs w:val="24"/>
          <w:shd w:val="clear" w:color="auto" w:fill="FFFFFF"/>
        </w:rPr>
        <w:t xml:space="preserve">про конфлікт інтересів </w:t>
      </w:r>
      <w:r w:rsidR="009E77A0" w:rsidRPr="00647C6F">
        <w:rPr>
          <w:rFonts w:ascii="Times New Roman" w:hAnsi="Times New Roman"/>
          <w:color w:val="000000" w:themeColor="text1"/>
          <w:sz w:val="24"/>
          <w:szCs w:val="24"/>
          <w:shd w:val="clear" w:color="auto" w:fill="FFFFFF"/>
        </w:rPr>
        <w:t xml:space="preserve">на електронну поштову скриньку </w:t>
      </w:r>
      <w:hyperlink r:id="rId14" w:tgtFrame="_blank" w:history="1">
        <w:r w:rsidR="009E77A0" w:rsidRPr="00647C6F">
          <w:rPr>
            <w:rFonts w:ascii="Times New Roman" w:hAnsi="Times New Roman"/>
            <w:color w:val="000000" w:themeColor="text1"/>
            <w:sz w:val="24"/>
            <w:szCs w:val="24"/>
            <w:shd w:val="clear" w:color="auto" w:fill="FFFFFF"/>
          </w:rPr>
          <w:t>Conflict.Of.Interests@oschadbank.ua</w:t>
        </w:r>
      </w:hyperlink>
      <w:r w:rsidRPr="00647C6F">
        <w:rPr>
          <w:rFonts w:ascii="Times New Roman" w:hAnsi="Times New Roman"/>
          <w:color w:val="000000" w:themeColor="text1"/>
          <w:sz w:val="24"/>
          <w:szCs w:val="24"/>
          <w:shd w:val="clear" w:color="auto" w:fill="FFFFFF"/>
        </w:rPr>
        <w:t>.</w:t>
      </w:r>
      <w:r w:rsidR="00AF033A" w:rsidRPr="00647C6F">
        <w:rPr>
          <w:rFonts w:ascii="Times New Roman" w:hAnsi="Times New Roman"/>
          <w:color w:val="000000" w:themeColor="text1"/>
          <w:sz w:val="24"/>
          <w:szCs w:val="24"/>
          <w:shd w:val="clear" w:color="auto" w:fill="FFFFFF"/>
        </w:rPr>
        <w:t xml:space="preserve"> </w:t>
      </w:r>
      <w:r w:rsidR="001C43F7" w:rsidRPr="00AD52E2">
        <w:rPr>
          <w:rFonts w:ascii="Times New Roman" w:hAnsi="Times New Roman"/>
          <w:color w:val="000000" w:themeColor="text1"/>
          <w:sz w:val="24"/>
          <w:szCs w:val="24"/>
          <w:shd w:val="clear" w:color="auto" w:fill="FFFFFF"/>
        </w:rPr>
        <w:t xml:space="preserve">У висновку </w:t>
      </w:r>
      <w:r w:rsidR="007435CB" w:rsidRPr="00AD52E2">
        <w:rPr>
          <w:rFonts w:ascii="Times New Roman" w:hAnsi="Times New Roman"/>
          <w:color w:val="000000" w:themeColor="text1"/>
          <w:sz w:val="24"/>
          <w:szCs w:val="24"/>
          <w:shd w:val="clear" w:color="auto" w:fill="FFFFFF"/>
        </w:rPr>
        <w:t xml:space="preserve">відповідальний виконавець </w:t>
      </w:r>
      <w:r w:rsidR="001A1A0D" w:rsidRPr="002A717E">
        <w:rPr>
          <w:rFonts w:ascii="Times New Roman" w:hAnsi="Times New Roman"/>
          <w:color w:val="000000" w:themeColor="text1"/>
          <w:sz w:val="24"/>
          <w:szCs w:val="24"/>
          <w:shd w:val="clear" w:color="auto" w:fill="FFFFFF"/>
        </w:rPr>
        <w:t>підрозділу</w:t>
      </w:r>
      <w:r w:rsidR="001C43F7" w:rsidRPr="002A717E">
        <w:rPr>
          <w:rFonts w:ascii="Times New Roman" w:hAnsi="Times New Roman"/>
          <w:color w:val="000000" w:themeColor="text1"/>
          <w:sz w:val="24"/>
          <w:szCs w:val="24"/>
          <w:shd w:val="clear" w:color="auto" w:fill="FFFFFF"/>
        </w:rPr>
        <w:t xml:space="preserve"> комплаєнс визначає заходи щодо врегулювання конфлікту інтересів, с</w:t>
      </w:r>
      <w:r w:rsidR="001C43F7" w:rsidRPr="00647C6F">
        <w:rPr>
          <w:rFonts w:ascii="Times New Roman" w:hAnsi="Times New Roman"/>
          <w:color w:val="000000" w:themeColor="text1"/>
          <w:sz w:val="24"/>
          <w:szCs w:val="24"/>
        </w:rPr>
        <w:t>троки для виконання заходів/рекомендацій,</w:t>
      </w:r>
      <w:r w:rsidR="001C43F7" w:rsidRPr="00647C6F">
        <w:rPr>
          <w:rFonts w:ascii="Times New Roman" w:hAnsi="Times New Roman"/>
          <w:color w:val="000000" w:themeColor="text1"/>
          <w:sz w:val="24"/>
          <w:szCs w:val="24"/>
          <w:shd w:val="clear" w:color="auto" w:fill="FFFFFF"/>
        </w:rPr>
        <w:t xml:space="preserve"> формує висновок </w:t>
      </w:r>
      <w:r w:rsidR="001C43F7" w:rsidRPr="00647C6F">
        <w:rPr>
          <w:rFonts w:ascii="Times New Roman" w:hAnsi="Times New Roman"/>
          <w:color w:val="000000" w:themeColor="text1"/>
          <w:sz w:val="24"/>
          <w:szCs w:val="24"/>
        </w:rPr>
        <w:t>щодо наявності/відсутності конфлікту інтересів</w:t>
      </w:r>
      <w:r w:rsidR="001C43F7" w:rsidRPr="00647C6F">
        <w:rPr>
          <w:rFonts w:ascii="Times New Roman" w:hAnsi="Times New Roman"/>
          <w:color w:val="000000" w:themeColor="text1"/>
          <w:sz w:val="24"/>
          <w:szCs w:val="24"/>
          <w:shd w:val="clear" w:color="auto" w:fill="FFFFFF"/>
        </w:rPr>
        <w:t xml:space="preserve"> із рекомендаціями ініціатору звернення, його безпосередньому керівнику (або голові колегіального органу, у підпорядкуванні якого знаходиться </w:t>
      </w:r>
      <w:r w:rsidR="002B1AE3" w:rsidRPr="00647C6F">
        <w:rPr>
          <w:rFonts w:ascii="Times New Roman" w:hAnsi="Times New Roman"/>
          <w:color w:val="000000" w:themeColor="text1"/>
          <w:sz w:val="24"/>
          <w:szCs w:val="24"/>
          <w:shd w:val="clear" w:color="auto" w:fill="FFFFFF"/>
        </w:rPr>
        <w:t>ініціатор звернення</w:t>
      </w:r>
      <w:r w:rsidR="001C43F7" w:rsidRPr="00647C6F">
        <w:rPr>
          <w:rFonts w:ascii="Times New Roman" w:hAnsi="Times New Roman"/>
          <w:color w:val="000000" w:themeColor="text1"/>
          <w:sz w:val="24"/>
          <w:szCs w:val="24"/>
          <w:shd w:val="clear" w:color="auto" w:fill="FFFFFF"/>
        </w:rPr>
        <w:t xml:space="preserve">), </w:t>
      </w:r>
      <w:r w:rsidR="002C5ABA" w:rsidRPr="00647C6F">
        <w:rPr>
          <w:rFonts w:ascii="Times New Roman" w:hAnsi="Times New Roman"/>
          <w:color w:val="000000" w:themeColor="text1"/>
          <w:sz w:val="24"/>
          <w:szCs w:val="24"/>
          <w:shd w:val="clear" w:color="auto" w:fill="FFFFFF"/>
        </w:rPr>
        <w:t xml:space="preserve">керівникам </w:t>
      </w:r>
      <w:r w:rsidR="001C43F7" w:rsidRPr="00647C6F">
        <w:rPr>
          <w:rFonts w:ascii="Times New Roman" w:hAnsi="Times New Roman"/>
          <w:color w:val="000000" w:themeColor="text1"/>
          <w:sz w:val="24"/>
          <w:szCs w:val="24"/>
          <w:shd w:val="clear" w:color="auto" w:fill="FFFFFF"/>
        </w:rPr>
        <w:t>підрозділ</w:t>
      </w:r>
      <w:r w:rsidR="002C5ABA" w:rsidRPr="00647C6F">
        <w:rPr>
          <w:rFonts w:ascii="Times New Roman" w:hAnsi="Times New Roman"/>
          <w:color w:val="000000" w:themeColor="text1"/>
          <w:sz w:val="24"/>
          <w:szCs w:val="24"/>
          <w:shd w:val="clear" w:color="auto" w:fill="FFFFFF"/>
        </w:rPr>
        <w:t>ів</w:t>
      </w:r>
      <w:r w:rsidR="001C43F7" w:rsidRPr="00647C6F">
        <w:rPr>
          <w:rFonts w:ascii="Times New Roman" w:hAnsi="Times New Roman"/>
          <w:color w:val="000000" w:themeColor="text1"/>
          <w:sz w:val="24"/>
          <w:szCs w:val="24"/>
          <w:shd w:val="clear" w:color="auto" w:fill="FFFFFF"/>
        </w:rPr>
        <w:t>, задіяним у врегулюванні ситуації конфлікту інтересів та іншим учасникам ситуації конфлікту інтересів</w:t>
      </w:r>
      <w:r w:rsidR="00C97D52" w:rsidRPr="00647C6F">
        <w:rPr>
          <w:rFonts w:ascii="Times New Roman" w:hAnsi="Times New Roman"/>
          <w:color w:val="000000" w:themeColor="text1"/>
          <w:sz w:val="24"/>
          <w:szCs w:val="24"/>
          <w:shd w:val="clear" w:color="auto" w:fill="FFFFFF"/>
        </w:rPr>
        <w:t xml:space="preserve"> (за потреби)</w:t>
      </w:r>
      <w:r w:rsidR="001C43F7" w:rsidRPr="00647C6F">
        <w:rPr>
          <w:rFonts w:ascii="Times New Roman" w:hAnsi="Times New Roman"/>
          <w:color w:val="000000" w:themeColor="text1"/>
          <w:sz w:val="24"/>
          <w:szCs w:val="24"/>
          <w:shd w:val="clear" w:color="auto" w:fill="FFFFFF"/>
        </w:rPr>
        <w:t xml:space="preserve">. </w:t>
      </w:r>
      <w:r w:rsidR="001B44A3" w:rsidRPr="00647C6F">
        <w:rPr>
          <w:rFonts w:ascii="Times New Roman" w:hAnsi="Times New Roman"/>
          <w:color w:val="000000" w:themeColor="text1"/>
          <w:sz w:val="24"/>
          <w:szCs w:val="24"/>
          <w:shd w:val="clear" w:color="auto" w:fill="FFFFFF"/>
        </w:rPr>
        <w:t xml:space="preserve">Якщо конфлікт інтересів наражає Банк на значний (надмірний) комплаєнс-ризик, така інформація зазначається у висновку окремо. </w:t>
      </w:r>
    </w:p>
    <w:p w14:paraId="100A5EF1" w14:textId="7DD0E0CF" w:rsidR="00AF10EC" w:rsidRPr="00647C6F" w:rsidRDefault="00D15A66" w:rsidP="005E4DF4">
      <w:pPr>
        <w:pStyle w:val="aff3"/>
        <w:numPr>
          <w:ilvl w:val="1"/>
          <w:numId w:val="84"/>
        </w:numPr>
        <w:shd w:val="clear" w:color="auto" w:fill="FFFFFF" w:themeFill="background1"/>
        <w:tabs>
          <w:tab w:val="left" w:pos="993"/>
        </w:tabs>
        <w:spacing w:after="0" w:line="240" w:lineRule="auto"/>
        <w:ind w:left="0" w:firstLine="426"/>
        <w:contextualSpacing w:val="0"/>
        <w:jc w:val="both"/>
        <w:rPr>
          <w:rFonts w:ascii="Times New Roman" w:hAnsi="Times New Roman"/>
          <w:color w:val="000000" w:themeColor="text1"/>
          <w:sz w:val="24"/>
          <w:szCs w:val="24"/>
        </w:rPr>
      </w:pPr>
      <w:r w:rsidRPr="00647C6F">
        <w:rPr>
          <w:rFonts w:ascii="Times New Roman" w:hAnsi="Times New Roman"/>
          <w:color w:val="000000" w:themeColor="text1"/>
          <w:sz w:val="24"/>
          <w:szCs w:val="24"/>
        </w:rPr>
        <w:t xml:space="preserve">Відповідь </w:t>
      </w:r>
      <w:r w:rsidR="001C43F7" w:rsidRPr="00647C6F">
        <w:rPr>
          <w:rFonts w:ascii="Times New Roman" w:hAnsi="Times New Roman"/>
          <w:color w:val="000000" w:themeColor="text1"/>
          <w:sz w:val="24"/>
          <w:szCs w:val="24"/>
        </w:rPr>
        <w:t xml:space="preserve">щодо </w:t>
      </w:r>
      <w:r w:rsidRPr="00647C6F">
        <w:rPr>
          <w:rFonts w:ascii="Times New Roman" w:hAnsi="Times New Roman"/>
          <w:color w:val="000000" w:themeColor="text1"/>
          <w:sz w:val="24"/>
          <w:szCs w:val="24"/>
        </w:rPr>
        <w:t xml:space="preserve">результатів </w:t>
      </w:r>
      <w:r w:rsidR="001C43F7" w:rsidRPr="00647C6F">
        <w:rPr>
          <w:rFonts w:ascii="Times New Roman" w:hAnsi="Times New Roman"/>
          <w:color w:val="000000" w:themeColor="text1"/>
          <w:sz w:val="24"/>
          <w:szCs w:val="24"/>
        </w:rPr>
        <w:t>аналізу наявності/відсутності конфлікту інтересів направляється особам, зазначеним у п. 7.</w:t>
      </w:r>
      <w:r w:rsidRPr="00647C6F">
        <w:rPr>
          <w:rFonts w:ascii="Times New Roman" w:hAnsi="Times New Roman"/>
          <w:color w:val="000000" w:themeColor="text1"/>
          <w:sz w:val="24"/>
          <w:szCs w:val="24"/>
        </w:rPr>
        <w:t>9</w:t>
      </w:r>
      <w:r w:rsidR="001C43F7" w:rsidRPr="00647C6F">
        <w:rPr>
          <w:rFonts w:ascii="Times New Roman" w:hAnsi="Times New Roman"/>
          <w:color w:val="000000" w:themeColor="text1"/>
          <w:sz w:val="24"/>
          <w:szCs w:val="24"/>
        </w:rPr>
        <w:t xml:space="preserve">. цієї Політики для вжиття відповідних заходів та у разі необхідності </w:t>
      </w:r>
      <w:r w:rsidR="00577C6A" w:rsidRPr="00647C6F">
        <w:rPr>
          <w:rFonts w:ascii="Times New Roman" w:hAnsi="Times New Roman"/>
          <w:color w:val="000000" w:themeColor="text1"/>
          <w:sz w:val="24"/>
          <w:szCs w:val="24"/>
        </w:rPr>
        <w:t>–</w:t>
      </w:r>
      <w:r w:rsidR="001C43F7" w:rsidRPr="00647C6F">
        <w:rPr>
          <w:rFonts w:ascii="Times New Roman" w:hAnsi="Times New Roman"/>
          <w:color w:val="000000" w:themeColor="text1"/>
          <w:sz w:val="24"/>
          <w:szCs w:val="24"/>
        </w:rPr>
        <w:t xml:space="preserve"> </w:t>
      </w:r>
      <w:r w:rsidR="00577C6A" w:rsidRPr="00647C6F">
        <w:rPr>
          <w:rFonts w:ascii="Times New Roman" w:hAnsi="Times New Roman"/>
          <w:color w:val="000000" w:themeColor="text1"/>
          <w:sz w:val="24"/>
          <w:szCs w:val="24"/>
        </w:rPr>
        <w:t xml:space="preserve">відповідальному виконавцю </w:t>
      </w:r>
      <w:r w:rsidR="003772BB" w:rsidRPr="00647C6F">
        <w:rPr>
          <w:rFonts w:ascii="Times New Roman" w:hAnsi="Times New Roman"/>
          <w:color w:val="000000" w:themeColor="text1"/>
          <w:sz w:val="24"/>
          <w:szCs w:val="24"/>
        </w:rPr>
        <w:t xml:space="preserve">підрозділу </w:t>
      </w:r>
      <w:r w:rsidR="001C43F7" w:rsidRPr="00647C6F">
        <w:rPr>
          <w:rFonts w:ascii="Times New Roman" w:hAnsi="Times New Roman"/>
          <w:color w:val="000000" w:themeColor="text1"/>
          <w:sz w:val="24"/>
          <w:szCs w:val="24"/>
        </w:rPr>
        <w:t>по роботі з персоналом. Строк для вжиття відповідних заходів, що зазначаються у висновку,</w:t>
      </w:r>
      <w:r w:rsidR="00645645" w:rsidRPr="00647C6F">
        <w:rPr>
          <w:rFonts w:ascii="Times New Roman" w:hAnsi="Times New Roman"/>
          <w:color w:val="000000" w:themeColor="text1"/>
          <w:sz w:val="24"/>
          <w:szCs w:val="24"/>
        </w:rPr>
        <w:t xml:space="preserve"> погоджується (за потреби) </w:t>
      </w:r>
      <w:r w:rsidR="001C43F7" w:rsidRPr="00647C6F">
        <w:rPr>
          <w:rFonts w:ascii="Times New Roman" w:hAnsi="Times New Roman"/>
          <w:color w:val="000000" w:themeColor="text1"/>
          <w:sz w:val="24"/>
          <w:szCs w:val="24"/>
        </w:rPr>
        <w:t xml:space="preserve">з </w:t>
      </w:r>
      <w:r w:rsidR="00577C6A" w:rsidRPr="00647C6F">
        <w:rPr>
          <w:rFonts w:ascii="Times New Roman" w:hAnsi="Times New Roman"/>
          <w:color w:val="000000" w:themeColor="text1"/>
          <w:sz w:val="24"/>
          <w:szCs w:val="24"/>
        </w:rPr>
        <w:t xml:space="preserve">відповідальним виконавцем </w:t>
      </w:r>
      <w:r w:rsidR="003772BB" w:rsidRPr="00647C6F">
        <w:rPr>
          <w:rFonts w:ascii="Times New Roman" w:hAnsi="Times New Roman"/>
          <w:color w:val="000000" w:themeColor="text1"/>
          <w:sz w:val="24"/>
          <w:szCs w:val="24"/>
        </w:rPr>
        <w:t>підрозділу</w:t>
      </w:r>
      <w:r w:rsidR="001C43F7" w:rsidRPr="00647C6F">
        <w:rPr>
          <w:rFonts w:ascii="Times New Roman" w:hAnsi="Times New Roman"/>
          <w:color w:val="000000" w:themeColor="text1"/>
          <w:sz w:val="24"/>
          <w:szCs w:val="24"/>
        </w:rPr>
        <w:t xml:space="preserve"> по роботі з персоналом.</w:t>
      </w:r>
    </w:p>
    <w:p w14:paraId="63DA2784" w14:textId="523E9928" w:rsidR="00AF10EC" w:rsidRPr="00647C6F" w:rsidRDefault="00F676CF" w:rsidP="005E4DF4">
      <w:pPr>
        <w:pStyle w:val="aff3"/>
        <w:numPr>
          <w:ilvl w:val="1"/>
          <w:numId w:val="84"/>
        </w:numPr>
        <w:shd w:val="clear" w:color="auto" w:fill="FFFFFF" w:themeFill="background1"/>
        <w:tabs>
          <w:tab w:val="left" w:pos="993"/>
        </w:tabs>
        <w:spacing w:after="0" w:line="240" w:lineRule="auto"/>
        <w:ind w:left="0" w:firstLine="426"/>
        <w:contextualSpacing w:val="0"/>
        <w:jc w:val="both"/>
        <w:rPr>
          <w:rFonts w:ascii="Times New Roman" w:hAnsi="Times New Roman"/>
          <w:color w:val="000000" w:themeColor="text1"/>
          <w:sz w:val="24"/>
          <w:szCs w:val="24"/>
        </w:rPr>
      </w:pPr>
      <w:r w:rsidRPr="00647C6F">
        <w:rPr>
          <w:rFonts w:ascii="Times New Roman" w:hAnsi="Times New Roman"/>
          <w:color w:val="000000" w:themeColor="text1"/>
          <w:sz w:val="24"/>
          <w:szCs w:val="24"/>
          <w:shd w:val="clear" w:color="auto" w:fill="FFFFFF"/>
        </w:rPr>
        <w:t xml:space="preserve">Строк </w:t>
      </w:r>
      <w:r w:rsidR="00330362" w:rsidRPr="00647C6F">
        <w:rPr>
          <w:rFonts w:ascii="Times New Roman" w:hAnsi="Times New Roman"/>
          <w:color w:val="000000" w:themeColor="text1"/>
          <w:sz w:val="24"/>
          <w:szCs w:val="24"/>
          <w:shd w:val="clear" w:color="auto" w:fill="FFFFFF"/>
        </w:rPr>
        <w:t xml:space="preserve">розгляду повідомленої ситуації про конфлікт інтересів може бути збільшений виходячи зі складності ситуації, але не може перевищувати </w:t>
      </w:r>
      <w:r w:rsidR="00873821" w:rsidRPr="00647C6F">
        <w:rPr>
          <w:rFonts w:ascii="Times New Roman" w:hAnsi="Times New Roman"/>
          <w:color w:val="000000" w:themeColor="text1"/>
          <w:sz w:val="24"/>
          <w:szCs w:val="24"/>
          <w:shd w:val="clear" w:color="auto" w:fill="FFFFFF"/>
        </w:rPr>
        <w:t xml:space="preserve">трьох місяців з моменту отримання департаментом комплаєнс повідомлення про конфлікт інтересів з урахуванням строків щодо </w:t>
      </w:r>
      <w:r w:rsidR="00873821" w:rsidRPr="00647C6F">
        <w:rPr>
          <w:rFonts w:ascii="Times New Roman" w:hAnsi="Times New Roman"/>
          <w:color w:val="000000" w:themeColor="text1"/>
          <w:sz w:val="24"/>
          <w:szCs w:val="24"/>
          <w:shd w:val="clear" w:color="auto" w:fill="FFFFFF"/>
        </w:rPr>
        <w:lastRenderedPageBreak/>
        <w:t>застосування заходів дисциплінарного впливу відповідно</w:t>
      </w:r>
      <w:r w:rsidR="0076728B" w:rsidRPr="00647C6F">
        <w:rPr>
          <w:rFonts w:ascii="Times New Roman" w:hAnsi="Times New Roman"/>
          <w:color w:val="000000" w:themeColor="text1"/>
          <w:sz w:val="24"/>
          <w:szCs w:val="24"/>
          <w:shd w:val="clear" w:color="auto" w:fill="FFFFFF"/>
        </w:rPr>
        <w:t xml:space="preserve"> </w:t>
      </w:r>
      <w:r w:rsidR="00FA0763" w:rsidRPr="00647C6F">
        <w:rPr>
          <w:rFonts w:ascii="Times New Roman" w:hAnsi="Times New Roman"/>
          <w:color w:val="000000" w:themeColor="text1"/>
          <w:sz w:val="24"/>
          <w:szCs w:val="24"/>
          <w:shd w:val="clear" w:color="auto" w:fill="FFFFFF"/>
        </w:rPr>
        <w:t xml:space="preserve">до </w:t>
      </w:r>
      <w:r w:rsidR="00873821" w:rsidRPr="00647C6F">
        <w:rPr>
          <w:rFonts w:ascii="Times New Roman" w:hAnsi="Times New Roman"/>
          <w:color w:val="000000" w:themeColor="text1"/>
          <w:sz w:val="24"/>
          <w:szCs w:val="24"/>
          <w:shd w:val="clear" w:color="auto" w:fill="FFFFFF"/>
        </w:rPr>
        <w:t>законодавства</w:t>
      </w:r>
      <w:r w:rsidR="00330362" w:rsidRPr="00647C6F">
        <w:rPr>
          <w:rFonts w:ascii="Times New Roman" w:hAnsi="Times New Roman"/>
          <w:color w:val="000000" w:themeColor="text1"/>
          <w:sz w:val="24"/>
          <w:szCs w:val="24"/>
          <w:shd w:val="clear" w:color="auto" w:fill="FFFFFF"/>
        </w:rPr>
        <w:t xml:space="preserve">. </w:t>
      </w:r>
      <w:r w:rsidRPr="00647C6F">
        <w:rPr>
          <w:rFonts w:ascii="Times New Roman" w:hAnsi="Times New Roman"/>
          <w:color w:val="000000" w:themeColor="text1"/>
          <w:sz w:val="24"/>
          <w:szCs w:val="24"/>
          <w:shd w:val="clear" w:color="auto" w:fill="FFFFFF"/>
        </w:rPr>
        <w:t xml:space="preserve">Про таке збільшення строку та його причини </w:t>
      </w:r>
      <w:r w:rsidR="00577C6A" w:rsidRPr="00647C6F">
        <w:rPr>
          <w:rFonts w:ascii="Times New Roman" w:hAnsi="Times New Roman"/>
          <w:color w:val="000000" w:themeColor="text1"/>
          <w:sz w:val="24"/>
          <w:szCs w:val="24"/>
          <w:shd w:val="clear" w:color="auto" w:fill="FFFFFF"/>
        </w:rPr>
        <w:t xml:space="preserve">відповідальний виконавець </w:t>
      </w:r>
      <w:r w:rsidR="000D73EC" w:rsidRPr="00647C6F">
        <w:rPr>
          <w:rFonts w:ascii="Times New Roman" w:hAnsi="Times New Roman"/>
          <w:color w:val="000000" w:themeColor="text1"/>
          <w:sz w:val="24"/>
          <w:szCs w:val="24"/>
          <w:shd w:val="clear" w:color="auto" w:fill="FFFFFF"/>
        </w:rPr>
        <w:t>підрозділу</w:t>
      </w:r>
      <w:r w:rsidRPr="00647C6F">
        <w:rPr>
          <w:rFonts w:ascii="Times New Roman" w:hAnsi="Times New Roman"/>
          <w:color w:val="000000" w:themeColor="text1"/>
          <w:sz w:val="24"/>
          <w:szCs w:val="24"/>
          <w:shd w:val="clear" w:color="auto" w:fill="FFFFFF"/>
        </w:rPr>
        <w:t xml:space="preserve"> комплаєнс інформує особу, від якої надійшло повідомлення, до закінчення місячного строку з дня отримання повідомлення.</w:t>
      </w:r>
      <w:r w:rsidR="00330362" w:rsidRPr="00647C6F">
        <w:rPr>
          <w:rFonts w:ascii="Times New Roman" w:hAnsi="Times New Roman"/>
          <w:color w:val="000000" w:themeColor="text1"/>
          <w:sz w:val="24"/>
          <w:szCs w:val="24"/>
          <w:shd w:val="clear" w:color="auto" w:fill="FFFFFF"/>
        </w:rPr>
        <w:t xml:space="preserve"> </w:t>
      </w:r>
    </w:p>
    <w:p w14:paraId="21AF9D50" w14:textId="2DCB4AEF" w:rsidR="00AF10EC" w:rsidRPr="00647C6F" w:rsidRDefault="000D406A" w:rsidP="005E4DF4">
      <w:pPr>
        <w:pStyle w:val="aff3"/>
        <w:numPr>
          <w:ilvl w:val="1"/>
          <w:numId w:val="84"/>
        </w:numPr>
        <w:shd w:val="clear" w:color="auto" w:fill="FFFFFF" w:themeFill="background1"/>
        <w:tabs>
          <w:tab w:val="left" w:pos="993"/>
        </w:tabs>
        <w:spacing w:after="0" w:line="240" w:lineRule="auto"/>
        <w:ind w:left="0" w:firstLine="426"/>
        <w:contextualSpacing w:val="0"/>
        <w:jc w:val="both"/>
        <w:rPr>
          <w:rFonts w:ascii="Times New Roman" w:hAnsi="Times New Roman"/>
          <w:color w:val="000000" w:themeColor="text1"/>
          <w:sz w:val="24"/>
          <w:szCs w:val="24"/>
        </w:rPr>
      </w:pPr>
      <w:r w:rsidRPr="00647C6F">
        <w:rPr>
          <w:rFonts w:ascii="Times New Roman" w:hAnsi="Times New Roman"/>
          <w:color w:val="000000" w:themeColor="text1"/>
          <w:sz w:val="24"/>
          <w:szCs w:val="24"/>
          <w:shd w:val="clear" w:color="auto" w:fill="FFFFFF"/>
        </w:rPr>
        <w:t xml:space="preserve">Висновок </w:t>
      </w:r>
      <w:r w:rsidR="00A642CB" w:rsidRPr="00647C6F">
        <w:rPr>
          <w:rFonts w:ascii="Times New Roman" w:hAnsi="Times New Roman"/>
          <w:color w:val="000000" w:themeColor="text1"/>
          <w:sz w:val="24"/>
          <w:szCs w:val="24"/>
        </w:rPr>
        <w:t xml:space="preserve">щодо </w:t>
      </w:r>
      <w:r w:rsidR="00970F32" w:rsidRPr="00647C6F">
        <w:rPr>
          <w:rFonts w:ascii="Times New Roman" w:hAnsi="Times New Roman"/>
          <w:color w:val="000000" w:themeColor="text1"/>
          <w:sz w:val="24"/>
          <w:szCs w:val="24"/>
        </w:rPr>
        <w:t xml:space="preserve">аналізу </w:t>
      </w:r>
      <w:r w:rsidR="00A642CB" w:rsidRPr="00647C6F">
        <w:rPr>
          <w:rFonts w:ascii="Times New Roman" w:hAnsi="Times New Roman"/>
          <w:color w:val="000000" w:themeColor="text1"/>
          <w:sz w:val="24"/>
          <w:szCs w:val="24"/>
        </w:rPr>
        <w:t>наявності/відсутності конфлікту інтересів</w:t>
      </w:r>
      <w:r w:rsidR="00A642CB" w:rsidRPr="00647C6F">
        <w:rPr>
          <w:rFonts w:ascii="Times New Roman" w:hAnsi="Times New Roman"/>
          <w:color w:val="000000" w:themeColor="text1"/>
          <w:sz w:val="24"/>
          <w:szCs w:val="24"/>
          <w:shd w:val="clear" w:color="auto" w:fill="FFFFFF"/>
        </w:rPr>
        <w:t xml:space="preserve"> </w:t>
      </w:r>
      <w:r w:rsidRPr="00647C6F">
        <w:rPr>
          <w:rFonts w:ascii="Times New Roman" w:hAnsi="Times New Roman"/>
          <w:color w:val="000000" w:themeColor="text1"/>
          <w:sz w:val="24"/>
          <w:szCs w:val="24"/>
          <w:shd w:val="clear" w:color="auto" w:fill="FFFFFF"/>
        </w:rPr>
        <w:t>може не надаватись ініціатору звернення та підрозділам, задіяним в аналізі та врегулюванні ситуації конфлікту інтересів, якщо ситуація конфлікту інтересів знаходиться в межах ризик-апетиту Банку</w:t>
      </w:r>
      <w:r w:rsidR="00623791" w:rsidRPr="00647C6F">
        <w:rPr>
          <w:rFonts w:ascii="Times New Roman" w:hAnsi="Times New Roman"/>
          <w:color w:val="000000" w:themeColor="text1"/>
          <w:sz w:val="24"/>
          <w:szCs w:val="24"/>
          <w:shd w:val="clear" w:color="auto" w:fill="FFFFFF"/>
        </w:rPr>
        <w:t xml:space="preserve">. Одночасно, </w:t>
      </w:r>
      <w:r w:rsidR="0022580D" w:rsidRPr="00647C6F">
        <w:rPr>
          <w:rFonts w:ascii="Times New Roman" w:hAnsi="Times New Roman"/>
          <w:color w:val="000000" w:themeColor="text1"/>
          <w:sz w:val="24"/>
          <w:szCs w:val="24"/>
          <w:shd w:val="clear" w:color="auto" w:fill="FFFFFF"/>
        </w:rPr>
        <w:t>департамент комплаєнс</w:t>
      </w:r>
      <w:r w:rsidR="00623791" w:rsidRPr="00647C6F">
        <w:rPr>
          <w:rFonts w:ascii="Times New Roman" w:hAnsi="Times New Roman"/>
          <w:color w:val="000000" w:themeColor="text1"/>
          <w:sz w:val="24"/>
          <w:szCs w:val="24"/>
          <w:shd w:val="clear" w:color="auto" w:fill="FFFFFF"/>
        </w:rPr>
        <w:t xml:space="preserve"> </w:t>
      </w:r>
      <w:r w:rsidR="004C0C3F" w:rsidRPr="00647C6F">
        <w:rPr>
          <w:rFonts w:ascii="Times New Roman" w:hAnsi="Times New Roman"/>
          <w:color w:val="000000" w:themeColor="text1"/>
          <w:sz w:val="24"/>
          <w:szCs w:val="24"/>
          <w:shd w:val="clear" w:color="auto" w:fill="FFFFFF"/>
        </w:rPr>
        <w:t>надає</w:t>
      </w:r>
      <w:r w:rsidR="0022580D" w:rsidRPr="00647C6F">
        <w:rPr>
          <w:rFonts w:ascii="Times New Roman" w:hAnsi="Times New Roman"/>
          <w:color w:val="000000" w:themeColor="text1"/>
          <w:sz w:val="24"/>
          <w:szCs w:val="24"/>
          <w:shd w:val="clear" w:color="auto" w:fill="FFFFFF"/>
        </w:rPr>
        <w:t xml:space="preserve"> </w:t>
      </w:r>
      <w:r w:rsidR="004C0C3F" w:rsidRPr="00647C6F">
        <w:rPr>
          <w:rFonts w:ascii="Times New Roman" w:hAnsi="Times New Roman"/>
          <w:color w:val="000000" w:themeColor="text1"/>
          <w:sz w:val="24"/>
          <w:szCs w:val="24"/>
          <w:shd w:val="clear" w:color="auto" w:fill="FFFFFF"/>
        </w:rPr>
        <w:t>ініціатору звернення необхідний зворотний зв’язок стосовно розгляду його повідомлення (електронний лист довільної форми).</w:t>
      </w:r>
      <w:r w:rsidRPr="00647C6F">
        <w:rPr>
          <w:rFonts w:ascii="Times New Roman" w:hAnsi="Times New Roman"/>
          <w:color w:val="000000" w:themeColor="text1"/>
          <w:sz w:val="24"/>
          <w:szCs w:val="24"/>
          <w:shd w:val="clear" w:color="auto" w:fill="FFFFFF"/>
        </w:rPr>
        <w:t xml:space="preserve"> </w:t>
      </w:r>
    </w:p>
    <w:p w14:paraId="5E000E21" w14:textId="77777777" w:rsidR="00AF10EC" w:rsidRPr="00647C6F" w:rsidRDefault="00CB2C79" w:rsidP="005E4DF4">
      <w:pPr>
        <w:pStyle w:val="aff3"/>
        <w:numPr>
          <w:ilvl w:val="1"/>
          <w:numId w:val="84"/>
        </w:numPr>
        <w:shd w:val="clear" w:color="auto" w:fill="FFFFFF" w:themeFill="background1"/>
        <w:tabs>
          <w:tab w:val="left" w:pos="993"/>
        </w:tabs>
        <w:spacing w:after="0" w:line="240" w:lineRule="auto"/>
        <w:ind w:left="0" w:firstLine="426"/>
        <w:contextualSpacing w:val="0"/>
        <w:jc w:val="both"/>
        <w:rPr>
          <w:rFonts w:ascii="Times New Roman" w:hAnsi="Times New Roman"/>
          <w:color w:val="000000" w:themeColor="text1"/>
          <w:sz w:val="24"/>
          <w:szCs w:val="24"/>
        </w:rPr>
      </w:pPr>
      <w:r w:rsidRPr="00647C6F">
        <w:rPr>
          <w:rFonts w:ascii="Times New Roman" w:hAnsi="Times New Roman"/>
          <w:color w:val="000000" w:themeColor="text1"/>
          <w:sz w:val="24"/>
          <w:szCs w:val="24"/>
        </w:rPr>
        <w:t xml:space="preserve">Сформовані </w:t>
      </w:r>
      <w:r w:rsidR="00D14ECE" w:rsidRPr="00647C6F">
        <w:rPr>
          <w:rFonts w:ascii="Times New Roman" w:hAnsi="Times New Roman"/>
          <w:color w:val="000000" w:themeColor="text1"/>
          <w:sz w:val="24"/>
          <w:szCs w:val="24"/>
        </w:rPr>
        <w:t>в</w:t>
      </w:r>
      <w:r w:rsidR="00D87FC6" w:rsidRPr="00647C6F">
        <w:rPr>
          <w:rFonts w:ascii="Times New Roman" w:hAnsi="Times New Roman"/>
          <w:color w:val="000000" w:themeColor="text1"/>
          <w:sz w:val="24"/>
          <w:szCs w:val="24"/>
        </w:rPr>
        <w:t>исновк</w:t>
      </w:r>
      <w:r w:rsidRPr="00647C6F">
        <w:rPr>
          <w:rFonts w:ascii="Times New Roman" w:hAnsi="Times New Roman"/>
          <w:color w:val="000000" w:themeColor="text1"/>
          <w:sz w:val="24"/>
          <w:szCs w:val="24"/>
        </w:rPr>
        <w:t>и</w:t>
      </w:r>
      <w:r w:rsidR="00970F32" w:rsidRPr="00647C6F">
        <w:rPr>
          <w:rFonts w:ascii="Times New Roman" w:hAnsi="Times New Roman"/>
          <w:color w:val="000000" w:themeColor="text1"/>
          <w:sz w:val="24"/>
          <w:szCs w:val="24"/>
        </w:rPr>
        <w:t xml:space="preserve"> щодо аналізу наявності/відсутності конфлікту інтересів </w:t>
      </w:r>
      <w:r w:rsidR="00D87FC6" w:rsidRPr="00647C6F">
        <w:rPr>
          <w:rFonts w:ascii="Times New Roman" w:hAnsi="Times New Roman"/>
          <w:color w:val="000000" w:themeColor="text1"/>
          <w:sz w:val="24"/>
          <w:szCs w:val="24"/>
        </w:rPr>
        <w:t xml:space="preserve">  збері</w:t>
      </w:r>
      <w:r w:rsidRPr="00647C6F">
        <w:rPr>
          <w:rFonts w:ascii="Times New Roman" w:hAnsi="Times New Roman"/>
          <w:color w:val="000000" w:themeColor="text1"/>
          <w:sz w:val="24"/>
          <w:szCs w:val="24"/>
        </w:rPr>
        <w:t>гаються</w:t>
      </w:r>
      <w:r w:rsidR="00D87FC6" w:rsidRPr="00647C6F">
        <w:rPr>
          <w:rFonts w:ascii="Times New Roman" w:hAnsi="Times New Roman"/>
          <w:color w:val="000000" w:themeColor="text1"/>
          <w:sz w:val="24"/>
          <w:szCs w:val="24"/>
        </w:rPr>
        <w:t xml:space="preserve"> в департаменті комплаєнс</w:t>
      </w:r>
      <w:r w:rsidR="00EC78AC" w:rsidRPr="00647C6F">
        <w:rPr>
          <w:rFonts w:ascii="Times New Roman" w:hAnsi="Times New Roman"/>
          <w:color w:val="000000" w:themeColor="text1"/>
          <w:sz w:val="24"/>
          <w:szCs w:val="24"/>
        </w:rPr>
        <w:t xml:space="preserve"> </w:t>
      </w:r>
      <w:r w:rsidR="00494B09" w:rsidRPr="00647C6F">
        <w:rPr>
          <w:rFonts w:ascii="Times New Roman" w:hAnsi="Times New Roman"/>
          <w:color w:val="000000" w:themeColor="text1"/>
          <w:sz w:val="24"/>
          <w:szCs w:val="24"/>
        </w:rPr>
        <w:t>в електронній або паперовій формі</w:t>
      </w:r>
      <w:r w:rsidR="00D87FC6" w:rsidRPr="00647C6F">
        <w:rPr>
          <w:rFonts w:ascii="Times New Roman" w:hAnsi="Times New Roman"/>
          <w:color w:val="000000" w:themeColor="text1"/>
          <w:sz w:val="24"/>
          <w:szCs w:val="24"/>
        </w:rPr>
        <w:t>.</w:t>
      </w:r>
    </w:p>
    <w:p w14:paraId="5EAAA06C" w14:textId="0F28148E" w:rsidR="00AF10EC" w:rsidRPr="00647C6F" w:rsidRDefault="007435CB" w:rsidP="005E4DF4">
      <w:pPr>
        <w:pStyle w:val="aff3"/>
        <w:numPr>
          <w:ilvl w:val="1"/>
          <w:numId w:val="84"/>
        </w:numPr>
        <w:shd w:val="clear" w:color="auto" w:fill="FFFFFF" w:themeFill="background1"/>
        <w:tabs>
          <w:tab w:val="left" w:pos="993"/>
        </w:tabs>
        <w:spacing w:after="0" w:line="240" w:lineRule="auto"/>
        <w:ind w:left="0" w:firstLine="426"/>
        <w:contextualSpacing w:val="0"/>
        <w:jc w:val="both"/>
        <w:rPr>
          <w:rFonts w:ascii="Times New Roman" w:hAnsi="Times New Roman"/>
          <w:color w:val="000000" w:themeColor="text1"/>
          <w:sz w:val="24"/>
          <w:szCs w:val="24"/>
        </w:rPr>
      </w:pPr>
      <w:r w:rsidRPr="00647C6F">
        <w:rPr>
          <w:rFonts w:ascii="Times New Roman" w:hAnsi="Times New Roman"/>
          <w:color w:val="000000" w:themeColor="text1"/>
          <w:sz w:val="24"/>
          <w:szCs w:val="24"/>
        </w:rPr>
        <w:t xml:space="preserve">Відповідальні виконавці </w:t>
      </w:r>
      <w:r w:rsidR="003772BB" w:rsidRPr="00647C6F">
        <w:rPr>
          <w:rFonts w:ascii="Times New Roman" w:hAnsi="Times New Roman"/>
          <w:color w:val="000000" w:themeColor="text1"/>
          <w:sz w:val="24"/>
          <w:szCs w:val="24"/>
        </w:rPr>
        <w:t>підрозділу</w:t>
      </w:r>
      <w:r w:rsidR="007F4D1C" w:rsidRPr="00647C6F">
        <w:rPr>
          <w:rFonts w:ascii="Times New Roman" w:hAnsi="Times New Roman"/>
          <w:color w:val="000000" w:themeColor="text1"/>
          <w:sz w:val="24"/>
          <w:szCs w:val="24"/>
        </w:rPr>
        <w:t xml:space="preserve"> комплаєнс забезпечу</w:t>
      </w:r>
      <w:r w:rsidRPr="00647C6F">
        <w:rPr>
          <w:rFonts w:ascii="Times New Roman" w:hAnsi="Times New Roman"/>
          <w:color w:val="000000" w:themeColor="text1"/>
          <w:sz w:val="24"/>
          <w:szCs w:val="24"/>
        </w:rPr>
        <w:t>ють здійснення</w:t>
      </w:r>
      <w:r w:rsidR="007F4D1C" w:rsidRPr="00647C6F">
        <w:rPr>
          <w:rFonts w:ascii="Times New Roman" w:hAnsi="Times New Roman"/>
          <w:color w:val="000000" w:themeColor="text1"/>
          <w:sz w:val="24"/>
          <w:szCs w:val="24"/>
        </w:rPr>
        <w:t xml:space="preserve"> контрол</w:t>
      </w:r>
      <w:r w:rsidRPr="00647C6F">
        <w:rPr>
          <w:rFonts w:ascii="Times New Roman" w:hAnsi="Times New Roman"/>
          <w:color w:val="000000" w:themeColor="text1"/>
          <w:sz w:val="24"/>
          <w:szCs w:val="24"/>
        </w:rPr>
        <w:t>ю</w:t>
      </w:r>
      <w:r w:rsidR="007F4D1C" w:rsidRPr="00647C6F">
        <w:rPr>
          <w:rFonts w:ascii="Times New Roman" w:hAnsi="Times New Roman"/>
          <w:color w:val="000000" w:themeColor="text1"/>
          <w:sz w:val="24"/>
          <w:szCs w:val="24"/>
        </w:rPr>
        <w:t xml:space="preserve"> за виконанням працівниками/керівниками Банку </w:t>
      </w:r>
      <w:r w:rsidR="007F4D1C" w:rsidRPr="00647C6F">
        <w:rPr>
          <w:rFonts w:ascii="Times New Roman" w:hAnsi="Times New Roman"/>
          <w:color w:val="000000" w:themeColor="text1"/>
          <w:sz w:val="24"/>
          <w:szCs w:val="24"/>
          <w:shd w:val="clear" w:color="auto" w:fill="FFFFFF"/>
        </w:rPr>
        <w:t>заходів щодо врегулювання конфлікту інтересів.</w:t>
      </w:r>
    </w:p>
    <w:p w14:paraId="10F86ED1" w14:textId="0948D2E9" w:rsidR="00AF10EC" w:rsidRPr="00647C6F" w:rsidRDefault="007E13CE" w:rsidP="005E4DF4">
      <w:pPr>
        <w:pStyle w:val="aff3"/>
        <w:numPr>
          <w:ilvl w:val="1"/>
          <w:numId w:val="84"/>
        </w:numPr>
        <w:shd w:val="clear" w:color="auto" w:fill="FFFFFF" w:themeFill="background1"/>
        <w:tabs>
          <w:tab w:val="left" w:pos="993"/>
        </w:tabs>
        <w:spacing w:after="0" w:line="240" w:lineRule="auto"/>
        <w:ind w:left="0" w:firstLine="426"/>
        <w:contextualSpacing w:val="0"/>
        <w:jc w:val="both"/>
        <w:rPr>
          <w:rFonts w:ascii="Times New Roman" w:hAnsi="Times New Roman"/>
          <w:color w:val="000000" w:themeColor="text1"/>
          <w:sz w:val="24"/>
          <w:szCs w:val="24"/>
        </w:rPr>
      </w:pPr>
      <w:r w:rsidRPr="00647C6F">
        <w:rPr>
          <w:rFonts w:ascii="Times New Roman" w:hAnsi="Times New Roman"/>
          <w:color w:val="000000" w:themeColor="text1"/>
          <w:sz w:val="24"/>
          <w:szCs w:val="24"/>
          <w:shd w:val="clear" w:color="auto" w:fill="FFFFFF"/>
        </w:rPr>
        <w:t>Працівник</w:t>
      </w:r>
      <w:r w:rsidR="00C37775" w:rsidRPr="00647C6F">
        <w:rPr>
          <w:rFonts w:ascii="Times New Roman" w:hAnsi="Times New Roman"/>
          <w:color w:val="000000" w:themeColor="text1"/>
          <w:sz w:val="24"/>
          <w:szCs w:val="24"/>
          <w:shd w:val="clear" w:color="auto" w:fill="FFFFFF"/>
        </w:rPr>
        <w:t>/ керівник</w:t>
      </w:r>
      <w:r w:rsidRPr="00647C6F">
        <w:rPr>
          <w:rFonts w:ascii="Times New Roman" w:hAnsi="Times New Roman"/>
          <w:color w:val="000000" w:themeColor="text1"/>
          <w:sz w:val="24"/>
          <w:szCs w:val="24"/>
          <w:shd w:val="clear" w:color="auto" w:fill="FFFFFF"/>
        </w:rPr>
        <w:t xml:space="preserve"> Банку </w:t>
      </w:r>
      <w:r w:rsidR="007F4D1C" w:rsidRPr="00647C6F">
        <w:rPr>
          <w:rFonts w:ascii="Times New Roman" w:hAnsi="Times New Roman"/>
          <w:color w:val="000000" w:themeColor="text1"/>
          <w:sz w:val="24"/>
          <w:szCs w:val="24"/>
          <w:shd w:val="clear" w:color="auto" w:fill="FFFFFF"/>
        </w:rPr>
        <w:t>(</w:t>
      </w:r>
      <w:r w:rsidRPr="00647C6F">
        <w:rPr>
          <w:rFonts w:ascii="Times New Roman" w:hAnsi="Times New Roman"/>
          <w:color w:val="000000" w:themeColor="text1"/>
          <w:sz w:val="24"/>
          <w:szCs w:val="24"/>
          <w:shd w:val="clear" w:color="auto" w:fill="FFFFFF"/>
        </w:rPr>
        <w:t>ініціатор звернення</w:t>
      </w:r>
      <w:r w:rsidR="007F4D1C" w:rsidRPr="00647C6F">
        <w:rPr>
          <w:rFonts w:ascii="Times New Roman" w:hAnsi="Times New Roman"/>
          <w:color w:val="000000" w:themeColor="text1"/>
          <w:sz w:val="24"/>
          <w:szCs w:val="24"/>
          <w:shd w:val="clear" w:color="auto" w:fill="FFFFFF"/>
        </w:rPr>
        <w:t>, учасник ситуації конфлікту інтересів тощо)</w:t>
      </w:r>
      <w:r w:rsidRPr="00647C6F">
        <w:rPr>
          <w:rFonts w:ascii="Times New Roman" w:hAnsi="Times New Roman"/>
          <w:color w:val="000000" w:themeColor="text1"/>
          <w:sz w:val="24"/>
          <w:szCs w:val="24"/>
          <w:shd w:val="clear" w:color="auto" w:fill="FFFFFF"/>
        </w:rPr>
        <w:t xml:space="preserve"> вживає необхідних </w:t>
      </w:r>
      <w:r w:rsidR="007F4D1C" w:rsidRPr="00647C6F">
        <w:rPr>
          <w:rFonts w:ascii="Times New Roman" w:hAnsi="Times New Roman"/>
          <w:color w:val="000000" w:themeColor="text1"/>
          <w:sz w:val="24"/>
          <w:szCs w:val="24"/>
          <w:shd w:val="clear" w:color="auto" w:fill="FFFFFF"/>
        </w:rPr>
        <w:t>заходів щодо врегулювання конфлікту інтересів</w:t>
      </w:r>
      <w:r w:rsidR="007F4D1C" w:rsidRPr="00647C6F" w:rsidDel="007F4D1C">
        <w:rPr>
          <w:rFonts w:ascii="Times New Roman" w:hAnsi="Times New Roman"/>
          <w:color w:val="000000" w:themeColor="text1"/>
          <w:sz w:val="24"/>
          <w:szCs w:val="24"/>
          <w:shd w:val="clear" w:color="auto" w:fill="FFFFFF"/>
        </w:rPr>
        <w:t xml:space="preserve"> </w:t>
      </w:r>
      <w:r w:rsidRPr="00647C6F">
        <w:rPr>
          <w:rFonts w:ascii="Times New Roman" w:hAnsi="Times New Roman"/>
          <w:color w:val="000000" w:themeColor="text1"/>
          <w:sz w:val="24"/>
          <w:szCs w:val="24"/>
          <w:shd w:val="clear" w:color="auto" w:fill="FFFFFF"/>
        </w:rPr>
        <w:t xml:space="preserve">та повідомляє </w:t>
      </w:r>
      <w:r w:rsidR="00577C6A" w:rsidRPr="00647C6F">
        <w:rPr>
          <w:rFonts w:ascii="Times New Roman" w:hAnsi="Times New Roman"/>
          <w:color w:val="000000" w:themeColor="text1"/>
          <w:sz w:val="24"/>
          <w:szCs w:val="24"/>
          <w:shd w:val="clear" w:color="auto" w:fill="FFFFFF"/>
        </w:rPr>
        <w:t xml:space="preserve">відповідального виконавця </w:t>
      </w:r>
      <w:r w:rsidR="003772BB" w:rsidRPr="00647C6F">
        <w:rPr>
          <w:rFonts w:ascii="Times New Roman" w:hAnsi="Times New Roman"/>
          <w:color w:val="000000" w:themeColor="text1"/>
          <w:sz w:val="24"/>
          <w:szCs w:val="24"/>
          <w:shd w:val="clear" w:color="auto" w:fill="FFFFFF"/>
        </w:rPr>
        <w:t>підрозділу</w:t>
      </w:r>
      <w:r w:rsidRPr="00647C6F">
        <w:rPr>
          <w:rFonts w:ascii="Times New Roman" w:hAnsi="Times New Roman"/>
          <w:color w:val="000000" w:themeColor="text1"/>
          <w:sz w:val="24"/>
          <w:szCs w:val="24"/>
          <w:shd w:val="clear" w:color="auto" w:fill="FFFFFF"/>
        </w:rPr>
        <w:t xml:space="preserve"> комплаєнс про результати</w:t>
      </w:r>
      <w:r w:rsidR="007F4D1C" w:rsidRPr="00647C6F">
        <w:rPr>
          <w:rFonts w:ascii="Times New Roman" w:hAnsi="Times New Roman"/>
          <w:color w:val="000000" w:themeColor="text1"/>
          <w:sz w:val="24"/>
          <w:szCs w:val="24"/>
          <w:shd w:val="clear" w:color="auto" w:fill="FFFFFF"/>
        </w:rPr>
        <w:t xml:space="preserve"> їх</w:t>
      </w:r>
      <w:r w:rsidRPr="00647C6F">
        <w:rPr>
          <w:rFonts w:ascii="Times New Roman" w:hAnsi="Times New Roman"/>
          <w:color w:val="000000" w:themeColor="text1"/>
          <w:sz w:val="24"/>
          <w:szCs w:val="24"/>
          <w:shd w:val="clear" w:color="auto" w:fill="FFFFFF"/>
        </w:rPr>
        <w:t xml:space="preserve"> </w:t>
      </w:r>
      <w:r w:rsidR="007F4D1C" w:rsidRPr="00647C6F">
        <w:rPr>
          <w:rFonts w:ascii="Times New Roman" w:hAnsi="Times New Roman"/>
          <w:color w:val="000000" w:themeColor="text1"/>
          <w:sz w:val="24"/>
          <w:szCs w:val="24"/>
          <w:shd w:val="clear" w:color="auto" w:fill="FFFFFF"/>
        </w:rPr>
        <w:t>виконання</w:t>
      </w:r>
      <w:r w:rsidRPr="00647C6F">
        <w:rPr>
          <w:rFonts w:ascii="Times New Roman" w:hAnsi="Times New Roman"/>
          <w:color w:val="000000" w:themeColor="text1"/>
          <w:sz w:val="24"/>
          <w:szCs w:val="24"/>
          <w:shd w:val="clear" w:color="auto" w:fill="FFFFFF"/>
        </w:rPr>
        <w:t xml:space="preserve">. </w:t>
      </w:r>
      <w:r w:rsidR="00D87FC6" w:rsidRPr="00647C6F">
        <w:rPr>
          <w:rFonts w:ascii="Times New Roman" w:hAnsi="Times New Roman"/>
          <w:color w:val="000000" w:themeColor="text1"/>
          <w:sz w:val="24"/>
          <w:szCs w:val="24"/>
          <w:shd w:val="clear" w:color="auto" w:fill="FFFFFF"/>
        </w:rPr>
        <w:t>З</w:t>
      </w:r>
      <w:r w:rsidRPr="00647C6F">
        <w:rPr>
          <w:rFonts w:ascii="Times New Roman" w:hAnsi="Times New Roman"/>
          <w:color w:val="000000" w:themeColor="text1"/>
          <w:sz w:val="24"/>
          <w:szCs w:val="24"/>
          <w:shd w:val="clear" w:color="auto" w:fill="FFFFFF"/>
        </w:rPr>
        <w:t xml:space="preserve">а результатами </w:t>
      </w:r>
      <w:r w:rsidR="00D87FC6" w:rsidRPr="00647C6F">
        <w:rPr>
          <w:rFonts w:ascii="Times New Roman" w:hAnsi="Times New Roman"/>
          <w:color w:val="000000" w:themeColor="text1"/>
          <w:sz w:val="24"/>
          <w:szCs w:val="24"/>
          <w:shd w:val="clear" w:color="auto" w:fill="FFFFFF"/>
        </w:rPr>
        <w:t>виконання</w:t>
      </w:r>
      <w:r w:rsidRPr="00647C6F">
        <w:rPr>
          <w:rFonts w:ascii="Times New Roman" w:hAnsi="Times New Roman"/>
          <w:color w:val="000000" w:themeColor="text1"/>
          <w:sz w:val="24"/>
          <w:szCs w:val="24"/>
          <w:shd w:val="clear" w:color="auto" w:fill="FFFFFF"/>
        </w:rPr>
        <w:t xml:space="preserve"> </w:t>
      </w:r>
      <w:r w:rsidR="00D87FC6" w:rsidRPr="00647C6F">
        <w:rPr>
          <w:rFonts w:ascii="Times New Roman" w:hAnsi="Times New Roman"/>
          <w:color w:val="000000" w:themeColor="text1"/>
          <w:sz w:val="24"/>
          <w:szCs w:val="24"/>
          <w:shd w:val="clear" w:color="auto" w:fill="FFFFFF"/>
        </w:rPr>
        <w:t>рекомендацій/</w:t>
      </w:r>
      <w:r w:rsidRPr="00647C6F">
        <w:rPr>
          <w:rFonts w:ascii="Times New Roman" w:hAnsi="Times New Roman"/>
          <w:color w:val="000000" w:themeColor="text1"/>
          <w:sz w:val="24"/>
          <w:szCs w:val="24"/>
          <w:shd w:val="clear" w:color="auto" w:fill="FFFFFF"/>
        </w:rPr>
        <w:t xml:space="preserve"> заходів </w:t>
      </w:r>
      <w:r w:rsidR="00D87FC6" w:rsidRPr="00647C6F">
        <w:rPr>
          <w:rFonts w:ascii="Times New Roman" w:hAnsi="Times New Roman"/>
          <w:color w:val="000000" w:themeColor="text1"/>
          <w:sz w:val="24"/>
          <w:szCs w:val="24"/>
          <w:shd w:val="clear" w:color="auto" w:fill="FFFFFF"/>
        </w:rPr>
        <w:t xml:space="preserve">щодо врегулювання </w:t>
      </w:r>
      <w:r w:rsidRPr="00647C6F">
        <w:rPr>
          <w:rFonts w:ascii="Times New Roman" w:hAnsi="Times New Roman"/>
          <w:color w:val="000000" w:themeColor="text1"/>
          <w:sz w:val="24"/>
          <w:szCs w:val="24"/>
          <w:shd w:val="clear" w:color="auto" w:fill="FFFFFF"/>
        </w:rPr>
        <w:t>конфлікт</w:t>
      </w:r>
      <w:r w:rsidR="00F26BBC" w:rsidRPr="00647C6F">
        <w:rPr>
          <w:rFonts w:ascii="Times New Roman" w:hAnsi="Times New Roman"/>
          <w:color w:val="000000" w:themeColor="text1"/>
          <w:sz w:val="24"/>
          <w:szCs w:val="24"/>
          <w:shd w:val="clear" w:color="auto" w:fill="FFFFFF"/>
        </w:rPr>
        <w:t>у</w:t>
      </w:r>
      <w:r w:rsidRPr="00647C6F">
        <w:rPr>
          <w:rFonts w:ascii="Times New Roman" w:hAnsi="Times New Roman"/>
          <w:color w:val="000000" w:themeColor="text1"/>
          <w:sz w:val="24"/>
          <w:szCs w:val="24"/>
          <w:shd w:val="clear" w:color="auto" w:fill="FFFFFF"/>
        </w:rPr>
        <w:t xml:space="preserve"> інтересів</w:t>
      </w:r>
      <w:r w:rsidR="00F26BBC" w:rsidRPr="00647C6F">
        <w:rPr>
          <w:rFonts w:ascii="Times New Roman" w:hAnsi="Times New Roman"/>
          <w:color w:val="000000" w:themeColor="text1"/>
          <w:sz w:val="24"/>
          <w:szCs w:val="24"/>
          <w:shd w:val="clear" w:color="auto" w:fill="FFFFFF"/>
        </w:rPr>
        <w:t>,</w:t>
      </w:r>
      <w:r w:rsidRPr="00647C6F">
        <w:rPr>
          <w:rFonts w:ascii="Times New Roman" w:hAnsi="Times New Roman"/>
          <w:color w:val="000000" w:themeColor="text1"/>
          <w:sz w:val="24"/>
          <w:szCs w:val="24"/>
          <w:shd w:val="clear" w:color="auto" w:fill="FFFFFF"/>
        </w:rPr>
        <w:t xml:space="preserve"> інформація вноситься до звітності </w:t>
      </w:r>
      <w:r w:rsidR="00C37775" w:rsidRPr="00647C6F">
        <w:rPr>
          <w:rFonts w:ascii="Times New Roman" w:hAnsi="Times New Roman"/>
          <w:color w:val="000000" w:themeColor="text1"/>
          <w:sz w:val="24"/>
          <w:szCs w:val="24"/>
          <w:shd w:val="clear" w:color="auto" w:fill="FFFFFF"/>
        </w:rPr>
        <w:t>щодо оцінки комплаєнс-ризику</w:t>
      </w:r>
      <w:r w:rsidRPr="00647C6F">
        <w:rPr>
          <w:rFonts w:ascii="Times New Roman" w:hAnsi="Times New Roman"/>
          <w:color w:val="000000" w:themeColor="text1"/>
          <w:sz w:val="24"/>
          <w:szCs w:val="24"/>
          <w:shd w:val="clear" w:color="auto" w:fill="FFFFFF"/>
        </w:rPr>
        <w:t xml:space="preserve">. </w:t>
      </w:r>
    </w:p>
    <w:p w14:paraId="1551580F" w14:textId="58F034D0" w:rsidR="00AF10EC" w:rsidRPr="00647C6F" w:rsidRDefault="007D102C" w:rsidP="005E4DF4">
      <w:pPr>
        <w:pStyle w:val="aff3"/>
        <w:numPr>
          <w:ilvl w:val="1"/>
          <w:numId w:val="84"/>
        </w:numPr>
        <w:shd w:val="clear" w:color="auto" w:fill="FFFFFF" w:themeFill="background1"/>
        <w:tabs>
          <w:tab w:val="left" w:pos="993"/>
        </w:tabs>
        <w:spacing w:after="0" w:line="240" w:lineRule="auto"/>
        <w:ind w:left="0" w:firstLine="426"/>
        <w:contextualSpacing w:val="0"/>
        <w:jc w:val="both"/>
        <w:rPr>
          <w:rFonts w:ascii="Times New Roman" w:hAnsi="Times New Roman"/>
          <w:color w:val="000000" w:themeColor="text1"/>
          <w:sz w:val="24"/>
          <w:szCs w:val="24"/>
        </w:rPr>
      </w:pPr>
      <w:r w:rsidRPr="00647C6F">
        <w:rPr>
          <w:rFonts w:ascii="Times New Roman" w:hAnsi="Times New Roman"/>
          <w:color w:val="000000" w:themeColor="text1"/>
          <w:sz w:val="24"/>
          <w:szCs w:val="24"/>
          <w:shd w:val="clear" w:color="auto" w:fill="FFFFFF"/>
        </w:rPr>
        <w:t>Інформація про всі повідомл</w:t>
      </w:r>
      <w:r w:rsidR="00013939" w:rsidRPr="00647C6F">
        <w:rPr>
          <w:rFonts w:ascii="Times New Roman" w:hAnsi="Times New Roman"/>
          <w:color w:val="000000" w:themeColor="text1"/>
          <w:sz w:val="24"/>
          <w:szCs w:val="24"/>
          <w:shd w:val="clear" w:color="auto" w:fill="FFFFFF"/>
        </w:rPr>
        <w:t xml:space="preserve">ення реєструється </w:t>
      </w:r>
      <w:r w:rsidR="007435CB" w:rsidRPr="00647C6F">
        <w:rPr>
          <w:rFonts w:ascii="Times New Roman" w:hAnsi="Times New Roman"/>
          <w:color w:val="000000" w:themeColor="text1"/>
          <w:sz w:val="24"/>
          <w:szCs w:val="24"/>
          <w:shd w:val="clear" w:color="auto" w:fill="FFFFFF"/>
        </w:rPr>
        <w:t xml:space="preserve">відповідальним виконавцем </w:t>
      </w:r>
      <w:r w:rsidR="000D73EC" w:rsidRPr="00647C6F">
        <w:rPr>
          <w:rFonts w:ascii="Times New Roman" w:hAnsi="Times New Roman"/>
          <w:color w:val="000000" w:themeColor="text1"/>
          <w:sz w:val="24"/>
          <w:szCs w:val="24"/>
          <w:shd w:val="clear" w:color="auto" w:fill="FFFFFF"/>
        </w:rPr>
        <w:t>підрозділу</w:t>
      </w:r>
      <w:r w:rsidRPr="00647C6F">
        <w:rPr>
          <w:rFonts w:ascii="Times New Roman" w:hAnsi="Times New Roman"/>
          <w:color w:val="000000" w:themeColor="text1"/>
          <w:sz w:val="24"/>
          <w:szCs w:val="24"/>
          <w:shd w:val="clear" w:color="auto" w:fill="FFFFFF"/>
        </w:rPr>
        <w:t xml:space="preserve"> комплаєнс у загальному реєстрі конфлікту інтересів. Такий реєстр </w:t>
      </w:r>
      <w:r w:rsidR="00482A81" w:rsidRPr="00647C6F">
        <w:rPr>
          <w:rFonts w:ascii="Times New Roman" w:hAnsi="Times New Roman"/>
          <w:color w:val="000000" w:themeColor="text1"/>
          <w:sz w:val="24"/>
          <w:szCs w:val="24"/>
          <w:shd w:val="clear" w:color="auto" w:fill="FFFFFF"/>
        </w:rPr>
        <w:t>включа</w:t>
      </w:r>
      <w:r w:rsidR="00EC78AC" w:rsidRPr="00647C6F">
        <w:rPr>
          <w:rFonts w:ascii="Times New Roman" w:hAnsi="Times New Roman"/>
          <w:color w:val="000000" w:themeColor="text1"/>
          <w:sz w:val="24"/>
          <w:szCs w:val="24"/>
          <w:shd w:val="clear" w:color="auto" w:fill="FFFFFF"/>
        </w:rPr>
        <w:t>є</w:t>
      </w:r>
      <w:r w:rsidR="00482A81" w:rsidRPr="00647C6F">
        <w:rPr>
          <w:rFonts w:ascii="Times New Roman" w:hAnsi="Times New Roman"/>
          <w:color w:val="000000" w:themeColor="text1"/>
          <w:sz w:val="24"/>
          <w:szCs w:val="24"/>
          <w:shd w:val="clear" w:color="auto" w:fill="FFFFFF"/>
        </w:rPr>
        <w:t xml:space="preserve"> </w:t>
      </w:r>
      <w:r w:rsidRPr="00647C6F">
        <w:rPr>
          <w:rFonts w:ascii="Times New Roman" w:hAnsi="Times New Roman"/>
          <w:color w:val="000000" w:themeColor="text1"/>
          <w:sz w:val="24"/>
          <w:szCs w:val="24"/>
          <w:shd w:val="clear" w:color="auto" w:fill="FFFFFF"/>
        </w:rPr>
        <w:t xml:space="preserve">інформацію </w:t>
      </w:r>
      <w:r w:rsidR="00482A81" w:rsidRPr="00647C6F">
        <w:rPr>
          <w:rFonts w:ascii="Times New Roman" w:hAnsi="Times New Roman"/>
          <w:color w:val="000000" w:themeColor="text1"/>
          <w:sz w:val="24"/>
          <w:szCs w:val="24"/>
          <w:shd w:val="clear" w:color="auto" w:fill="FFFFFF"/>
        </w:rPr>
        <w:t>щодо ініціатора (учасника/учасників), суті повідомлення, виду конфлікту інтересів, результатів аналізу тощо</w:t>
      </w:r>
      <w:r w:rsidRPr="00647C6F">
        <w:rPr>
          <w:rFonts w:ascii="Times New Roman" w:hAnsi="Times New Roman"/>
          <w:color w:val="000000" w:themeColor="text1"/>
          <w:sz w:val="24"/>
          <w:szCs w:val="24"/>
          <w:shd w:val="clear" w:color="auto" w:fill="FFFFFF"/>
        </w:rPr>
        <w:t>.</w:t>
      </w:r>
    </w:p>
    <w:p w14:paraId="1410E889" w14:textId="55E23447" w:rsidR="00A72AF5" w:rsidRPr="00647C6F" w:rsidRDefault="00A72AF5" w:rsidP="005E4DF4">
      <w:pPr>
        <w:pStyle w:val="aff3"/>
        <w:numPr>
          <w:ilvl w:val="1"/>
          <w:numId w:val="84"/>
        </w:numPr>
        <w:shd w:val="clear" w:color="auto" w:fill="FFFFFF" w:themeFill="background1"/>
        <w:tabs>
          <w:tab w:val="left" w:pos="993"/>
        </w:tabs>
        <w:spacing w:after="0" w:line="240" w:lineRule="auto"/>
        <w:ind w:left="0" w:firstLine="426"/>
        <w:contextualSpacing w:val="0"/>
        <w:jc w:val="both"/>
        <w:rPr>
          <w:rFonts w:ascii="Times New Roman" w:hAnsi="Times New Roman"/>
          <w:color w:val="000000" w:themeColor="text1"/>
          <w:sz w:val="24"/>
          <w:szCs w:val="24"/>
        </w:rPr>
      </w:pPr>
      <w:r w:rsidRPr="00647C6F">
        <w:rPr>
          <w:rFonts w:ascii="Times New Roman" w:hAnsi="Times New Roman"/>
          <w:color w:val="000000" w:themeColor="text1"/>
          <w:sz w:val="24"/>
          <w:szCs w:val="24"/>
        </w:rPr>
        <w:t>У разі припинення обставин, що спричинили конфлікт інтересів</w:t>
      </w:r>
      <w:r w:rsidR="00F676CF" w:rsidRPr="00647C6F">
        <w:rPr>
          <w:rFonts w:ascii="Times New Roman" w:hAnsi="Times New Roman"/>
          <w:color w:val="000000" w:themeColor="text1"/>
          <w:sz w:val="24"/>
          <w:szCs w:val="24"/>
        </w:rPr>
        <w:t>,</w:t>
      </w:r>
      <w:r w:rsidRPr="00647C6F">
        <w:rPr>
          <w:rFonts w:ascii="Times New Roman" w:hAnsi="Times New Roman"/>
          <w:color w:val="000000" w:themeColor="text1"/>
          <w:sz w:val="24"/>
          <w:szCs w:val="24"/>
        </w:rPr>
        <w:t xml:space="preserve"> працівники</w:t>
      </w:r>
      <w:r w:rsidR="00013939" w:rsidRPr="00647C6F">
        <w:rPr>
          <w:rFonts w:ascii="Times New Roman" w:hAnsi="Times New Roman"/>
          <w:color w:val="000000" w:themeColor="text1"/>
          <w:sz w:val="24"/>
          <w:szCs w:val="24"/>
        </w:rPr>
        <w:t xml:space="preserve">/керівники Банку </w:t>
      </w:r>
      <w:r w:rsidR="0097337A" w:rsidRPr="00647C6F">
        <w:rPr>
          <w:rFonts w:ascii="Times New Roman" w:hAnsi="Times New Roman"/>
          <w:color w:val="000000" w:themeColor="text1"/>
          <w:sz w:val="24"/>
          <w:szCs w:val="24"/>
        </w:rPr>
        <w:t>інформують</w:t>
      </w:r>
      <w:r w:rsidR="00013939" w:rsidRPr="00647C6F">
        <w:rPr>
          <w:rFonts w:ascii="Times New Roman" w:hAnsi="Times New Roman"/>
          <w:color w:val="000000" w:themeColor="text1"/>
          <w:sz w:val="24"/>
          <w:szCs w:val="24"/>
        </w:rPr>
        <w:t xml:space="preserve"> </w:t>
      </w:r>
      <w:r w:rsidR="0097337A" w:rsidRPr="00647C6F">
        <w:rPr>
          <w:rFonts w:ascii="Times New Roman" w:hAnsi="Times New Roman"/>
          <w:color w:val="000000" w:themeColor="text1"/>
          <w:sz w:val="24"/>
          <w:szCs w:val="24"/>
        </w:rPr>
        <w:t>про такі факти д</w:t>
      </w:r>
      <w:r w:rsidRPr="00647C6F">
        <w:rPr>
          <w:rFonts w:ascii="Times New Roman" w:hAnsi="Times New Roman"/>
          <w:color w:val="000000" w:themeColor="text1"/>
          <w:sz w:val="24"/>
          <w:szCs w:val="24"/>
        </w:rPr>
        <w:t xml:space="preserve">епартамент комплаєнс </w:t>
      </w:r>
      <w:r w:rsidR="0097337A" w:rsidRPr="00647C6F">
        <w:rPr>
          <w:rFonts w:ascii="Times New Roman" w:hAnsi="Times New Roman"/>
          <w:color w:val="000000" w:themeColor="text1"/>
          <w:sz w:val="24"/>
          <w:szCs w:val="24"/>
        </w:rPr>
        <w:t>шляхом направлення листа на електронну скриньку</w:t>
      </w:r>
      <w:r w:rsidR="005E4DF4" w:rsidRPr="00647C6F">
        <w:rPr>
          <w:rFonts w:ascii="Times New Roman" w:hAnsi="Times New Roman"/>
          <w:color w:val="000000" w:themeColor="text1"/>
          <w:sz w:val="24"/>
          <w:szCs w:val="24"/>
        </w:rPr>
        <w:t xml:space="preserve"> </w:t>
      </w:r>
      <w:r w:rsidR="005E4DF4" w:rsidRPr="00647C6F">
        <w:rPr>
          <w:rFonts w:ascii="Times New Roman" w:hAnsi="Times New Roman"/>
          <w:color w:val="000000" w:themeColor="text1"/>
          <w:sz w:val="24"/>
          <w:szCs w:val="24"/>
          <w:lang w:val="en-US"/>
        </w:rPr>
        <w:t>Conflict</w:t>
      </w:r>
      <w:r w:rsidR="005E4DF4" w:rsidRPr="00647C6F">
        <w:rPr>
          <w:rFonts w:ascii="Times New Roman" w:hAnsi="Times New Roman"/>
          <w:color w:val="000000" w:themeColor="text1"/>
          <w:sz w:val="24"/>
          <w:szCs w:val="24"/>
        </w:rPr>
        <w:t>.</w:t>
      </w:r>
      <w:r w:rsidR="005E4DF4" w:rsidRPr="00647C6F">
        <w:rPr>
          <w:rFonts w:ascii="Times New Roman" w:hAnsi="Times New Roman"/>
          <w:color w:val="000000" w:themeColor="text1"/>
          <w:sz w:val="24"/>
          <w:szCs w:val="24"/>
          <w:lang w:val="en-US"/>
        </w:rPr>
        <w:t>Of</w:t>
      </w:r>
      <w:r w:rsidR="005E4DF4" w:rsidRPr="00647C6F">
        <w:rPr>
          <w:rFonts w:ascii="Times New Roman" w:hAnsi="Times New Roman"/>
          <w:color w:val="000000" w:themeColor="text1"/>
          <w:sz w:val="24"/>
          <w:szCs w:val="24"/>
        </w:rPr>
        <w:t>.</w:t>
      </w:r>
      <w:r w:rsidR="005E4DF4" w:rsidRPr="00647C6F">
        <w:rPr>
          <w:rFonts w:ascii="Times New Roman" w:hAnsi="Times New Roman"/>
          <w:color w:val="000000" w:themeColor="text1"/>
          <w:sz w:val="24"/>
          <w:szCs w:val="24"/>
          <w:lang w:val="en-US"/>
        </w:rPr>
        <w:t>Interests</w:t>
      </w:r>
      <w:r w:rsidR="005E4DF4" w:rsidRPr="00647C6F">
        <w:rPr>
          <w:rFonts w:ascii="Times New Roman" w:hAnsi="Times New Roman"/>
          <w:color w:val="000000" w:themeColor="text1"/>
          <w:sz w:val="24"/>
          <w:szCs w:val="24"/>
        </w:rPr>
        <w:t>@</w:t>
      </w:r>
      <w:r w:rsidR="005E4DF4" w:rsidRPr="00647C6F">
        <w:rPr>
          <w:rFonts w:ascii="Times New Roman" w:hAnsi="Times New Roman"/>
          <w:color w:val="000000" w:themeColor="text1"/>
          <w:sz w:val="24"/>
          <w:szCs w:val="24"/>
          <w:lang w:val="en-US"/>
        </w:rPr>
        <w:t>oschadbank</w:t>
      </w:r>
      <w:r w:rsidR="005E4DF4" w:rsidRPr="00647C6F">
        <w:rPr>
          <w:rFonts w:ascii="Times New Roman" w:hAnsi="Times New Roman"/>
          <w:color w:val="000000" w:themeColor="text1"/>
          <w:sz w:val="24"/>
          <w:szCs w:val="24"/>
        </w:rPr>
        <w:t>.</w:t>
      </w:r>
      <w:r w:rsidR="005E4DF4" w:rsidRPr="00647C6F">
        <w:rPr>
          <w:rFonts w:ascii="Times New Roman" w:hAnsi="Times New Roman"/>
          <w:color w:val="000000" w:themeColor="text1"/>
          <w:sz w:val="24"/>
          <w:szCs w:val="24"/>
          <w:lang w:val="en-US"/>
        </w:rPr>
        <w:t>ua</w:t>
      </w:r>
      <w:r w:rsidR="0097337A" w:rsidRPr="00647C6F">
        <w:rPr>
          <w:rFonts w:ascii="Times New Roman" w:hAnsi="Times New Roman"/>
          <w:color w:val="0070C0"/>
          <w:sz w:val="24"/>
          <w:szCs w:val="24"/>
        </w:rPr>
        <w:t xml:space="preserve"> </w:t>
      </w:r>
      <w:r w:rsidR="0097337A" w:rsidRPr="00647C6F">
        <w:rPr>
          <w:rFonts w:ascii="Times New Roman" w:hAnsi="Times New Roman"/>
          <w:color w:val="000000" w:themeColor="text1"/>
          <w:sz w:val="24"/>
          <w:szCs w:val="24"/>
        </w:rPr>
        <w:t xml:space="preserve">у довільній формі </w:t>
      </w:r>
      <w:r w:rsidR="00946F65" w:rsidRPr="00647C6F">
        <w:rPr>
          <w:rFonts w:ascii="Times New Roman" w:hAnsi="Times New Roman"/>
          <w:color w:val="000000" w:themeColor="text1"/>
          <w:sz w:val="24"/>
          <w:szCs w:val="24"/>
          <w:shd w:val="clear" w:color="auto" w:fill="FFFFFF"/>
        </w:rPr>
        <w:t xml:space="preserve">(мінімальні вимоги до інформації, що необхідно повідомити, наведені </w:t>
      </w:r>
      <w:r w:rsidRPr="00647C6F">
        <w:rPr>
          <w:rFonts w:ascii="Times New Roman" w:hAnsi="Times New Roman"/>
          <w:color w:val="000000" w:themeColor="text1"/>
          <w:sz w:val="24"/>
          <w:szCs w:val="24"/>
        </w:rPr>
        <w:t>у Додатку</w:t>
      </w:r>
      <w:r w:rsidR="000A68A3" w:rsidRPr="00647C6F">
        <w:rPr>
          <w:rFonts w:ascii="Times New Roman" w:hAnsi="Times New Roman"/>
          <w:color w:val="000000" w:themeColor="text1"/>
          <w:sz w:val="24"/>
          <w:szCs w:val="24"/>
        </w:rPr>
        <w:t xml:space="preserve"> </w:t>
      </w:r>
      <w:r w:rsidR="00946F65" w:rsidRPr="00647C6F">
        <w:rPr>
          <w:rFonts w:ascii="Times New Roman" w:hAnsi="Times New Roman"/>
          <w:color w:val="000000" w:themeColor="text1"/>
          <w:sz w:val="24"/>
          <w:szCs w:val="24"/>
        </w:rPr>
        <w:t>5</w:t>
      </w:r>
      <w:r w:rsidR="00513F15" w:rsidRPr="00647C6F">
        <w:rPr>
          <w:rFonts w:ascii="Times New Roman" w:hAnsi="Times New Roman"/>
          <w:color w:val="000000" w:themeColor="text1"/>
          <w:sz w:val="24"/>
          <w:szCs w:val="24"/>
        </w:rPr>
        <w:t xml:space="preserve"> до цієї Політики</w:t>
      </w:r>
      <w:r w:rsidR="00C17EC7" w:rsidRPr="00647C6F">
        <w:rPr>
          <w:rFonts w:ascii="Times New Roman" w:hAnsi="Times New Roman"/>
          <w:color w:val="000000" w:themeColor="text1"/>
          <w:sz w:val="24"/>
          <w:szCs w:val="24"/>
        </w:rPr>
        <w:t>)</w:t>
      </w:r>
      <w:r w:rsidR="000A68A3" w:rsidRPr="00647C6F">
        <w:rPr>
          <w:rFonts w:ascii="Times New Roman" w:hAnsi="Times New Roman"/>
          <w:color w:val="000000" w:themeColor="text1"/>
          <w:sz w:val="24"/>
          <w:szCs w:val="24"/>
        </w:rPr>
        <w:t>.</w:t>
      </w:r>
    </w:p>
    <w:p w14:paraId="2AF853D3" w14:textId="77777777" w:rsidR="007B1CC5" w:rsidRPr="00647C6F" w:rsidRDefault="007B1CC5" w:rsidP="005E4DF4">
      <w:pPr>
        <w:pStyle w:val="aff3"/>
        <w:shd w:val="clear" w:color="auto" w:fill="FFFFFF" w:themeFill="background1"/>
        <w:tabs>
          <w:tab w:val="left" w:pos="993"/>
        </w:tabs>
        <w:spacing w:after="0" w:line="240" w:lineRule="auto"/>
        <w:ind w:left="426"/>
        <w:contextualSpacing w:val="0"/>
        <w:jc w:val="both"/>
        <w:rPr>
          <w:rFonts w:ascii="Times New Roman" w:hAnsi="Times New Roman"/>
          <w:color w:val="0070C0"/>
          <w:sz w:val="24"/>
          <w:szCs w:val="24"/>
          <w:shd w:val="clear" w:color="auto" w:fill="FFFFFF"/>
        </w:rPr>
      </w:pPr>
    </w:p>
    <w:p w14:paraId="11937F49" w14:textId="39D85689" w:rsidR="00EE3FAD" w:rsidRPr="00647C6F" w:rsidRDefault="00495E9B" w:rsidP="005E4DF4">
      <w:pPr>
        <w:pStyle w:val="1"/>
        <w:numPr>
          <w:ilvl w:val="0"/>
          <w:numId w:val="84"/>
        </w:numPr>
        <w:tabs>
          <w:tab w:val="left" w:pos="284"/>
        </w:tabs>
        <w:spacing w:before="0" w:after="0"/>
        <w:jc w:val="center"/>
        <w:rPr>
          <w:rFonts w:ascii="Times New Roman" w:hAnsi="Times New Roman" w:cs="Times New Roman"/>
          <w:sz w:val="24"/>
          <w:szCs w:val="24"/>
        </w:rPr>
      </w:pPr>
      <w:bookmarkStart w:id="161" w:name="_Toc113131582"/>
      <w:bookmarkStart w:id="162" w:name="_Toc125533309"/>
      <w:r w:rsidRPr="00647C6F">
        <w:rPr>
          <w:rFonts w:ascii="Times New Roman" w:hAnsi="Times New Roman" w:cs="Times New Roman"/>
          <w:sz w:val="24"/>
          <w:szCs w:val="24"/>
        </w:rPr>
        <w:t xml:space="preserve">ПОВІДОМЛЕННЯ ПРО </w:t>
      </w:r>
      <w:r w:rsidR="00EE3FAD" w:rsidRPr="00647C6F">
        <w:rPr>
          <w:rFonts w:ascii="Times New Roman" w:hAnsi="Times New Roman" w:cs="Times New Roman"/>
          <w:sz w:val="24"/>
          <w:szCs w:val="24"/>
        </w:rPr>
        <w:t>ОКРЕМІ ВИПАДКИ СИТУАЦІЙ КОНФЛІКТУ ІНТЕРЕСІВ</w:t>
      </w:r>
      <w:bookmarkEnd w:id="161"/>
      <w:bookmarkEnd w:id="162"/>
      <w:r w:rsidR="00EE3FAD" w:rsidRPr="00647C6F">
        <w:rPr>
          <w:rFonts w:ascii="Times New Roman" w:hAnsi="Times New Roman" w:cs="Times New Roman"/>
          <w:sz w:val="24"/>
          <w:szCs w:val="24"/>
        </w:rPr>
        <w:t xml:space="preserve"> </w:t>
      </w:r>
    </w:p>
    <w:p w14:paraId="1BD38E89" w14:textId="63D31CEB" w:rsidR="00495E9B" w:rsidRPr="00647C6F" w:rsidRDefault="001C72EF" w:rsidP="006F366B">
      <w:pPr>
        <w:pStyle w:val="1"/>
        <w:spacing w:before="0" w:after="0"/>
        <w:ind w:firstLine="426"/>
        <w:jc w:val="left"/>
        <w:rPr>
          <w:rFonts w:ascii="Times New Roman" w:hAnsi="Times New Roman" w:cs="Times New Roman"/>
          <w:sz w:val="24"/>
          <w:szCs w:val="24"/>
        </w:rPr>
      </w:pPr>
      <w:bookmarkStart w:id="163" w:name="_Toc113131583"/>
      <w:bookmarkStart w:id="164" w:name="_Toc125533310"/>
      <w:r w:rsidRPr="00647C6F">
        <w:rPr>
          <w:rFonts w:ascii="Times New Roman" w:hAnsi="Times New Roman" w:cs="Times New Roman"/>
          <w:sz w:val="24"/>
          <w:szCs w:val="24"/>
        </w:rPr>
        <w:t>8.1. Повідомлення про зовнішню діяльність</w:t>
      </w:r>
      <w:bookmarkEnd w:id="163"/>
      <w:bookmarkEnd w:id="164"/>
    </w:p>
    <w:p w14:paraId="763D28C8" w14:textId="35093D36" w:rsidR="004277E4" w:rsidRPr="00647C6F" w:rsidRDefault="00965DA1" w:rsidP="005E4DF4">
      <w:pPr>
        <w:pStyle w:val="aff3"/>
        <w:numPr>
          <w:ilvl w:val="2"/>
          <w:numId w:val="35"/>
        </w:numPr>
        <w:shd w:val="clear" w:color="auto" w:fill="FFFFFF" w:themeFill="background1"/>
        <w:tabs>
          <w:tab w:val="left" w:pos="993"/>
        </w:tabs>
        <w:spacing w:after="0" w:line="240" w:lineRule="auto"/>
        <w:ind w:left="1560" w:hanging="709"/>
        <w:jc w:val="both"/>
        <w:rPr>
          <w:rFonts w:ascii="Times New Roman" w:hAnsi="Times New Roman"/>
          <w:sz w:val="24"/>
          <w:szCs w:val="24"/>
        </w:rPr>
      </w:pPr>
      <w:r w:rsidRPr="00647C6F">
        <w:rPr>
          <w:rFonts w:ascii="Times New Roman" w:hAnsi="Times New Roman"/>
          <w:sz w:val="24"/>
          <w:szCs w:val="24"/>
        </w:rPr>
        <w:t>Всі працівники</w:t>
      </w:r>
      <w:r w:rsidR="00C32E65" w:rsidRPr="00647C6F">
        <w:rPr>
          <w:rFonts w:ascii="Times New Roman" w:hAnsi="Times New Roman"/>
          <w:sz w:val="24"/>
          <w:szCs w:val="24"/>
        </w:rPr>
        <w:t xml:space="preserve"> та керівники</w:t>
      </w:r>
      <w:r w:rsidRPr="00647C6F">
        <w:rPr>
          <w:rFonts w:ascii="Times New Roman" w:hAnsi="Times New Roman"/>
          <w:sz w:val="24"/>
          <w:szCs w:val="24"/>
        </w:rPr>
        <w:t xml:space="preserve"> Банку зобов’язані письмово повідомляти про здійснення зовнішньої діяльності, яка не пов’язана з виконанням посадових обов’язків за основним місцем роботи у Банку</w:t>
      </w:r>
      <w:r w:rsidR="00812F2F" w:rsidRPr="00647C6F">
        <w:rPr>
          <w:rFonts w:ascii="Times New Roman" w:hAnsi="Times New Roman"/>
          <w:sz w:val="24"/>
          <w:szCs w:val="24"/>
        </w:rPr>
        <w:t>/ виконанням обов’язків за цивільно-правовим договором</w:t>
      </w:r>
      <w:r w:rsidRPr="00647C6F">
        <w:rPr>
          <w:rFonts w:ascii="Times New Roman" w:hAnsi="Times New Roman"/>
          <w:sz w:val="24"/>
          <w:szCs w:val="24"/>
        </w:rPr>
        <w:t>, про виконання роботи за суміщенням</w:t>
      </w:r>
      <w:r w:rsidR="00F676CF" w:rsidRPr="00647C6F">
        <w:rPr>
          <w:rFonts w:ascii="Times New Roman" w:hAnsi="Times New Roman"/>
          <w:sz w:val="24"/>
          <w:szCs w:val="24"/>
        </w:rPr>
        <w:t xml:space="preserve"> </w:t>
      </w:r>
      <w:r w:rsidR="004277E4" w:rsidRPr="00647C6F">
        <w:rPr>
          <w:rFonts w:ascii="Times New Roman" w:hAnsi="Times New Roman"/>
          <w:sz w:val="24"/>
          <w:szCs w:val="24"/>
        </w:rPr>
        <w:t>за формою</w:t>
      </w:r>
      <w:r w:rsidR="007B1CC5" w:rsidRPr="00647C6F">
        <w:rPr>
          <w:rFonts w:ascii="Times New Roman" w:hAnsi="Times New Roman"/>
          <w:sz w:val="24"/>
          <w:szCs w:val="24"/>
        </w:rPr>
        <w:t xml:space="preserve"> та в порядку, передбаченими</w:t>
      </w:r>
      <w:r w:rsidR="00F676CF" w:rsidRPr="00647C6F">
        <w:rPr>
          <w:rFonts w:ascii="Times New Roman" w:hAnsi="Times New Roman"/>
          <w:sz w:val="24"/>
          <w:szCs w:val="24"/>
        </w:rPr>
        <w:t xml:space="preserve"> у п.7</w:t>
      </w:r>
      <w:r w:rsidR="00EB484B" w:rsidRPr="00647C6F">
        <w:rPr>
          <w:rFonts w:ascii="Times New Roman" w:hAnsi="Times New Roman"/>
          <w:sz w:val="24"/>
          <w:szCs w:val="24"/>
        </w:rPr>
        <w:t>.1.</w:t>
      </w:r>
      <w:r w:rsidR="00F676CF" w:rsidRPr="00647C6F">
        <w:rPr>
          <w:rFonts w:ascii="Times New Roman" w:hAnsi="Times New Roman"/>
          <w:sz w:val="24"/>
          <w:szCs w:val="24"/>
        </w:rPr>
        <w:t xml:space="preserve"> цієї Політики</w:t>
      </w:r>
      <w:r w:rsidRPr="00647C6F">
        <w:rPr>
          <w:rFonts w:ascii="Times New Roman" w:hAnsi="Times New Roman"/>
          <w:sz w:val="24"/>
          <w:szCs w:val="24"/>
        </w:rPr>
        <w:t>.</w:t>
      </w:r>
      <w:r w:rsidR="004277E4" w:rsidRPr="00647C6F">
        <w:rPr>
          <w:rFonts w:ascii="Times New Roman" w:hAnsi="Times New Roman"/>
          <w:sz w:val="24"/>
          <w:szCs w:val="24"/>
        </w:rPr>
        <w:t xml:space="preserve"> Строки такого інформування:</w:t>
      </w:r>
    </w:p>
    <w:p w14:paraId="26F166C8" w14:textId="05907A47" w:rsidR="008E3A77" w:rsidRPr="00647C6F" w:rsidRDefault="004277E4" w:rsidP="005E4DF4">
      <w:pPr>
        <w:pStyle w:val="aff3"/>
        <w:numPr>
          <w:ilvl w:val="3"/>
          <w:numId w:val="35"/>
        </w:numPr>
        <w:shd w:val="clear" w:color="auto" w:fill="FFFFFF" w:themeFill="background1"/>
        <w:tabs>
          <w:tab w:val="left" w:pos="1843"/>
        </w:tabs>
        <w:spacing w:after="0" w:line="240" w:lineRule="auto"/>
        <w:ind w:left="2127" w:hanging="851"/>
        <w:jc w:val="both"/>
        <w:rPr>
          <w:rFonts w:ascii="Times New Roman" w:hAnsi="Times New Roman"/>
          <w:sz w:val="24"/>
          <w:szCs w:val="24"/>
        </w:rPr>
      </w:pPr>
      <w:r w:rsidRPr="00647C6F">
        <w:rPr>
          <w:rFonts w:ascii="Times New Roman" w:hAnsi="Times New Roman"/>
          <w:sz w:val="24"/>
          <w:szCs w:val="24"/>
        </w:rPr>
        <w:t>до початку здійснення вказаних видів діяльност</w:t>
      </w:r>
      <w:r w:rsidR="00E64C75" w:rsidRPr="00647C6F">
        <w:rPr>
          <w:rFonts w:ascii="Times New Roman" w:hAnsi="Times New Roman"/>
          <w:sz w:val="24"/>
          <w:szCs w:val="24"/>
        </w:rPr>
        <w:t>і</w:t>
      </w:r>
      <w:r w:rsidR="00967196" w:rsidRPr="00647C6F">
        <w:rPr>
          <w:rFonts w:ascii="Times New Roman" w:hAnsi="Times New Roman"/>
          <w:sz w:val="24"/>
          <w:szCs w:val="24"/>
        </w:rPr>
        <w:t>;</w:t>
      </w:r>
    </w:p>
    <w:p w14:paraId="2E6DC1AA" w14:textId="07E99478" w:rsidR="004277E4" w:rsidRPr="00647C6F" w:rsidRDefault="004277E4" w:rsidP="005E4DF4">
      <w:pPr>
        <w:pStyle w:val="aff3"/>
        <w:numPr>
          <w:ilvl w:val="3"/>
          <w:numId w:val="35"/>
        </w:numPr>
        <w:shd w:val="clear" w:color="auto" w:fill="FFFFFF" w:themeFill="background1"/>
        <w:tabs>
          <w:tab w:val="left" w:pos="1843"/>
        </w:tabs>
        <w:spacing w:after="0" w:line="240" w:lineRule="auto"/>
        <w:ind w:left="2127" w:hanging="851"/>
        <w:jc w:val="both"/>
        <w:rPr>
          <w:rFonts w:ascii="Times New Roman" w:hAnsi="Times New Roman"/>
          <w:sz w:val="24"/>
          <w:szCs w:val="24"/>
        </w:rPr>
      </w:pPr>
      <w:r w:rsidRPr="00647C6F">
        <w:rPr>
          <w:rFonts w:ascii="Times New Roman" w:hAnsi="Times New Roman"/>
          <w:sz w:val="24"/>
          <w:szCs w:val="24"/>
        </w:rPr>
        <w:t xml:space="preserve">протягом </w:t>
      </w:r>
      <w:r w:rsidR="00D701B4" w:rsidRPr="00647C6F">
        <w:rPr>
          <w:rFonts w:ascii="Times New Roman" w:hAnsi="Times New Roman"/>
          <w:sz w:val="24"/>
          <w:szCs w:val="24"/>
        </w:rPr>
        <w:t>місяця</w:t>
      </w:r>
      <w:r w:rsidRPr="00647C6F">
        <w:rPr>
          <w:rFonts w:ascii="Times New Roman" w:hAnsi="Times New Roman"/>
          <w:sz w:val="24"/>
          <w:szCs w:val="24"/>
        </w:rPr>
        <w:t xml:space="preserve"> з дати прийняття на роботу в Банк (для нових працівників).</w:t>
      </w:r>
      <w:r w:rsidR="00965DA1" w:rsidRPr="00647C6F">
        <w:rPr>
          <w:rFonts w:ascii="Times New Roman" w:hAnsi="Times New Roman"/>
          <w:sz w:val="24"/>
          <w:szCs w:val="24"/>
        </w:rPr>
        <w:t xml:space="preserve"> </w:t>
      </w:r>
    </w:p>
    <w:p w14:paraId="4E5F2523" w14:textId="764001C8" w:rsidR="0077462C" w:rsidRPr="00647C6F" w:rsidRDefault="00965DA1" w:rsidP="005E4DF4">
      <w:pPr>
        <w:pStyle w:val="aff3"/>
        <w:numPr>
          <w:ilvl w:val="2"/>
          <w:numId w:val="35"/>
        </w:numPr>
        <w:shd w:val="clear" w:color="auto" w:fill="FFFFFF" w:themeFill="background1"/>
        <w:tabs>
          <w:tab w:val="left" w:pos="993"/>
        </w:tabs>
        <w:spacing w:after="0" w:line="240" w:lineRule="auto"/>
        <w:ind w:left="1560" w:hanging="709"/>
        <w:jc w:val="both"/>
        <w:rPr>
          <w:rFonts w:ascii="Times New Roman" w:hAnsi="Times New Roman"/>
          <w:sz w:val="24"/>
          <w:szCs w:val="24"/>
        </w:rPr>
      </w:pPr>
      <w:r w:rsidRPr="00647C6F">
        <w:rPr>
          <w:rFonts w:ascii="Times New Roman" w:hAnsi="Times New Roman"/>
          <w:sz w:val="24"/>
          <w:szCs w:val="24"/>
        </w:rPr>
        <w:t>При наданні висновк</w:t>
      </w:r>
      <w:r w:rsidR="00D14ECE" w:rsidRPr="00647C6F">
        <w:rPr>
          <w:rFonts w:ascii="Times New Roman" w:hAnsi="Times New Roman"/>
          <w:sz w:val="24"/>
          <w:szCs w:val="24"/>
        </w:rPr>
        <w:t>ів</w:t>
      </w:r>
      <w:r w:rsidRPr="00647C6F">
        <w:rPr>
          <w:rFonts w:ascii="Times New Roman" w:hAnsi="Times New Roman"/>
          <w:sz w:val="24"/>
          <w:szCs w:val="24"/>
        </w:rPr>
        <w:t xml:space="preserve"> щодо можливості здійснення працівником</w:t>
      </w:r>
      <w:r w:rsidR="00812F2F" w:rsidRPr="00647C6F">
        <w:rPr>
          <w:rFonts w:ascii="Times New Roman" w:hAnsi="Times New Roman"/>
          <w:sz w:val="24"/>
          <w:szCs w:val="24"/>
        </w:rPr>
        <w:t>/керівником</w:t>
      </w:r>
      <w:r w:rsidR="00410BCE" w:rsidRPr="00647C6F">
        <w:rPr>
          <w:rFonts w:ascii="Times New Roman" w:hAnsi="Times New Roman"/>
          <w:sz w:val="24"/>
          <w:szCs w:val="24"/>
        </w:rPr>
        <w:t xml:space="preserve"> Банку</w:t>
      </w:r>
      <w:r w:rsidRPr="00647C6F">
        <w:rPr>
          <w:rFonts w:ascii="Times New Roman" w:hAnsi="Times New Roman"/>
          <w:sz w:val="24"/>
          <w:szCs w:val="24"/>
        </w:rPr>
        <w:t xml:space="preserve"> </w:t>
      </w:r>
      <w:r w:rsidR="009C3D11" w:rsidRPr="00647C6F">
        <w:rPr>
          <w:rFonts w:ascii="Times New Roman" w:hAnsi="Times New Roman"/>
          <w:sz w:val="24"/>
          <w:szCs w:val="24"/>
        </w:rPr>
        <w:t>зовнішньої</w:t>
      </w:r>
      <w:r w:rsidRPr="00647C6F">
        <w:rPr>
          <w:rFonts w:ascii="Times New Roman" w:hAnsi="Times New Roman"/>
          <w:sz w:val="24"/>
          <w:szCs w:val="24"/>
        </w:rPr>
        <w:t xml:space="preserve"> діяльності</w:t>
      </w:r>
      <w:r w:rsidR="009C3D11" w:rsidRPr="00647C6F">
        <w:rPr>
          <w:rFonts w:ascii="Times New Roman" w:hAnsi="Times New Roman"/>
          <w:sz w:val="24"/>
          <w:szCs w:val="24"/>
        </w:rPr>
        <w:t xml:space="preserve">, виконання </w:t>
      </w:r>
      <w:r w:rsidRPr="00647C6F">
        <w:rPr>
          <w:rFonts w:ascii="Times New Roman" w:hAnsi="Times New Roman"/>
          <w:sz w:val="24"/>
          <w:szCs w:val="24"/>
        </w:rPr>
        <w:t xml:space="preserve">роботи </w:t>
      </w:r>
      <w:r w:rsidR="009C3D11" w:rsidRPr="00647C6F">
        <w:rPr>
          <w:rFonts w:ascii="Times New Roman" w:hAnsi="Times New Roman"/>
          <w:sz w:val="24"/>
          <w:szCs w:val="24"/>
        </w:rPr>
        <w:t xml:space="preserve">за суміщенням тощо </w:t>
      </w:r>
      <w:r w:rsidR="00F363A8" w:rsidRPr="00647C6F">
        <w:rPr>
          <w:rFonts w:ascii="Times New Roman" w:hAnsi="Times New Roman"/>
          <w:sz w:val="24"/>
          <w:szCs w:val="24"/>
        </w:rPr>
        <w:t xml:space="preserve">відповідальні виконавці </w:t>
      </w:r>
      <w:r w:rsidR="003772BB" w:rsidRPr="00647C6F">
        <w:rPr>
          <w:rFonts w:ascii="Times New Roman" w:hAnsi="Times New Roman"/>
          <w:sz w:val="24"/>
          <w:szCs w:val="24"/>
        </w:rPr>
        <w:t xml:space="preserve">підрозділу </w:t>
      </w:r>
      <w:r w:rsidRPr="00647C6F">
        <w:rPr>
          <w:rFonts w:ascii="Times New Roman" w:hAnsi="Times New Roman"/>
          <w:sz w:val="24"/>
          <w:szCs w:val="24"/>
        </w:rPr>
        <w:t xml:space="preserve">комплаєнс враховують можливі негативні наслідки такої діяльності/роботи для Банку, його працівників, клієнтів чи інших партнерів, а також можливі способи врегулювання конфлікту інтересів, </w:t>
      </w:r>
      <w:r w:rsidR="004277E4" w:rsidRPr="00647C6F">
        <w:rPr>
          <w:rFonts w:ascii="Times New Roman" w:hAnsi="Times New Roman"/>
          <w:sz w:val="24"/>
          <w:szCs w:val="24"/>
        </w:rPr>
        <w:t xml:space="preserve">пов’язаного </w:t>
      </w:r>
      <w:r w:rsidRPr="00647C6F">
        <w:rPr>
          <w:rFonts w:ascii="Times New Roman" w:hAnsi="Times New Roman"/>
          <w:sz w:val="24"/>
          <w:szCs w:val="24"/>
        </w:rPr>
        <w:t>зі здійсненням такої діяльності/роботи чи мінімізації негативних наслідків такої діяльності/роботи.</w:t>
      </w:r>
    </w:p>
    <w:p w14:paraId="4F58D836" w14:textId="61D956B9" w:rsidR="00965DA1" w:rsidRPr="00647C6F" w:rsidRDefault="00965DA1" w:rsidP="005E4DF4">
      <w:pPr>
        <w:pStyle w:val="aff3"/>
        <w:numPr>
          <w:ilvl w:val="2"/>
          <w:numId w:val="35"/>
        </w:numPr>
        <w:shd w:val="clear" w:color="auto" w:fill="FFFFFF" w:themeFill="background1"/>
        <w:tabs>
          <w:tab w:val="left" w:pos="993"/>
        </w:tabs>
        <w:spacing w:after="0" w:line="240" w:lineRule="auto"/>
        <w:ind w:left="1560" w:hanging="709"/>
        <w:jc w:val="both"/>
        <w:rPr>
          <w:rFonts w:ascii="Times New Roman" w:hAnsi="Times New Roman"/>
          <w:sz w:val="24"/>
          <w:szCs w:val="24"/>
        </w:rPr>
      </w:pPr>
      <w:r w:rsidRPr="00647C6F">
        <w:rPr>
          <w:rFonts w:ascii="Times New Roman" w:hAnsi="Times New Roman"/>
          <w:sz w:val="24"/>
          <w:szCs w:val="24"/>
        </w:rPr>
        <w:lastRenderedPageBreak/>
        <w:t>За результатами аналізу</w:t>
      </w:r>
      <w:r w:rsidR="00F363A8" w:rsidRPr="00647C6F">
        <w:rPr>
          <w:rFonts w:ascii="Times New Roman" w:hAnsi="Times New Roman"/>
          <w:sz w:val="24"/>
          <w:szCs w:val="24"/>
        </w:rPr>
        <w:t xml:space="preserve"> відповідальний виконавець</w:t>
      </w:r>
      <w:r w:rsidRPr="00647C6F">
        <w:rPr>
          <w:rFonts w:ascii="Times New Roman" w:hAnsi="Times New Roman"/>
          <w:sz w:val="24"/>
          <w:szCs w:val="24"/>
        </w:rPr>
        <w:t xml:space="preserve"> </w:t>
      </w:r>
      <w:r w:rsidR="000D73EC" w:rsidRPr="00647C6F">
        <w:rPr>
          <w:rFonts w:ascii="Times New Roman" w:hAnsi="Times New Roman"/>
          <w:sz w:val="24"/>
          <w:szCs w:val="24"/>
        </w:rPr>
        <w:t>підрозділу</w:t>
      </w:r>
      <w:r w:rsidRPr="00647C6F">
        <w:rPr>
          <w:rFonts w:ascii="Times New Roman" w:hAnsi="Times New Roman"/>
          <w:sz w:val="24"/>
          <w:szCs w:val="24"/>
        </w:rPr>
        <w:t xml:space="preserve"> комплаєнс склада</w:t>
      </w:r>
      <w:r w:rsidR="00F363A8" w:rsidRPr="00647C6F">
        <w:rPr>
          <w:rFonts w:ascii="Times New Roman" w:hAnsi="Times New Roman"/>
          <w:sz w:val="24"/>
          <w:szCs w:val="24"/>
        </w:rPr>
        <w:t>є</w:t>
      </w:r>
      <w:r w:rsidRPr="00647C6F">
        <w:rPr>
          <w:rFonts w:ascii="Times New Roman" w:hAnsi="Times New Roman"/>
          <w:sz w:val="24"/>
          <w:szCs w:val="24"/>
        </w:rPr>
        <w:t xml:space="preserve"> висновок щодо </w:t>
      </w:r>
      <w:r w:rsidR="00D81FDA" w:rsidRPr="00647C6F">
        <w:rPr>
          <w:rFonts w:ascii="Times New Roman" w:hAnsi="Times New Roman"/>
          <w:sz w:val="24"/>
          <w:szCs w:val="24"/>
        </w:rPr>
        <w:t xml:space="preserve"> </w:t>
      </w:r>
      <w:r w:rsidR="00970F32" w:rsidRPr="00647C6F">
        <w:rPr>
          <w:rFonts w:ascii="Times New Roman" w:hAnsi="Times New Roman"/>
          <w:sz w:val="24"/>
          <w:szCs w:val="24"/>
        </w:rPr>
        <w:t xml:space="preserve">аналізу </w:t>
      </w:r>
      <w:r w:rsidR="00D81FDA" w:rsidRPr="00647C6F">
        <w:rPr>
          <w:rFonts w:ascii="Times New Roman" w:hAnsi="Times New Roman"/>
          <w:sz w:val="24"/>
          <w:szCs w:val="24"/>
        </w:rPr>
        <w:t>наявності/відсутності</w:t>
      </w:r>
      <w:r w:rsidRPr="00647C6F">
        <w:rPr>
          <w:rFonts w:ascii="Times New Roman" w:hAnsi="Times New Roman"/>
          <w:sz w:val="24"/>
          <w:szCs w:val="24"/>
        </w:rPr>
        <w:t xml:space="preserve"> конфлікту інтересів, пов’язаного зі здійсненням такої діяльності/роботи</w:t>
      </w:r>
      <w:r w:rsidR="007F4D1C" w:rsidRPr="00647C6F">
        <w:rPr>
          <w:rFonts w:ascii="Times New Roman" w:hAnsi="Times New Roman"/>
          <w:sz w:val="24"/>
          <w:szCs w:val="24"/>
        </w:rPr>
        <w:t xml:space="preserve"> </w:t>
      </w:r>
      <w:r w:rsidR="00D14ECE" w:rsidRPr="00647C6F">
        <w:rPr>
          <w:rFonts w:ascii="Times New Roman" w:hAnsi="Times New Roman"/>
          <w:sz w:val="24"/>
          <w:szCs w:val="24"/>
        </w:rPr>
        <w:t>(детальніше див. п</w:t>
      </w:r>
      <w:r w:rsidR="009003D7" w:rsidRPr="00647C6F">
        <w:rPr>
          <w:rFonts w:ascii="Times New Roman" w:hAnsi="Times New Roman"/>
          <w:sz w:val="24"/>
          <w:szCs w:val="24"/>
        </w:rPr>
        <w:t>.</w:t>
      </w:r>
      <w:r w:rsidR="00D14ECE" w:rsidRPr="00647C6F">
        <w:rPr>
          <w:rFonts w:ascii="Times New Roman" w:hAnsi="Times New Roman"/>
          <w:sz w:val="24"/>
          <w:szCs w:val="24"/>
        </w:rPr>
        <w:t xml:space="preserve"> 7.</w:t>
      </w:r>
      <w:r w:rsidR="00D15A66" w:rsidRPr="00647C6F">
        <w:rPr>
          <w:rFonts w:ascii="Times New Roman" w:hAnsi="Times New Roman"/>
          <w:sz w:val="24"/>
          <w:szCs w:val="24"/>
        </w:rPr>
        <w:t>9</w:t>
      </w:r>
      <w:r w:rsidR="00D14ECE" w:rsidRPr="00647C6F">
        <w:rPr>
          <w:rFonts w:ascii="Times New Roman" w:hAnsi="Times New Roman"/>
          <w:sz w:val="24"/>
          <w:szCs w:val="24"/>
        </w:rPr>
        <w:t>.</w:t>
      </w:r>
      <w:r w:rsidR="00970F32" w:rsidRPr="00647C6F">
        <w:rPr>
          <w:rFonts w:ascii="Times New Roman" w:hAnsi="Times New Roman"/>
          <w:sz w:val="24"/>
          <w:szCs w:val="24"/>
        </w:rPr>
        <w:t xml:space="preserve"> цієї Політики</w:t>
      </w:r>
      <w:r w:rsidR="00D14ECE" w:rsidRPr="00647C6F">
        <w:rPr>
          <w:rFonts w:ascii="Times New Roman" w:hAnsi="Times New Roman"/>
          <w:sz w:val="24"/>
          <w:szCs w:val="24"/>
        </w:rPr>
        <w:t>)</w:t>
      </w:r>
      <w:r w:rsidR="00BF260C" w:rsidRPr="00647C6F">
        <w:rPr>
          <w:rFonts w:ascii="Times New Roman" w:hAnsi="Times New Roman"/>
          <w:sz w:val="24"/>
          <w:szCs w:val="24"/>
        </w:rPr>
        <w:t>.</w:t>
      </w:r>
    </w:p>
    <w:p w14:paraId="1E6B76F2" w14:textId="44012979" w:rsidR="00965DA1" w:rsidRPr="00647C6F" w:rsidRDefault="00FF086C" w:rsidP="005E4DF4">
      <w:pPr>
        <w:pStyle w:val="aff3"/>
        <w:numPr>
          <w:ilvl w:val="2"/>
          <w:numId w:val="35"/>
        </w:numPr>
        <w:shd w:val="clear" w:color="auto" w:fill="FFFFFF" w:themeFill="background1"/>
        <w:tabs>
          <w:tab w:val="left" w:pos="993"/>
        </w:tabs>
        <w:spacing w:after="0" w:line="240" w:lineRule="auto"/>
        <w:ind w:left="1560" w:hanging="709"/>
        <w:jc w:val="both"/>
        <w:rPr>
          <w:rFonts w:ascii="Times New Roman" w:hAnsi="Times New Roman"/>
          <w:sz w:val="24"/>
          <w:szCs w:val="24"/>
        </w:rPr>
      </w:pPr>
      <w:r w:rsidRPr="00647C6F">
        <w:rPr>
          <w:rFonts w:ascii="Times New Roman" w:hAnsi="Times New Roman"/>
          <w:sz w:val="24"/>
          <w:szCs w:val="24"/>
        </w:rPr>
        <w:t>В</w:t>
      </w:r>
      <w:r w:rsidR="00965DA1" w:rsidRPr="00647C6F">
        <w:rPr>
          <w:rFonts w:ascii="Times New Roman" w:hAnsi="Times New Roman"/>
          <w:sz w:val="24"/>
          <w:szCs w:val="24"/>
        </w:rPr>
        <w:t xml:space="preserve">исновок </w:t>
      </w:r>
      <w:r w:rsidR="004735E8" w:rsidRPr="00647C6F">
        <w:rPr>
          <w:rFonts w:ascii="Times New Roman" w:hAnsi="Times New Roman"/>
          <w:sz w:val="24"/>
          <w:szCs w:val="24"/>
        </w:rPr>
        <w:t xml:space="preserve">про </w:t>
      </w:r>
      <w:r w:rsidR="00965DA1" w:rsidRPr="00647C6F">
        <w:rPr>
          <w:rFonts w:ascii="Times New Roman" w:hAnsi="Times New Roman"/>
          <w:sz w:val="24"/>
          <w:szCs w:val="24"/>
        </w:rPr>
        <w:t>можлив</w:t>
      </w:r>
      <w:r w:rsidR="004735E8" w:rsidRPr="00647C6F">
        <w:rPr>
          <w:rFonts w:ascii="Times New Roman" w:hAnsi="Times New Roman"/>
          <w:sz w:val="24"/>
          <w:szCs w:val="24"/>
        </w:rPr>
        <w:t>ість</w:t>
      </w:r>
      <w:r w:rsidR="00965DA1" w:rsidRPr="00647C6F">
        <w:rPr>
          <w:rFonts w:ascii="Times New Roman" w:hAnsi="Times New Roman"/>
          <w:sz w:val="24"/>
          <w:szCs w:val="24"/>
        </w:rPr>
        <w:t xml:space="preserve"> </w:t>
      </w:r>
      <w:r w:rsidR="00FC4477" w:rsidRPr="00647C6F">
        <w:rPr>
          <w:rFonts w:ascii="Times New Roman" w:hAnsi="Times New Roman"/>
          <w:sz w:val="24"/>
          <w:szCs w:val="24"/>
        </w:rPr>
        <w:t>п</w:t>
      </w:r>
      <w:r w:rsidR="004735E8" w:rsidRPr="00647C6F">
        <w:rPr>
          <w:rFonts w:ascii="Times New Roman" w:hAnsi="Times New Roman"/>
          <w:sz w:val="24"/>
          <w:szCs w:val="24"/>
        </w:rPr>
        <w:t xml:space="preserve">рацівником/керівником Банку </w:t>
      </w:r>
      <w:r w:rsidR="00965DA1" w:rsidRPr="00647C6F">
        <w:rPr>
          <w:rFonts w:ascii="Times New Roman" w:hAnsi="Times New Roman"/>
          <w:sz w:val="24"/>
          <w:szCs w:val="24"/>
        </w:rPr>
        <w:t>здійсн</w:t>
      </w:r>
      <w:r w:rsidR="004735E8" w:rsidRPr="00647C6F">
        <w:rPr>
          <w:rFonts w:ascii="Times New Roman" w:hAnsi="Times New Roman"/>
          <w:sz w:val="24"/>
          <w:szCs w:val="24"/>
        </w:rPr>
        <w:t xml:space="preserve">ювати </w:t>
      </w:r>
      <w:r w:rsidR="00965DA1" w:rsidRPr="00647C6F">
        <w:rPr>
          <w:rFonts w:ascii="Times New Roman" w:hAnsi="Times New Roman"/>
          <w:sz w:val="24"/>
          <w:szCs w:val="24"/>
        </w:rPr>
        <w:t>зовнішн</w:t>
      </w:r>
      <w:r w:rsidR="004735E8" w:rsidRPr="00647C6F">
        <w:rPr>
          <w:rFonts w:ascii="Times New Roman" w:hAnsi="Times New Roman"/>
          <w:sz w:val="24"/>
          <w:szCs w:val="24"/>
        </w:rPr>
        <w:t>ю</w:t>
      </w:r>
      <w:r w:rsidR="00965DA1" w:rsidRPr="00647C6F">
        <w:rPr>
          <w:rFonts w:ascii="Times New Roman" w:hAnsi="Times New Roman"/>
          <w:sz w:val="24"/>
          <w:szCs w:val="24"/>
        </w:rPr>
        <w:t xml:space="preserve"> діяльн</w:t>
      </w:r>
      <w:r w:rsidR="004735E8" w:rsidRPr="00647C6F">
        <w:rPr>
          <w:rFonts w:ascii="Times New Roman" w:hAnsi="Times New Roman"/>
          <w:sz w:val="24"/>
          <w:szCs w:val="24"/>
        </w:rPr>
        <w:t>ість</w:t>
      </w:r>
      <w:r w:rsidR="00965DA1" w:rsidRPr="00647C6F">
        <w:rPr>
          <w:rFonts w:ascii="Times New Roman" w:hAnsi="Times New Roman"/>
          <w:sz w:val="24"/>
          <w:szCs w:val="24"/>
        </w:rPr>
        <w:t>, викон</w:t>
      </w:r>
      <w:r w:rsidR="004735E8" w:rsidRPr="00647C6F">
        <w:rPr>
          <w:rFonts w:ascii="Times New Roman" w:hAnsi="Times New Roman"/>
          <w:sz w:val="24"/>
          <w:szCs w:val="24"/>
        </w:rPr>
        <w:t>увати</w:t>
      </w:r>
      <w:r w:rsidR="00965DA1" w:rsidRPr="00647C6F">
        <w:rPr>
          <w:rFonts w:ascii="Times New Roman" w:hAnsi="Times New Roman"/>
          <w:sz w:val="24"/>
          <w:szCs w:val="24"/>
        </w:rPr>
        <w:t xml:space="preserve"> роботи за суміщенням </w:t>
      </w:r>
      <w:r w:rsidR="00562015" w:rsidRPr="00647C6F">
        <w:rPr>
          <w:rFonts w:ascii="Times New Roman" w:hAnsi="Times New Roman"/>
          <w:sz w:val="24"/>
          <w:szCs w:val="24"/>
        </w:rPr>
        <w:t>надається</w:t>
      </w:r>
      <w:r w:rsidR="00965DA1" w:rsidRPr="00647C6F">
        <w:rPr>
          <w:rFonts w:ascii="Times New Roman" w:hAnsi="Times New Roman"/>
          <w:sz w:val="24"/>
          <w:szCs w:val="24"/>
        </w:rPr>
        <w:t>:</w:t>
      </w:r>
    </w:p>
    <w:p w14:paraId="30B21CD3" w14:textId="7BA0DFD2" w:rsidR="000F7606" w:rsidRPr="00647C6F" w:rsidRDefault="00965DA1" w:rsidP="005E4DF4">
      <w:pPr>
        <w:pStyle w:val="aff3"/>
        <w:numPr>
          <w:ilvl w:val="3"/>
          <w:numId w:val="35"/>
        </w:numPr>
        <w:shd w:val="clear" w:color="auto" w:fill="FFFFFF" w:themeFill="background1"/>
        <w:tabs>
          <w:tab w:val="left" w:pos="1418"/>
        </w:tabs>
        <w:spacing w:after="0" w:line="240" w:lineRule="auto"/>
        <w:ind w:left="2127" w:hanging="851"/>
        <w:jc w:val="both"/>
        <w:rPr>
          <w:rFonts w:ascii="Times New Roman" w:hAnsi="Times New Roman"/>
          <w:sz w:val="24"/>
          <w:szCs w:val="24"/>
        </w:rPr>
      </w:pPr>
      <w:r w:rsidRPr="00647C6F">
        <w:rPr>
          <w:rFonts w:ascii="Times New Roman" w:hAnsi="Times New Roman"/>
          <w:sz w:val="24"/>
          <w:szCs w:val="24"/>
        </w:rPr>
        <w:t xml:space="preserve">якщо за результатами аналізу встановлено, що зовнішня діяльність, виконання роботи за суміщенням не передбачає наявності потенційного чи реального конфлікту інтересів, </w:t>
      </w:r>
      <w:r w:rsidR="00562015" w:rsidRPr="00647C6F">
        <w:rPr>
          <w:rFonts w:ascii="Times New Roman" w:hAnsi="Times New Roman"/>
          <w:sz w:val="24"/>
          <w:szCs w:val="24"/>
        </w:rPr>
        <w:t xml:space="preserve">та </w:t>
      </w:r>
      <w:r w:rsidRPr="00647C6F">
        <w:rPr>
          <w:rFonts w:ascii="Times New Roman" w:hAnsi="Times New Roman"/>
          <w:sz w:val="24"/>
          <w:szCs w:val="24"/>
        </w:rPr>
        <w:t>департамент комплаєнс не вбачає ризику конфлікту інтересів при здійсненні такої діяльності/ виконанні роботи і вжиття застережних заходів щодо врегулювання конфлікту інтересів не потребується;</w:t>
      </w:r>
    </w:p>
    <w:p w14:paraId="05D32F0F" w14:textId="35D70E11" w:rsidR="00965DA1" w:rsidRPr="00647C6F" w:rsidRDefault="00965DA1" w:rsidP="005E4DF4">
      <w:pPr>
        <w:pStyle w:val="aff3"/>
        <w:numPr>
          <w:ilvl w:val="3"/>
          <w:numId w:val="35"/>
        </w:numPr>
        <w:shd w:val="clear" w:color="auto" w:fill="FFFFFF" w:themeFill="background1"/>
        <w:tabs>
          <w:tab w:val="left" w:pos="1418"/>
        </w:tabs>
        <w:spacing w:after="0" w:line="240" w:lineRule="auto"/>
        <w:ind w:left="2127" w:hanging="851"/>
        <w:jc w:val="both"/>
        <w:rPr>
          <w:rFonts w:ascii="Times New Roman" w:hAnsi="Times New Roman"/>
          <w:sz w:val="24"/>
          <w:szCs w:val="24"/>
        </w:rPr>
      </w:pPr>
      <w:r w:rsidRPr="00647C6F">
        <w:rPr>
          <w:rFonts w:ascii="Times New Roman" w:hAnsi="Times New Roman"/>
          <w:sz w:val="24"/>
          <w:szCs w:val="24"/>
        </w:rPr>
        <w:t>якщо за результатами аналізу встановлено, що</w:t>
      </w:r>
      <w:r w:rsidRPr="00647C6F" w:rsidDel="000750BC">
        <w:rPr>
          <w:rFonts w:ascii="Times New Roman" w:hAnsi="Times New Roman"/>
          <w:sz w:val="24"/>
          <w:szCs w:val="24"/>
        </w:rPr>
        <w:t xml:space="preserve"> </w:t>
      </w:r>
      <w:r w:rsidRPr="00647C6F">
        <w:rPr>
          <w:rFonts w:ascii="Times New Roman" w:hAnsi="Times New Roman"/>
          <w:sz w:val="24"/>
          <w:szCs w:val="24"/>
        </w:rPr>
        <w:t>зовнішня діяльність, виконання роботи за суміщенням передбачає наявність потенційного чи реального конфлікту інтересів, але за умови вжиття рекомендованих застережних заходів є можливість врегулювання конфлікту інтересів.</w:t>
      </w:r>
    </w:p>
    <w:p w14:paraId="11C11763" w14:textId="6324CC48" w:rsidR="00965DA1" w:rsidRPr="00647C6F" w:rsidRDefault="0022580D" w:rsidP="005E4DF4">
      <w:pPr>
        <w:pStyle w:val="aff3"/>
        <w:numPr>
          <w:ilvl w:val="2"/>
          <w:numId w:val="35"/>
        </w:numPr>
        <w:shd w:val="clear" w:color="auto" w:fill="FFFFFF" w:themeFill="background1"/>
        <w:tabs>
          <w:tab w:val="left" w:pos="993"/>
        </w:tabs>
        <w:spacing w:after="0" w:line="240" w:lineRule="auto"/>
        <w:ind w:left="1560" w:hanging="709"/>
        <w:jc w:val="both"/>
        <w:rPr>
          <w:rFonts w:ascii="Times New Roman" w:hAnsi="Times New Roman"/>
          <w:sz w:val="24"/>
          <w:szCs w:val="24"/>
        </w:rPr>
      </w:pPr>
      <w:r w:rsidRPr="00647C6F">
        <w:rPr>
          <w:rFonts w:ascii="Times New Roman" w:hAnsi="Times New Roman"/>
          <w:sz w:val="24"/>
          <w:szCs w:val="24"/>
        </w:rPr>
        <w:t>В</w:t>
      </w:r>
      <w:r w:rsidR="00965DA1" w:rsidRPr="00647C6F">
        <w:rPr>
          <w:rFonts w:ascii="Times New Roman" w:hAnsi="Times New Roman"/>
          <w:sz w:val="24"/>
          <w:szCs w:val="24"/>
        </w:rPr>
        <w:t xml:space="preserve">исновок, який містить рекомендацію відмовитись від здійснення зовнішньої діяльності чи виконання роботи за суміщенням, надається департаментом комплаєнс, якщо </w:t>
      </w:r>
      <w:r w:rsidR="00886AB2" w:rsidRPr="00647C6F">
        <w:rPr>
          <w:rFonts w:ascii="Times New Roman" w:hAnsi="Times New Roman"/>
          <w:sz w:val="24"/>
          <w:szCs w:val="24"/>
        </w:rPr>
        <w:t xml:space="preserve">зовнішня діяльність призводить до </w:t>
      </w:r>
      <w:r w:rsidR="00965DA1" w:rsidRPr="00647C6F">
        <w:rPr>
          <w:rFonts w:ascii="Times New Roman" w:hAnsi="Times New Roman"/>
          <w:sz w:val="24"/>
          <w:szCs w:val="24"/>
        </w:rPr>
        <w:t>наявн</w:t>
      </w:r>
      <w:r w:rsidR="00886AB2" w:rsidRPr="00647C6F">
        <w:rPr>
          <w:rFonts w:ascii="Times New Roman" w:hAnsi="Times New Roman"/>
          <w:sz w:val="24"/>
          <w:szCs w:val="24"/>
        </w:rPr>
        <w:t>ості</w:t>
      </w:r>
      <w:r w:rsidR="00965DA1" w:rsidRPr="00647C6F">
        <w:rPr>
          <w:rFonts w:ascii="Times New Roman" w:hAnsi="Times New Roman"/>
          <w:sz w:val="24"/>
          <w:szCs w:val="24"/>
        </w:rPr>
        <w:t xml:space="preserve"> потенційного чи реального конфлікту інтересів, а застережні заходи щодо врегулювання такого конфлікту неефективні.</w:t>
      </w:r>
    </w:p>
    <w:p w14:paraId="32AB8D7B" w14:textId="1FE4CC4D" w:rsidR="00965DA1" w:rsidRPr="00647C6F" w:rsidRDefault="00D14ECE" w:rsidP="005E4DF4">
      <w:pPr>
        <w:pStyle w:val="aff3"/>
        <w:numPr>
          <w:ilvl w:val="2"/>
          <w:numId w:val="35"/>
        </w:numPr>
        <w:shd w:val="clear" w:color="auto" w:fill="FFFFFF" w:themeFill="background1"/>
        <w:tabs>
          <w:tab w:val="left" w:pos="993"/>
        </w:tabs>
        <w:spacing w:after="0" w:line="240" w:lineRule="auto"/>
        <w:ind w:left="1560" w:hanging="709"/>
        <w:jc w:val="both"/>
        <w:rPr>
          <w:rFonts w:ascii="Times New Roman" w:hAnsi="Times New Roman"/>
          <w:sz w:val="24"/>
          <w:szCs w:val="24"/>
        </w:rPr>
      </w:pPr>
      <w:r w:rsidRPr="00647C6F">
        <w:rPr>
          <w:rFonts w:ascii="Times New Roman" w:hAnsi="Times New Roman"/>
          <w:sz w:val="24"/>
          <w:szCs w:val="24"/>
        </w:rPr>
        <w:t>Сформований</w:t>
      </w:r>
      <w:r w:rsidR="00965DA1" w:rsidRPr="00647C6F">
        <w:rPr>
          <w:rFonts w:ascii="Times New Roman" w:hAnsi="Times New Roman"/>
          <w:sz w:val="24"/>
          <w:szCs w:val="24"/>
        </w:rPr>
        <w:t xml:space="preserve"> виснов</w:t>
      </w:r>
      <w:r w:rsidR="009003D7" w:rsidRPr="00647C6F">
        <w:rPr>
          <w:rFonts w:ascii="Times New Roman" w:hAnsi="Times New Roman"/>
          <w:sz w:val="24"/>
          <w:szCs w:val="24"/>
        </w:rPr>
        <w:t>о</w:t>
      </w:r>
      <w:r w:rsidR="00965DA1" w:rsidRPr="00647C6F">
        <w:rPr>
          <w:rFonts w:ascii="Times New Roman" w:hAnsi="Times New Roman"/>
          <w:sz w:val="24"/>
          <w:szCs w:val="24"/>
        </w:rPr>
        <w:t>к</w:t>
      </w:r>
      <w:r w:rsidR="00A642CB" w:rsidRPr="00647C6F">
        <w:rPr>
          <w:rFonts w:ascii="Times New Roman" w:hAnsi="Times New Roman"/>
          <w:sz w:val="24"/>
          <w:szCs w:val="24"/>
        </w:rPr>
        <w:t xml:space="preserve"> щодо </w:t>
      </w:r>
      <w:r w:rsidR="008B22EB" w:rsidRPr="00647C6F">
        <w:rPr>
          <w:rFonts w:ascii="Times New Roman" w:hAnsi="Times New Roman"/>
          <w:sz w:val="24"/>
          <w:szCs w:val="24"/>
        </w:rPr>
        <w:t xml:space="preserve">аналізу </w:t>
      </w:r>
      <w:r w:rsidR="00A642CB" w:rsidRPr="00647C6F">
        <w:rPr>
          <w:rFonts w:ascii="Times New Roman" w:hAnsi="Times New Roman"/>
          <w:sz w:val="24"/>
          <w:szCs w:val="24"/>
        </w:rPr>
        <w:t>наявності/відсутності конфлікту інтересів</w:t>
      </w:r>
      <w:r w:rsidR="00965DA1" w:rsidRPr="00647C6F">
        <w:rPr>
          <w:rFonts w:ascii="Times New Roman" w:hAnsi="Times New Roman"/>
          <w:sz w:val="24"/>
          <w:szCs w:val="24"/>
        </w:rPr>
        <w:t xml:space="preserve"> надсилається </w:t>
      </w:r>
      <w:r w:rsidR="00D70BDA" w:rsidRPr="00647C6F">
        <w:rPr>
          <w:rFonts w:ascii="Times New Roman" w:hAnsi="Times New Roman"/>
          <w:sz w:val="24"/>
          <w:szCs w:val="24"/>
        </w:rPr>
        <w:t xml:space="preserve"> особам/підрозділам, зазначеним у п</w:t>
      </w:r>
      <w:r w:rsidR="00965DA1" w:rsidRPr="00647C6F">
        <w:rPr>
          <w:rFonts w:ascii="Times New Roman" w:hAnsi="Times New Roman"/>
          <w:sz w:val="24"/>
          <w:szCs w:val="24"/>
        </w:rPr>
        <w:t xml:space="preserve">. </w:t>
      </w:r>
      <w:r w:rsidR="00A31165" w:rsidRPr="00647C6F">
        <w:rPr>
          <w:rFonts w:ascii="Times New Roman" w:hAnsi="Times New Roman"/>
          <w:sz w:val="24"/>
          <w:szCs w:val="24"/>
        </w:rPr>
        <w:t>7.</w:t>
      </w:r>
      <w:r w:rsidR="00D15A66" w:rsidRPr="00647C6F">
        <w:rPr>
          <w:rFonts w:ascii="Times New Roman" w:hAnsi="Times New Roman"/>
          <w:sz w:val="24"/>
          <w:szCs w:val="24"/>
        </w:rPr>
        <w:t>9</w:t>
      </w:r>
      <w:r w:rsidR="00965DA1" w:rsidRPr="00647C6F">
        <w:rPr>
          <w:rFonts w:ascii="Times New Roman" w:hAnsi="Times New Roman"/>
          <w:sz w:val="24"/>
          <w:szCs w:val="24"/>
        </w:rPr>
        <w:t xml:space="preserve">. </w:t>
      </w:r>
      <w:r w:rsidR="0053533A" w:rsidRPr="00647C6F">
        <w:rPr>
          <w:rFonts w:ascii="Times New Roman" w:hAnsi="Times New Roman"/>
          <w:sz w:val="24"/>
          <w:szCs w:val="24"/>
        </w:rPr>
        <w:t>цієї Політики</w:t>
      </w:r>
      <w:r w:rsidR="00D70BDA" w:rsidRPr="00647C6F">
        <w:rPr>
          <w:rFonts w:ascii="Times New Roman" w:hAnsi="Times New Roman"/>
          <w:sz w:val="24"/>
          <w:szCs w:val="24"/>
        </w:rPr>
        <w:t xml:space="preserve"> або може не надсилатися відповідно до п. </w:t>
      </w:r>
      <w:r w:rsidR="00A31165" w:rsidRPr="00647C6F">
        <w:rPr>
          <w:rFonts w:ascii="Times New Roman" w:hAnsi="Times New Roman"/>
          <w:sz w:val="24"/>
          <w:szCs w:val="24"/>
        </w:rPr>
        <w:t>7.</w:t>
      </w:r>
      <w:r w:rsidR="00D15A66" w:rsidRPr="00647C6F">
        <w:rPr>
          <w:rFonts w:ascii="Times New Roman" w:hAnsi="Times New Roman"/>
          <w:sz w:val="24"/>
          <w:szCs w:val="24"/>
        </w:rPr>
        <w:t>12</w:t>
      </w:r>
      <w:r w:rsidR="00D70BDA" w:rsidRPr="00647C6F">
        <w:rPr>
          <w:rFonts w:ascii="Times New Roman" w:hAnsi="Times New Roman"/>
          <w:sz w:val="24"/>
          <w:szCs w:val="24"/>
        </w:rPr>
        <w:t>. цієї Політики.</w:t>
      </w:r>
    </w:p>
    <w:p w14:paraId="7A5F8078" w14:textId="706AA7AC" w:rsidR="00965DA1" w:rsidRPr="00647C6F" w:rsidRDefault="00D678F2" w:rsidP="005E4DF4">
      <w:pPr>
        <w:pStyle w:val="aff3"/>
        <w:numPr>
          <w:ilvl w:val="2"/>
          <w:numId w:val="35"/>
        </w:numPr>
        <w:shd w:val="clear" w:color="auto" w:fill="FFFFFF" w:themeFill="background1"/>
        <w:tabs>
          <w:tab w:val="left" w:pos="993"/>
        </w:tabs>
        <w:spacing w:after="0" w:line="240" w:lineRule="auto"/>
        <w:ind w:left="1560" w:hanging="709"/>
        <w:jc w:val="both"/>
        <w:rPr>
          <w:rFonts w:ascii="Times New Roman" w:hAnsi="Times New Roman"/>
          <w:sz w:val="24"/>
          <w:szCs w:val="24"/>
        </w:rPr>
      </w:pPr>
      <w:r w:rsidRPr="00647C6F">
        <w:rPr>
          <w:rFonts w:ascii="Times New Roman" w:hAnsi="Times New Roman"/>
          <w:sz w:val="24"/>
          <w:szCs w:val="24"/>
        </w:rPr>
        <w:t xml:space="preserve">Працівник/керівник </w:t>
      </w:r>
      <w:r w:rsidR="00965DA1" w:rsidRPr="00647C6F">
        <w:rPr>
          <w:rFonts w:ascii="Times New Roman" w:hAnsi="Times New Roman"/>
          <w:sz w:val="24"/>
          <w:szCs w:val="24"/>
        </w:rPr>
        <w:t>Банку не може здійснювати зовнішню діяльність/ виконувати роботу за суміщенням до отримання висновку департаменту комплаєнс</w:t>
      </w:r>
      <w:r w:rsidR="001C3C8F" w:rsidRPr="00647C6F">
        <w:rPr>
          <w:rFonts w:ascii="Times New Roman" w:hAnsi="Times New Roman"/>
          <w:sz w:val="24"/>
          <w:szCs w:val="24"/>
        </w:rPr>
        <w:t xml:space="preserve">, за винятком </w:t>
      </w:r>
      <w:r w:rsidR="004735E8" w:rsidRPr="00647C6F">
        <w:rPr>
          <w:rFonts w:ascii="Times New Roman" w:hAnsi="Times New Roman"/>
          <w:sz w:val="24"/>
          <w:szCs w:val="24"/>
        </w:rPr>
        <w:t>випадку</w:t>
      </w:r>
      <w:r w:rsidR="001C3C8F" w:rsidRPr="00647C6F">
        <w:rPr>
          <w:rFonts w:ascii="Times New Roman" w:hAnsi="Times New Roman"/>
          <w:sz w:val="24"/>
          <w:szCs w:val="24"/>
        </w:rPr>
        <w:t>, передбачен</w:t>
      </w:r>
      <w:r w:rsidR="001F5FA9" w:rsidRPr="00647C6F">
        <w:rPr>
          <w:rFonts w:ascii="Times New Roman" w:hAnsi="Times New Roman"/>
          <w:sz w:val="24"/>
          <w:szCs w:val="24"/>
        </w:rPr>
        <w:t>ого</w:t>
      </w:r>
      <w:r w:rsidR="001C3C8F" w:rsidRPr="00647C6F">
        <w:rPr>
          <w:rFonts w:ascii="Times New Roman" w:hAnsi="Times New Roman"/>
          <w:sz w:val="24"/>
          <w:szCs w:val="24"/>
        </w:rPr>
        <w:t xml:space="preserve"> п</w:t>
      </w:r>
      <w:r w:rsidR="0073786B" w:rsidRPr="00647C6F">
        <w:rPr>
          <w:rFonts w:ascii="Times New Roman" w:hAnsi="Times New Roman"/>
          <w:sz w:val="24"/>
          <w:szCs w:val="24"/>
        </w:rPr>
        <w:t>п</w:t>
      </w:r>
      <w:r w:rsidR="001C3C8F" w:rsidRPr="00647C6F">
        <w:rPr>
          <w:rFonts w:ascii="Times New Roman" w:hAnsi="Times New Roman"/>
          <w:sz w:val="24"/>
          <w:szCs w:val="24"/>
        </w:rPr>
        <w:t>.</w:t>
      </w:r>
      <w:r w:rsidR="00D701B4" w:rsidRPr="00647C6F">
        <w:rPr>
          <w:rFonts w:ascii="Times New Roman" w:hAnsi="Times New Roman"/>
          <w:sz w:val="24"/>
          <w:szCs w:val="24"/>
        </w:rPr>
        <w:t>8.1.</w:t>
      </w:r>
      <w:r w:rsidR="00655757" w:rsidRPr="00647C6F">
        <w:rPr>
          <w:rFonts w:ascii="Times New Roman" w:hAnsi="Times New Roman"/>
          <w:sz w:val="24"/>
          <w:szCs w:val="24"/>
        </w:rPr>
        <w:t>1.</w:t>
      </w:r>
      <w:r w:rsidR="00D701B4" w:rsidRPr="00647C6F">
        <w:rPr>
          <w:rFonts w:ascii="Times New Roman" w:hAnsi="Times New Roman"/>
          <w:sz w:val="24"/>
          <w:szCs w:val="24"/>
        </w:rPr>
        <w:t>2.</w:t>
      </w:r>
      <w:r w:rsidR="001C3C8F" w:rsidRPr="00647C6F">
        <w:rPr>
          <w:rFonts w:ascii="Times New Roman" w:hAnsi="Times New Roman"/>
          <w:sz w:val="24"/>
          <w:szCs w:val="24"/>
        </w:rPr>
        <w:t xml:space="preserve"> </w:t>
      </w:r>
      <w:r w:rsidR="0073786B" w:rsidRPr="00647C6F">
        <w:rPr>
          <w:rFonts w:ascii="Times New Roman" w:hAnsi="Times New Roman"/>
          <w:sz w:val="24"/>
          <w:szCs w:val="24"/>
        </w:rPr>
        <w:t>п.8.1.1.</w:t>
      </w:r>
      <w:r w:rsidR="001C3C8F" w:rsidRPr="00647C6F">
        <w:rPr>
          <w:rFonts w:ascii="Times New Roman" w:hAnsi="Times New Roman"/>
          <w:sz w:val="24"/>
          <w:szCs w:val="24"/>
        </w:rPr>
        <w:t xml:space="preserve"> </w:t>
      </w:r>
      <w:r w:rsidR="001976C4" w:rsidRPr="00647C6F">
        <w:rPr>
          <w:rFonts w:ascii="Times New Roman" w:hAnsi="Times New Roman"/>
          <w:sz w:val="24"/>
          <w:szCs w:val="24"/>
        </w:rPr>
        <w:t>цієї Політики</w:t>
      </w:r>
      <w:r w:rsidR="00D937A1" w:rsidRPr="00647C6F">
        <w:rPr>
          <w:rFonts w:ascii="Times New Roman" w:hAnsi="Times New Roman"/>
          <w:sz w:val="24"/>
          <w:szCs w:val="24"/>
        </w:rPr>
        <w:t xml:space="preserve"> (</w:t>
      </w:r>
      <w:r w:rsidR="004735E8" w:rsidRPr="00647C6F">
        <w:rPr>
          <w:rFonts w:ascii="Times New Roman" w:hAnsi="Times New Roman"/>
          <w:sz w:val="24"/>
          <w:szCs w:val="24"/>
        </w:rPr>
        <w:t xml:space="preserve">тобто у випадках, коли </w:t>
      </w:r>
      <w:r w:rsidR="001F5FA9" w:rsidRPr="00647C6F">
        <w:rPr>
          <w:rFonts w:ascii="Times New Roman" w:hAnsi="Times New Roman"/>
          <w:sz w:val="24"/>
          <w:szCs w:val="24"/>
        </w:rPr>
        <w:t>працівник</w:t>
      </w:r>
      <w:r w:rsidR="00D937A1" w:rsidRPr="00647C6F">
        <w:rPr>
          <w:rFonts w:ascii="Times New Roman" w:hAnsi="Times New Roman"/>
          <w:sz w:val="24"/>
          <w:szCs w:val="24"/>
        </w:rPr>
        <w:t xml:space="preserve"> </w:t>
      </w:r>
      <w:r w:rsidR="001F5FA9" w:rsidRPr="00647C6F">
        <w:rPr>
          <w:rFonts w:ascii="Times New Roman" w:hAnsi="Times New Roman"/>
          <w:sz w:val="24"/>
          <w:szCs w:val="24"/>
        </w:rPr>
        <w:t>уже здійснював діяльність на момент працевлаштування в Банк</w:t>
      </w:r>
      <w:r w:rsidR="00D937A1" w:rsidRPr="00647C6F">
        <w:rPr>
          <w:rFonts w:ascii="Times New Roman" w:hAnsi="Times New Roman"/>
          <w:sz w:val="24"/>
          <w:szCs w:val="24"/>
        </w:rPr>
        <w:t>)</w:t>
      </w:r>
      <w:r w:rsidR="00965DA1" w:rsidRPr="00647C6F">
        <w:rPr>
          <w:rFonts w:ascii="Times New Roman" w:hAnsi="Times New Roman"/>
          <w:sz w:val="24"/>
          <w:szCs w:val="24"/>
        </w:rPr>
        <w:t>.</w:t>
      </w:r>
    </w:p>
    <w:p w14:paraId="3CD0852A" w14:textId="05AB1069" w:rsidR="00965DA1" w:rsidRPr="00647C6F" w:rsidRDefault="00D678F2">
      <w:pPr>
        <w:pStyle w:val="aff3"/>
        <w:numPr>
          <w:ilvl w:val="2"/>
          <w:numId w:val="35"/>
        </w:numPr>
        <w:shd w:val="clear" w:color="auto" w:fill="FFFFFF" w:themeFill="background1"/>
        <w:tabs>
          <w:tab w:val="left" w:pos="993"/>
        </w:tabs>
        <w:spacing w:after="0" w:line="240" w:lineRule="auto"/>
        <w:jc w:val="both"/>
        <w:rPr>
          <w:rFonts w:ascii="Times New Roman" w:hAnsi="Times New Roman"/>
          <w:sz w:val="24"/>
          <w:szCs w:val="24"/>
        </w:rPr>
      </w:pPr>
      <w:r w:rsidRPr="00647C6F">
        <w:rPr>
          <w:rFonts w:ascii="Times New Roman" w:hAnsi="Times New Roman"/>
          <w:sz w:val="24"/>
          <w:szCs w:val="24"/>
        </w:rPr>
        <w:t xml:space="preserve">Працівник/керівник </w:t>
      </w:r>
      <w:r w:rsidR="00965DA1" w:rsidRPr="00647C6F">
        <w:rPr>
          <w:rFonts w:ascii="Times New Roman" w:hAnsi="Times New Roman"/>
          <w:sz w:val="24"/>
          <w:szCs w:val="24"/>
        </w:rPr>
        <w:t xml:space="preserve">Банку, який вже здійснює зовнішню діяльність/ виконує роботу за суміщенням, зобов’язаний припинити таку діяльність/роботу у разі </w:t>
      </w:r>
      <w:r w:rsidR="0022580D" w:rsidRPr="00647C6F">
        <w:rPr>
          <w:rFonts w:ascii="Times New Roman" w:hAnsi="Times New Roman"/>
          <w:sz w:val="24"/>
          <w:szCs w:val="24"/>
        </w:rPr>
        <w:t xml:space="preserve">наявності у </w:t>
      </w:r>
      <w:r w:rsidR="00965DA1" w:rsidRPr="00647C6F">
        <w:rPr>
          <w:rFonts w:ascii="Times New Roman" w:hAnsi="Times New Roman"/>
          <w:sz w:val="24"/>
          <w:szCs w:val="24"/>
        </w:rPr>
        <w:t xml:space="preserve">висновку </w:t>
      </w:r>
      <w:r w:rsidR="0022580D" w:rsidRPr="00647C6F">
        <w:rPr>
          <w:rFonts w:ascii="Times New Roman" w:hAnsi="Times New Roman"/>
          <w:sz w:val="24"/>
          <w:szCs w:val="24"/>
        </w:rPr>
        <w:t xml:space="preserve">від </w:t>
      </w:r>
      <w:r w:rsidR="00965DA1" w:rsidRPr="00647C6F">
        <w:rPr>
          <w:rFonts w:ascii="Times New Roman" w:hAnsi="Times New Roman"/>
          <w:sz w:val="24"/>
          <w:szCs w:val="24"/>
        </w:rPr>
        <w:t>департаменту комплаєнс</w:t>
      </w:r>
      <w:r w:rsidR="0022580D" w:rsidRPr="00647C6F">
        <w:rPr>
          <w:rFonts w:ascii="Times New Roman" w:hAnsi="Times New Roman"/>
          <w:sz w:val="24"/>
          <w:szCs w:val="24"/>
        </w:rPr>
        <w:t xml:space="preserve"> відповідної рекомендації відмовитись від здійснення такої діяльності</w:t>
      </w:r>
      <w:r w:rsidR="00965DA1" w:rsidRPr="00647C6F">
        <w:rPr>
          <w:rFonts w:ascii="Times New Roman" w:hAnsi="Times New Roman"/>
          <w:sz w:val="24"/>
          <w:szCs w:val="24"/>
        </w:rPr>
        <w:t>.</w:t>
      </w:r>
    </w:p>
    <w:p w14:paraId="5946624C" w14:textId="1FC34B3D" w:rsidR="00965DA1" w:rsidRPr="00647C6F" w:rsidRDefault="007478E4" w:rsidP="00802F70">
      <w:pPr>
        <w:pStyle w:val="aff3"/>
        <w:numPr>
          <w:ilvl w:val="2"/>
          <w:numId w:val="35"/>
        </w:numPr>
        <w:shd w:val="clear" w:color="auto" w:fill="FFFFFF" w:themeFill="background1"/>
        <w:tabs>
          <w:tab w:val="left" w:pos="993"/>
        </w:tabs>
        <w:spacing w:after="0" w:line="240" w:lineRule="auto"/>
        <w:jc w:val="both"/>
        <w:rPr>
          <w:rFonts w:ascii="Times New Roman" w:hAnsi="Times New Roman"/>
          <w:sz w:val="24"/>
          <w:szCs w:val="24"/>
        </w:rPr>
      </w:pPr>
      <w:r w:rsidRPr="00647C6F">
        <w:rPr>
          <w:rFonts w:ascii="Times New Roman" w:hAnsi="Times New Roman"/>
          <w:sz w:val="24"/>
          <w:szCs w:val="24"/>
        </w:rPr>
        <w:t>Зазначена у висновку щодо аналізу наявності/відсутності конфлікту інтересів департаменту комплаєнс особа (безпосередній</w:t>
      </w:r>
      <w:r w:rsidR="00965DA1" w:rsidRPr="00647C6F">
        <w:rPr>
          <w:rFonts w:ascii="Times New Roman" w:hAnsi="Times New Roman"/>
          <w:sz w:val="24"/>
          <w:szCs w:val="24"/>
        </w:rPr>
        <w:t xml:space="preserve"> керівник працівника - ініціатора звернення</w:t>
      </w:r>
      <w:r w:rsidR="001C3C8F" w:rsidRPr="00647C6F">
        <w:rPr>
          <w:rFonts w:ascii="Times New Roman" w:hAnsi="Times New Roman"/>
          <w:sz w:val="24"/>
          <w:szCs w:val="24"/>
        </w:rPr>
        <w:t xml:space="preserve"> </w:t>
      </w:r>
      <w:r w:rsidRPr="00647C6F">
        <w:rPr>
          <w:rFonts w:ascii="Times New Roman" w:hAnsi="Times New Roman"/>
          <w:sz w:val="24"/>
          <w:szCs w:val="24"/>
        </w:rPr>
        <w:t>тощо)</w:t>
      </w:r>
      <w:r w:rsidR="001C3C8F" w:rsidRPr="00647C6F">
        <w:rPr>
          <w:rFonts w:ascii="Times New Roman" w:hAnsi="Times New Roman"/>
          <w:sz w:val="24"/>
          <w:szCs w:val="24"/>
        </w:rPr>
        <w:t xml:space="preserve"> </w:t>
      </w:r>
      <w:r w:rsidRPr="00647C6F">
        <w:rPr>
          <w:rFonts w:ascii="Times New Roman" w:hAnsi="Times New Roman"/>
          <w:sz w:val="24"/>
          <w:szCs w:val="24"/>
        </w:rPr>
        <w:t xml:space="preserve">забезпечує </w:t>
      </w:r>
      <w:r w:rsidR="00802F70" w:rsidRPr="00647C6F">
        <w:rPr>
          <w:rFonts w:ascii="Times New Roman" w:hAnsi="Times New Roman"/>
          <w:sz w:val="24"/>
          <w:szCs w:val="24"/>
        </w:rPr>
        <w:t>(</w:t>
      </w:r>
      <w:r w:rsidR="00965DA1" w:rsidRPr="00647C6F">
        <w:rPr>
          <w:rFonts w:ascii="Times New Roman" w:hAnsi="Times New Roman"/>
          <w:sz w:val="24"/>
          <w:szCs w:val="24"/>
        </w:rPr>
        <w:t>у межах компетенції</w:t>
      </w:r>
      <w:r w:rsidR="00802F70" w:rsidRPr="00647C6F">
        <w:rPr>
          <w:rFonts w:ascii="Times New Roman" w:hAnsi="Times New Roman"/>
          <w:sz w:val="24"/>
          <w:szCs w:val="24"/>
        </w:rPr>
        <w:t>)</w:t>
      </w:r>
      <w:r w:rsidR="00965DA1" w:rsidRPr="00647C6F">
        <w:rPr>
          <w:rFonts w:ascii="Times New Roman" w:hAnsi="Times New Roman"/>
          <w:sz w:val="24"/>
          <w:szCs w:val="24"/>
        </w:rPr>
        <w:t xml:space="preserve"> </w:t>
      </w:r>
      <w:r w:rsidRPr="00647C6F">
        <w:rPr>
          <w:rFonts w:ascii="Times New Roman" w:hAnsi="Times New Roman"/>
          <w:sz w:val="24"/>
          <w:szCs w:val="24"/>
        </w:rPr>
        <w:t>виконання зазна</w:t>
      </w:r>
      <w:r w:rsidR="00965DA1" w:rsidRPr="00647C6F">
        <w:rPr>
          <w:rFonts w:ascii="Times New Roman" w:hAnsi="Times New Roman"/>
          <w:sz w:val="24"/>
          <w:szCs w:val="24"/>
        </w:rPr>
        <w:t>чен</w:t>
      </w:r>
      <w:r w:rsidRPr="00647C6F">
        <w:rPr>
          <w:rFonts w:ascii="Times New Roman" w:hAnsi="Times New Roman"/>
          <w:sz w:val="24"/>
          <w:szCs w:val="24"/>
        </w:rPr>
        <w:t>их</w:t>
      </w:r>
      <w:r w:rsidR="00965DA1" w:rsidRPr="00647C6F">
        <w:rPr>
          <w:rFonts w:ascii="Times New Roman" w:hAnsi="Times New Roman"/>
          <w:sz w:val="24"/>
          <w:szCs w:val="24"/>
        </w:rPr>
        <w:t xml:space="preserve"> у </w:t>
      </w:r>
      <w:r w:rsidR="00CF047E" w:rsidRPr="00647C6F">
        <w:rPr>
          <w:rFonts w:ascii="Times New Roman" w:hAnsi="Times New Roman"/>
          <w:sz w:val="24"/>
          <w:szCs w:val="24"/>
        </w:rPr>
        <w:t>такому</w:t>
      </w:r>
      <w:r w:rsidRPr="00647C6F">
        <w:rPr>
          <w:rFonts w:ascii="Times New Roman" w:hAnsi="Times New Roman"/>
          <w:sz w:val="24"/>
          <w:szCs w:val="24"/>
        </w:rPr>
        <w:t xml:space="preserve"> </w:t>
      </w:r>
      <w:r w:rsidR="00965DA1" w:rsidRPr="00647C6F">
        <w:rPr>
          <w:rFonts w:ascii="Times New Roman" w:hAnsi="Times New Roman"/>
          <w:sz w:val="24"/>
          <w:szCs w:val="24"/>
        </w:rPr>
        <w:t>висновку</w:t>
      </w:r>
      <w:r w:rsidR="008B22EB" w:rsidRPr="00647C6F">
        <w:rPr>
          <w:rFonts w:ascii="Times New Roman" w:hAnsi="Times New Roman"/>
          <w:sz w:val="24"/>
          <w:szCs w:val="24"/>
        </w:rPr>
        <w:t xml:space="preserve"> </w:t>
      </w:r>
      <w:r w:rsidR="00965DA1" w:rsidRPr="00647C6F">
        <w:rPr>
          <w:rFonts w:ascii="Times New Roman" w:hAnsi="Times New Roman"/>
          <w:sz w:val="24"/>
          <w:szCs w:val="24"/>
        </w:rPr>
        <w:t>заход</w:t>
      </w:r>
      <w:r w:rsidRPr="00647C6F">
        <w:rPr>
          <w:rFonts w:ascii="Times New Roman" w:hAnsi="Times New Roman"/>
          <w:sz w:val="24"/>
          <w:szCs w:val="24"/>
        </w:rPr>
        <w:t>ів</w:t>
      </w:r>
      <w:r w:rsidR="00965DA1" w:rsidRPr="00647C6F">
        <w:rPr>
          <w:rFonts w:ascii="Times New Roman" w:hAnsi="Times New Roman"/>
          <w:sz w:val="24"/>
          <w:szCs w:val="24"/>
        </w:rPr>
        <w:t xml:space="preserve">, контролює виконання рекомендацій, а також </w:t>
      </w:r>
      <w:r w:rsidRPr="00647C6F">
        <w:rPr>
          <w:rFonts w:ascii="Times New Roman" w:hAnsi="Times New Roman"/>
          <w:sz w:val="24"/>
          <w:szCs w:val="24"/>
        </w:rPr>
        <w:t xml:space="preserve">контролює </w:t>
      </w:r>
      <w:r w:rsidR="00965DA1" w:rsidRPr="00647C6F">
        <w:rPr>
          <w:rFonts w:ascii="Times New Roman" w:hAnsi="Times New Roman"/>
          <w:sz w:val="24"/>
          <w:szCs w:val="24"/>
        </w:rPr>
        <w:t xml:space="preserve">надання </w:t>
      </w:r>
      <w:r w:rsidR="00E43DF4" w:rsidRPr="00647C6F">
        <w:rPr>
          <w:rFonts w:ascii="Times New Roman" w:hAnsi="Times New Roman"/>
          <w:sz w:val="24"/>
          <w:szCs w:val="24"/>
        </w:rPr>
        <w:t>ініціатором звернення</w:t>
      </w:r>
      <w:r w:rsidR="00965DA1" w:rsidRPr="00647C6F">
        <w:rPr>
          <w:rFonts w:ascii="Times New Roman" w:hAnsi="Times New Roman"/>
          <w:sz w:val="24"/>
          <w:szCs w:val="24"/>
        </w:rPr>
        <w:t xml:space="preserve"> інформації </w:t>
      </w:r>
      <w:r w:rsidR="00802F70" w:rsidRPr="00647C6F">
        <w:rPr>
          <w:rFonts w:ascii="Times New Roman" w:hAnsi="Times New Roman"/>
          <w:sz w:val="24"/>
          <w:szCs w:val="24"/>
        </w:rPr>
        <w:t xml:space="preserve">в довільній формі </w:t>
      </w:r>
      <w:r w:rsidR="00965DA1" w:rsidRPr="00647C6F">
        <w:rPr>
          <w:rFonts w:ascii="Times New Roman" w:hAnsi="Times New Roman"/>
          <w:sz w:val="24"/>
          <w:szCs w:val="24"/>
        </w:rPr>
        <w:t xml:space="preserve">про результати вжиття таких заходів </w:t>
      </w:r>
      <w:r w:rsidR="00981F4B" w:rsidRPr="00647C6F">
        <w:rPr>
          <w:rFonts w:ascii="Times New Roman" w:hAnsi="Times New Roman"/>
          <w:sz w:val="24"/>
          <w:szCs w:val="24"/>
        </w:rPr>
        <w:t xml:space="preserve">до </w:t>
      </w:r>
      <w:r w:rsidR="00965DA1" w:rsidRPr="00647C6F">
        <w:rPr>
          <w:rFonts w:ascii="Times New Roman" w:hAnsi="Times New Roman"/>
          <w:sz w:val="24"/>
          <w:szCs w:val="24"/>
        </w:rPr>
        <w:t>департаменту комплаєнс</w:t>
      </w:r>
      <w:r w:rsidR="00802F70" w:rsidRPr="00647C6F">
        <w:rPr>
          <w:rFonts w:ascii="Times New Roman" w:hAnsi="Times New Roman"/>
          <w:sz w:val="24"/>
          <w:szCs w:val="24"/>
        </w:rPr>
        <w:t xml:space="preserve"> </w:t>
      </w:r>
      <w:r w:rsidR="00237DBB" w:rsidRPr="00647C6F">
        <w:rPr>
          <w:rFonts w:ascii="Times New Roman" w:hAnsi="Times New Roman"/>
          <w:sz w:val="24"/>
          <w:szCs w:val="24"/>
        </w:rPr>
        <w:t>(</w:t>
      </w:r>
      <w:r w:rsidR="00802F70" w:rsidRPr="00647C6F">
        <w:rPr>
          <w:rFonts w:ascii="Times New Roman" w:hAnsi="Times New Roman"/>
          <w:sz w:val="24"/>
          <w:szCs w:val="24"/>
        </w:rPr>
        <w:t>Conflict.Of.Interests@oschadbank.ua</w:t>
      </w:r>
      <w:r w:rsidR="00237DBB" w:rsidRPr="00647C6F">
        <w:rPr>
          <w:rFonts w:ascii="Times New Roman" w:hAnsi="Times New Roman"/>
          <w:sz w:val="24"/>
          <w:szCs w:val="24"/>
        </w:rPr>
        <w:t>)</w:t>
      </w:r>
      <w:r w:rsidR="00965DA1" w:rsidRPr="00647C6F">
        <w:rPr>
          <w:rFonts w:ascii="Times New Roman" w:hAnsi="Times New Roman"/>
          <w:sz w:val="24"/>
          <w:szCs w:val="24"/>
        </w:rPr>
        <w:t xml:space="preserve">. </w:t>
      </w:r>
    </w:p>
    <w:p w14:paraId="32016E16" w14:textId="222A23AD" w:rsidR="00EE3FAD" w:rsidRPr="00647C6F" w:rsidRDefault="00EE3FAD" w:rsidP="005E4DF4">
      <w:pPr>
        <w:pStyle w:val="1"/>
        <w:numPr>
          <w:ilvl w:val="1"/>
          <w:numId w:val="35"/>
        </w:numPr>
        <w:tabs>
          <w:tab w:val="left" w:pos="851"/>
        </w:tabs>
        <w:spacing w:before="0" w:after="0"/>
        <w:ind w:left="0" w:firstLine="426"/>
        <w:jc w:val="left"/>
        <w:rPr>
          <w:rFonts w:ascii="Times New Roman" w:hAnsi="Times New Roman" w:cs="Times New Roman"/>
          <w:sz w:val="24"/>
          <w:szCs w:val="24"/>
        </w:rPr>
      </w:pPr>
      <w:bookmarkStart w:id="165" w:name="_Toc125380663"/>
      <w:bookmarkStart w:id="166" w:name="_Toc125380664"/>
      <w:bookmarkStart w:id="167" w:name="_Toc113131584"/>
      <w:bookmarkStart w:id="168" w:name="_Toc125533312"/>
      <w:bookmarkEnd w:id="165"/>
      <w:bookmarkEnd w:id="166"/>
      <w:r w:rsidRPr="00647C6F">
        <w:rPr>
          <w:rFonts w:ascii="Times New Roman" w:hAnsi="Times New Roman" w:cs="Times New Roman"/>
          <w:sz w:val="24"/>
          <w:szCs w:val="24"/>
        </w:rPr>
        <w:t>П</w:t>
      </w:r>
      <w:r w:rsidR="00E64C75" w:rsidRPr="00647C6F">
        <w:rPr>
          <w:rFonts w:ascii="Times New Roman" w:hAnsi="Times New Roman" w:cs="Times New Roman"/>
          <w:sz w:val="24"/>
          <w:szCs w:val="24"/>
        </w:rPr>
        <w:t>овідомлення про політичну діяльність</w:t>
      </w:r>
      <w:bookmarkEnd w:id="167"/>
      <w:bookmarkEnd w:id="168"/>
      <w:r w:rsidRPr="00647C6F">
        <w:rPr>
          <w:rFonts w:ascii="Times New Roman" w:eastAsia="Calibri" w:hAnsi="Times New Roman" w:cs="Times New Roman"/>
          <w:sz w:val="24"/>
          <w:szCs w:val="24"/>
        </w:rPr>
        <w:t xml:space="preserve"> </w:t>
      </w:r>
    </w:p>
    <w:p w14:paraId="02D99FA8" w14:textId="45A76662" w:rsidR="00EE3FAD" w:rsidRPr="00647C6F" w:rsidRDefault="00EE3FAD" w:rsidP="005E4DF4">
      <w:pPr>
        <w:pStyle w:val="aff3"/>
        <w:numPr>
          <w:ilvl w:val="2"/>
          <w:numId w:val="35"/>
        </w:numPr>
        <w:shd w:val="clear" w:color="auto" w:fill="FFFFFF" w:themeFill="background1"/>
        <w:tabs>
          <w:tab w:val="left" w:pos="993"/>
        </w:tabs>
        <w:spacing w:after="0" w:line="240" w:lineRule="auto"/>
        <w:ind w:left="1560" w:hanging="709"/>
        <w:jc w:val="both"/>
        <w:rPr>
          <w:rFonts w:ascii="Times New Roman" w:hAnsi="Times New Roman"/>
          <w:sz w:val="24"/>
          <w:szCs w:val="24"/>
        </w:rPr>
      </w:pPr>
      <w:r w:rsidRPr="00647C6F">
        <w:rPr>
          <w:rFonts w:ascii="Times New Roman" w:hAnsi="Times New Roman"/>
          <w:sz w:val="24"/>
          <w:szCs w:val="24"/>
        </w:rPr>
        <w:t>Працівники/керівники Банку, які планують здійснювати</w:t>
      </w:r>
      <w:r w:rsidR="00D701B4" w:rsidRPr="00647C6F">
        <w:rPr>
          <w:rFonts w:ascii="Times New Roman" w:hAnsi="Times New Roman"/>
          <w:sz w:val="24"/>
          <w:szCs w:val="24"/>
        </w:rPr>
        <w:t>/ здійснюють</w:t>
      </w:r>
      <w:r w:rsidRPr="00647C6F">
        <w:rPr>
          <w:rFonts w:ascii="Times New Roman" w:hAnsi="Times New Roman"/>
          <w:sz w:val="24"/>
          <w:szCs w:val="24"/>
        </w:rPr>
        <w:t xml:space="preserve"> політичну діяльніс</w:t>
      </w:r>
      <w:r w:rsidR="00013939" w:rsidRPr="00647C6F">
        <w:rPr>
          <w:rFonts w:ascii="Times New Roman" w:hAnsi="Times New Roman"/>
          <w:sz w:val="24"/>
          <w:szCs w:val="24"/>
        </w:rPr>
        <w:t>ть, зобов’язані проінформувати д</w:t>
      </w:r>
      <w:r w:rsidRPr="00647C6F">
        <w:rPr>
          <w:rFonts w:ascii="Times New Roman" w:hAnsi="Times New Roman"/>
          <w:sz w:val="24"/>
          <w:szCs w:val="24"/>
        </w:rPr>
        <w:t xml:space="preserve">епартамент комплаєнс </w:t>
      </w:r>
      <w:r w:rsidR="00562015" w:rsidRPr="00647C6F">
        <w:rPr>
          <w:rFonts w:ascii="Times New Roman" w:hAnsi="Times New Roman"/>
          <w:sz w:val="24"/>
          <w:szCs w:val="24"/>
        </w:rPr>
        <w:t xml:space="preserve">(Conflict.Of.Interests@oschadbank.ua) </w:t>
      </w:r>
      <w:r w:rsidRPr="00647C6F">
        <w:rPr>
          <w:rFonts w:ascii="Times New Roman" w:hAnsi="Times New Roman"/>
          <w:sz w:val="24"/>
          <w:szCs w:val="24"/>
        </w:rPr>
        <w:t xml:space="preserve">та дотримуватись таких обмежень: </w:t>
      </w:r>
    </w:p>
    <w:p w14:paraId="2DE04A81" w14:textId="77777777" w:rsidR="007B1CC5" w:rsidRPr="00647C6F" w:rsidRDefault="00EE3FAD" w:rsidP="005E4DF4">
      <w:pPr>
        <w:pStyle w:val="aff3"/>
        <w:numPr>
          <w:ilvl w:val="3"/>
          <w:numId w:val="32"/>
        </w:numPr>
        <w:tabs>
          <w:tab w:val="left" w:pos="312"/>
        </w:tabs>
        <w:spacing w:after="0" w:line="240" w:lineRule="auto"/>
        <w:ind w:left="2552" w:right="-57" w:hanging="851"/>
        <w:jc w:val="both"/>
        <w:rPr>
          <w:rFonts w:ascii="Times New Roman" w:hAnsi="Times New Roman"/>
          <w:color w:val="000000" w:themeColor="text1"/>
          <w:sz w:val="24"/>
          <w:szCs w:val="24"/>
        </w:rPr>
      </w:pPr>
      <w:r w:rsidRPr="00647C6F">
        <w:rPr>
          <w:rFonts w:ascii="Times New Roman" w:hAnsi="Times New Roman"/>
          <w:color w:val="000000" w:themeColor="text1"/>
          <w:sz w:val="24"/>
          <w:szCs w:val="24"/>
        </w:rPr>
        <w:t>використовувати своє право вільно висловлювати власну точку зору щодо громадсько-політичного життя країни та брати активну участь у політичних процесах виключно у вільний від роботи час та не представляти Банк при здійсненні громадсько-політичної діяльності;</w:t>
      </w:r>
    </w:p>
    <w:p w14:paraId="004D5D6B" w14:textId="77777777" w:rsidR="007B1CC5" w:rsidRPr="00647C6F" w:rsidRDefault="00EE3FAD" w:rsidP="005E4DF4">
      <w:pPr>
        <w:pStyle w:val="aff3"/>
        <w:numPr>
          <w:ilvl w:val="3"/>
          <w:numId w:val="32"/>
        </w:numPr>
        <w:tabs>
          <w:tab w:val="left" w:pos="312"/>
        </w:tabs>
        <w:spacing w:after="0" w:line="240" w:lineRule="auto"/>
        <w:ind w:left="2552" w:right="-57" w:hanging="851"/>
        <w:jc w:val="both"/>
        <w:rPr>
          <w:rFonts w:ascii="Times New Roman" w:hAnsi="Times New Roman"/>
          <w:color w:val="000000" w:themeColor="text1"/>
          <w:sz w:val="24"/>
          <w:szCs w:val="24"/>
        </w:rPr>
      </w:pPr>
      <w:r w:rsidRPr="00647C6F">
        <w:rPr>
          <w:rFonts w:ascii="Times New Roman" w:hAnsi="Times New Roman"/>
          <w:color w:val="000000" w:themeColor="text1"/>
          <w:sz w:val="24"/>
          <w:szCs w:val="24"/>
        </w:rPr>
        <w:lastRenderedPageBreak/>
        <w:t>не використовувати програмне забезпечення, офісне обладнання, канцелярське та інше необхідне приладдя з метою проведення громадсько-політичної діяльності;</w:t>
      </w:r>
    </w:p>
    <w:p w14:paraId="6A386C1E" w14:textId="77777777" w:rsidR="007B1CC5" w:rsidRPr="00647C6F" w:rsidRDefault="00EE3FAD" w:rsidP="005E4DF4">
      <w:pPr>
        <w:pStyle w:val="aff3"/>
        <w:numPr>
          <w:ilvl w:val="3"/>
          <w:numId w:val="32"/>
        </w:numPr>
        <w:tabs>
          <w:tab w:val="left" w:pos="312"/>
        </w:tabs>
        <w:spacing w:after="0" w:line="240" w:lineRule="auto"/>
        <w:ind w:left="2552" w:right="-57" w:hanging="851"/>
        <w:jc w:val="both"/>
        <w:rPr>
          <w:rFonts w:ascii="Times New Roman" w:hAnsi="Times New Roman"/>
          <w:color w:val="000000" w:themeColor="text1"/>
          <w:sz w:val="24"/>
          <w:szCs w:val="24"/>
        </w:rPr>
      </w:pPr>
      <w:r w:rsidRPr="00647C6F">
        <w:rPr>
          <w:rFonts w:ascii="Times New Roman" w:hAnsi="Times New Roman"/>
          <w:color w:val="000000" w:themeColor="text1"/>
          <w:sz w:val="24"/>
          <w:szCs w:val="24"/>
        </w:rPr>
        <w:t>не здійснювати агітацію в будь-якому вигляді в приміщеннях Банку на підтримку будь-якого кандидата чи політичної партії;</w:t>
      </w:r>
    </w:p>
    <w:p w14:paraId="09A5354C" w14:textId="77777777" w:rsidR="007B1CC5" w:rsidRPr="00647C6F" w:rsidRDefault="00EE3FAD" w:rsidP="005E4DF4">
      <w:pPr>
        <w:pStyle w:val="aff3"/>
        <w:numPr>
          <w:ilvl w:val="3"/>
          <w:numId w:val="32"/>
        </w:numPr>
        <w:tabs>
          <w:tab w:val="left" w:pos="312"/>
        </w:tabs>
        <w:spacing w:after="0" w:line="240" w:lineRule="auto"/>
        <w:ind w:left="2552" w:right="-57" w:hanging="851"/>
        <w:jc w:val="both"/>
        <w:rPr>
          <w:rFonts w:ascii="Times New Roman" w:hAnsi="Times New Roman"/>
          <w:color w:val="000000" w:themeColor="text1"/>
          <w:sz w:val="24"/>
          <w:szCs w:val="24"/>
        </w:rPr>
      </w:pPr>
      <w:r w:rsidRPr="00647C6F">
        <w:rPr>
          <w:rFonts w:ascii="Times New Roman" w:hAnsi="Times New Roman"/>
          <w:color w:val="000000" w:themeColor="text1"/>
          <w:sz w:val="24"/>
          <w:szCs w:val="24"/>
        </w:rPr>
        <w:t>не проявляти дискримінацію</w:t>
      </w:r>
      <w:r w:rsidR="00D701B4" w:rsidRPr="00647C6F">
        <w:rPr>
          <w:rFonts w:ascii="Times New Roman" w:hAnsi="Times New Roman"/>
          <w:color w:val="000000" w:themeColor="text1"/>
          <w:sz w:val="24"/>
          <w:szCs w:val="24"/>
        </w:rPr>
        <w:t xml:space="preserve"> за політичними ознаками</w:t>
      </w:r>
      <w:r w:rsidRPr="00647C6F">
        <w:rPr>
          <w:rFonts w:ascii="Times New Roman" w:hAnsi="Times New Roman"/>
          <w:color w:val="000000" w:themeColor="text1"/>
          <w:sz w:val="24"/>
          <w:szCs w:val="24"/>
        </w:rPr>
        <w:t xml:space="preserve"> </w:t>
      </w:r>
      <w:r w:rsidR="00D701B4" w:rsidRPr="00647C6F">
        <w:rPr>
          <w:rFonts w:ascii="Times New Roman" w:hAnsi="Times New Roman"/>
          <w:color w:val="000000" w:themeColor="text1"/>
          <w:sz w:val="24"/>
          <w:szCs w:val="24"/>
        </w:rPr>
        <w:t xml:space="preserve">щодо клієнтів Банку під час їх обслуговування, </w:t>
      </w:r>
      <w:r w:rsidRPr="00647C6F">
        <w:rPr>
          <w:rFonts w:ascii="Times New Roman" w:hAnsi="Times New Roman"/>
          <w:color w:val="000000" w:themeColor="text1"/>
          <w:sz w:val="24"/>
          <w:szCs w:val="24"/>
        </w:rPr>
        <w:t xml:space="preserve">щодо </w:t>
      </w:r>
      <w:r w:rsidR="00D701B4" w:rsidRPr="00647C6F">
        <w:rPr>
          <w:rFonts w:ascii="Times New Roman" w:hAnsi="Times New Roman"/>
          <w:color w:val="000000" w:themeColor="text1"/>
          <w:sz w:val="24"/>
          <w:szCs w:val="24"/>
        </w:rPr>
        <w:t xml:space="preserve"> працівників</w:t>
      </w:r>
      <w:r w:rsidRPr="00647C6F">
        <w:rPr>
          <w:rFonts w:ascii="Times New Roman" w:hAnsi="Times New Roman"/>
          <w:color w:val="000000" w:themeColor="text1"/>
          <w:sz w:val="24"/>
          <w:szCs w:val="24"/>
        </w:rPr>
        <w:t xml:space="preserve"> під час прийому на роботу, оплати праці, просуванн</w:t>
      </w:r>
      <w:r w:rsidR="00D701B4" w:rsidRPr="00647C6F">
        <w:rPr>
          <w:rFonts w:ascii="Times New Roman" w:hAnsi="Times New Roman"/>
          <w:color w:val="000000" w:themeColor="text1"/>
          <w:sz w:val="24"/>
          <w:szCs w:val="24"/>
        </w:rPr>
        <w:t>я</w:t>
      </w:r>
      <w:r w:rsidRPr="00647C6F">
        <w:rPr>
          <w:rFonts w:ascii="Times New Roman" w:hAnsi="Times New Roman"/>
          <w:color w:val="000000" w:themeColor="text1"/>
          <w:sz w:val="24"/>
          <w:szCs w:val="24"/>
        </w:rPr>
        <w:t xml:space="preserve"> по службі, враховуючи, що на всіх </w:t>
      </w:r>
      <w:r w:rsidR="00D701B4" w:rsidRPr="00647C6F">
        <w:rPr>
          <w:rFonts w:ascii="Times New Roman" w:hAnsi="Times New Roman"/>
          <w:color w:val="000000" w:themeColor="text1"/>
          <w:sz w:val="24"/>
          <w:szCs w:val="24"/>
        </w:rPr>
        <w:t>працівників</w:t>
      </w:r>
      <w:r w:rsidRPr="00647C6F">
        <w:rPr>
          <w:rFonts w:ascii="Times New Roman" w:hAnsi="Times New Roman"/>
          <w:color w:val="000000" w:themeColor="text1"/>
          <w:sz w:val="24"/>
          <w:szCs w:val="24"/>
        </w:rPr>
        <w:t xml:space="preserve"> поширюється принцип надання Банком рівних можливостей, які залежать лише від їхнього професіоналізму та особистого потенціалу;</w:t>
      </w:r>
    </w:p>
    <w:p w14:paraId="0DF6A216" w14:textId="77777777" w:rsidR="007B1CC5" w:rsidRPr="00647C6F" w:rsidRDefault="00EE3FAD" w:rsidP="005E4DF4">
      <w:pPr>
        <w:pStyle w:val="aff3"/>
        <w:numPr>
          <w:ilvl w:val="3"/>
          <w:numId w:val="32"/>
        </w:numPr>
        <w:tabs>
          <w:tab w:val="left" w:pos="312"/>
        </w:tabs>
        <w:spacing w:after="0" w:line="240" w:lineRule="auto"/>
        <w:ind w:left="2552" w:right="-57" w:hanging="851"/>
        <w:jc w:val="both"/>
        <w:rPr>
          <w:rFonts w:ascii="Times New Roman" w:hAnsi="Times New Roman"/>
          <w:color w:val="000000" w:themeColor="text1"/>
          <w:sz w:val="24"/>
          <w:szCs w:val="24"/>
        </w:rPr>
      </w:pPr>
      <w:r w:rsidRPr="00647C6F">
        <w:rPr>
          <w:rFonts w:ascii="Times New Roman" w:hAnsi="Times New Roman"/>
          <w:color w:val="000000" w:themeColor="text1"/>
          <w:sz w:val="24"/>
          <w:szCs w:val="24"/>
        </w:rPr>
        <w:t>не претендувати на додаткову відпустку зі збереженням окладу з метою провадження громадсько-політичної діяльності;</w:t>
      </w:r>
    </w:p>
    <w:p w14:paraId="417176B4" w14:textId="5CADADEF" w:rsidR="007B1CC5" w:rsidRPr="00647C6F" w:rsidRDefault="00EE3FAD" w:rsidP="005E4DF4">
      <w:pPr>
        <w:pStyle w:val="aff3"/>
        <w:numPr>
          <w:ilvl w:val="3"/>
          <w:numId w:val="32"/>
        </w:numPr>
        <w:tabs>
          <w:tab w:val="left" w:pos="312"/>
        </w:tabs>
        <w:spacing w:after="0" w:line="240" w:lineRule="auto"/>
        <w:ind w:left="2552" w:right="-57" w:hanging="851"/>
        <w:jc w:val="both"/>
        <w:rPr>
          <w:rFonts w:ascii="Times New Roman" w:hAnsi="Times New Roman"/>
          <w:color w:val="000000" w:themeColor="text1"/>
          <w:sz w:val="24"/>
          <w:szCs w:val="24"/>
        </w:rPr>
      </w:pPr>
      <w:r w:rsidRPr="00647C6F">
        <w:rPr>
          <w:rFonts w:ascii="Times New Roman" w:hAnsi="Times New Roman"/>
          <w:color w:val="000000" w:themeColor="text1"/>
          <w:sz w:val="24"/>
          <w:szCs w:val="24"/>
        </w:rPr>
        <w:t>своєчасно інформувати департамент комплаєнс про виникнення подій комплаєнс-ризику в рамках можливих ситуацій конфлікту інтересів</w:t>
      </w:r>
      <w:r w:rsidR="00B35D26" w:rsidRPr="00647C6F">
        <w:rPr>
          <w:rFonts w:ascii="Times New Roman" w:hAnsi="Times New Roman"/>
          <w:color w:val="000000" w:themeColor="text1"/>
          <w:sz w:val="24"/>
          <w:szCs w:val="24"/>
        </w:rPr>
        <w:t>.</w:t>
      </w:r>
    </w:p>
    <w:p w14:paraId="1EA53F6A" w14:textId="03CE484B" w:rsidR="00A31165" w:rsidRPr="00647C6F" w:rsidRDefault="00EE3FAD" w:rsidP="005E4DF4">
      <w:pPr>
        <w:pStyle w:val="aff3"/>
        <w:numPr>
          <w:ilvl w:val="2"/>
          <w:numId w:val="32"/>
        </w:numPr>
        <w:spacing w:after="0" w:line="240" w:lineRule="auto"/>
        <w:ind w:left="1560" w:hanging="709"/>
        <w:jc w:val="both"/>
        <w:rPr>
          <w:rFonts w:ascii="Times New Roman" w:hAnsi="Times New Roman"/>
          <w:color w:val="000000" w:themeColor="text1"/>
          <w:sz w:val="24"/>
          <w:szCs w:val="24"/>
        </w:rPr>
      </w:pPr>
      <w:r w:rsidRPr="00647C6F">
        <w:rPr>
          <w:rFonts w:ascii="Times New Roman" w:hAnsi="Times New Roman"/>
          <w:color w:val="000000" w:themeColor="text1"/>
          <w:sz w:val="24"/>
          <w:szCs w:val="24"/>
        </w:rPr>
        <w:t xml:space="preserve"> </w:t>
      </w:r>
      <w:bookmarkStart w:id="169" w:name="_Toc110166003"/>
      <w:r w:rsidRPr="00647C6F">
        <w:rPr>
          <w:rFonts w:ascii="Times New Roman" w:hAnsi="Times New Roman"/>
          <w:color w:val="000000" w:themeColor="text1"/>
          <w:sz w:val="24"/>
          <w:szCs w:val="24"/>
        </w:rPr>
        <w:t xml:space="preserve">Працівники/керівники Банку направляють лист-інформування про намір здійснення ними політичної діяльності </w:t>
      </w:r>
      <w:r w:rsidR="00EB484B" w:rsidRPr="00647C6F">
        <w:rPr>
          <w:rFonts w:ascii="Times New Roman" w:hAnsi="Times New Roman"/>
          <w:color w:val="000000" w:themeColor="text1"/>
          <w:sz w:val="24"/>
          <w:szCs w:val="24"/>
        </w:rPr>
        <w:t>відповідно до п.7.1.</w:t>
      </w:r>
      <w:r w:rsidR="00B35D26" w:rsidRPr="00647C6F">
        <w:rPr>
          <w:rFonts w:ascii="Times New Roman" w:hAnsi="Times New Roman"/>
          <w:color w:val="000000" w:themeColor="text1"/>
          <w:sz w:val="24"/>
          <w:szCs w:val="24"/>
        </w:rPr>
        <w:t xml:space="preserve"> цієї Політики</w:t>
      </w:r>
      <w:r w:rsidRPr="00647C6F">
        <w:rPr>
          <w:rFonts w:ascii="Times New Roman" w:hAnsi="Times New Roman"/>
          <w:color w:val="000000" w:themeColor="text1"/>
          <w:sz w:val="24"/>
          <w:szCs w:val="24"/>
        </w:rPr>
        <w:t xml:space="preserve">. Департамент комплаєнс вносить отриману інформацію до реєстру </w:t>
      </w:r>
      <w:r w:rsidR="00013939" w:rsidRPr="00647C6F">
        <w:rPr>
          <w:rFonts w:ascii="Times New Roman" w:hAnsi="Times New Roman"/>
          <w:color w:val="000000" w:themeColor="text1"/>
          <w:sz w:val="24"/>
          <w:szCs w:val="24"/>
        </w:rPr>
        <w:t>конфлікту інтересів. Складання д</w:t>
      </w:r>
      <w:r w:rsidRPr="00647C6F">
        <w:rPr>
          <w:rFonts w:ascii="Times New Roman" w:hAnsi="Times New Roman"/>
          <w:color w:val="000000" w:themeColor="text1"/>
          <w:sz w:val="24"/>
          <w:szCs w:val="24"/>
        </w:rPr>
        <w:t>епартаментом комплаєнс висновку щодо аналізу наявності/відсутності конфлікту інтересів стосовно повідомленої інформації не потребується, якщо повідомлення не стосується керівника Банку/керівника Філії/ключової особи Банку</w:t>
      </w:r>
      <w:r w:rsidR="00B35D26" w:rsidRPr="00647C6F">
        <w:rPr>
          <w:rFonts w:ascii="Times New Roman" w:hAnsi="Times New Roman"/>
          <w:color w:val="000000" w:themeColor="text1"/>
          <w:sz w:val="24"/>
          <w:szCs w:val="24"/>
        </w:rPr>
        <w:t>, або якщо відсутні</w:t>
      </w:r>
      <w:r w:rsidRPr="00647C6F">
        <w:rPr>
          <w:rFonts w:ascii="Times New Roman" w:hAnsi="Times New Roman"/>
          <w:color w:val="000000" w:themeColor="text1"/>
          <w:sz w:val="24"/>
          <w:szCs w:val="24"/>
        </w:rPr>
        <w:t xml:space="preserve"> обставини, які потребують вжиття додаткових заходів.</w:t>
      </w:r>
      <w:bookmarkEnd w:id="169"/>
    </w:p>
    <w:p w14:paraId="09D01E8A" w14:textId="77777777" w:rsidR="007B1CC5" w:rsidRPr="00647C6F" w:rsidRDefault="007B1CC5" w:rsidP="009858E1">
      <w:pPr>
        <w:jc w:val="both"/>
        <w:rPr>
          <w:rFonts w:ascii="Times New Roman" w:hAnsi="Times New Roman"/>
          <w:lang w:val="uk-UA"/>
        </w:rPr>
      </w:pPr>
    </w:p>
    <w:p w14:paraId="15C9D8F2" w14:textId="357520C8" w:rsidR="003D2CC7" w:rsidRPr="00647C6F" w:rsidRDefault="008B17A7" w:rsidP="005E4DF4">
      <w:pPr>
        <w:pStyle w:val="1"/>
        <w:numPr>
          <w:ilvl w:val="0"/>
          <w:numId w:val="32"/>
        </w:numPr>
        <w:tabs>
          <w:tab w:val="left" w:pos="284"/>
        </w:tabs>
        <w:spacing w:before="0" w:after="0"/>
        <w:jc w:val="center"/>
        <w:rPr>
          <w:rFonts w:ascii="Times New Roman" w:hAnsi="Times New Roman" w:cs="Times New Roman"/>
          <w:sz w:val="24"/>
          <w:szCs w:val="24"/>
        </w:rPr>
      </w:pPr>
      <w:bookmarkStart w:id="170" w:name="_Toc113131585"/>
      <w:bookmarkStart w:id="171" w:name="_Toc125533313"/>
      <w:r w:rsidRPr="00647C6F">
        <w:rPr>
          <w:rFonts w:ascii="Times New Roman" w:hAnsi="Times New Roman" w:cs="Times New Roman"/>
          <w:sz w:val="24"/>
          <w:szCs w:val="24"/>
        </w:rPr>
        <w:t>ЕСКАЛАЦІЯ</w:t>
      </w:r>
      <w:r w:rsidR="00D8256E" w:rsidRPr="00647C6F">
        <w:rPr>
          <w:rFonts w:ascii="Times New Roman" w:hAnsi="Times New Roman" w:cs="Times New Roman"/>
          <w:sz w:val="24"/>
          <w:szCs w:val="24"/>
        </w:rPr>
        <w:t xml:space="preserve"> </w:t>
      </w:r>
      <w:r w:rsidR="007841CF" w:rsidRPr="00647C6F">
        <w:rPr>
          <w:rFonts w:ascii="Times New Roman" w:hAnsi="Times New Roman" w:cs="Times New Roman"/>
          <w:sz w:val="24"/>
          <w:szCs w:val="24"/>
        </w:rPr>
        <w:t>ПОРУШЕНЬ</w:t>
      </w:r>
      <w:bookmarkEnd w:id="170"/>
      <w:bookmarkEnd w:id="171"/>
      <w:r w:rsidR="00D8256E" w:rsidRPr="00647C6F">
        <w:rPr>
          <w:rFonts w:ascii="Times New Roman" w:hAnsi="Times New Roman" w:cs="Times New Roman"/>
          <w:sz w:val="24"/>
          <w:szCs w:val="24"/>
        </w:rPr>
        <w:t xml:space="preserve"> </w:t>
      </w:r>
    </w:p>
    <w:p w14:paraId="66BAE169" w14:textId="64C4A9F6" w:rsidR="008B17A7" w:rsidRPr="00647C6F" w:rsidRDefault="008B17A7" w:rsidP="009858E1">
      <w:pPr>
        <w:rPr>
          <w:rFonts w:ascii="Times New Roman" w:hAnsi="Times New Roman"/>
          <w:lang w:val="uk-UA"/>
        </w:rPr>
      </w:pPr>
    </w:p>
    <w:p w14:paraId="0DB906BD" w14:textId="77777777" w:rsidR="00C642FC" w:rsidRPr="00647C6F" w:rsidRDefault="00C642FC" w:rsidP="005E4DF4">
      <w:pPr>
        <w:pStyle w:val="aff3"/>
        <w:numPr>
          <w:ilvl w:val="1"/>
          <w:numId w:val="37"/>
        </w:numPr>
        <w:shd w:val="clear" w:color="auto" w:fill="FFFFFF" w:themeFill="background1"/>
        <w:tabs>
          <w:tab w:val="left" w:pos="993"/>
        </w:tabs>
        <w:spacing w:after="0" w:line="240" w:lineRule="auto"/>
        <w:ind w:left="0" w:firstLine="426"/>
        <w:jc w:val="both"/>
        <w:rPr>
          <w:rFonts w:ascii="Times New Roman" w:hAnsi="Times New Roman"/>
          <w:color w:val="000000" w:themeColor="text1"/>
          <w:sz w:val="24"/>
          <w:szCs w:val="24"/>
        </w:rPr>
      </w:pPr>
      <w:r w:rsidRPr="00647C6F">
        <w:rPr>
          <w:rFonts w:ascii="Times New Roman" w:hAnsi="Times New Roman"/>
          <w:color w:val="000000" w:themeColor="text1"/>
          <w:sz w:val="24"/>
          <w:szCs w:val="24"/>
        </w:rPr>
        <w:t>Ескалація питання щодо конфлікту інтересів здійснюється, зокрема, у випадках:</w:t>
      </w:r>
    </w:p>
    <w:p w14:paraId="755F9027" w14:textId="3BE0916B" w:rsidR="00C642FC" w:rsidRPr="00647C6F" w:rsidRDefault="00D728F8" w:rsidP="0072433F">
      <w:pPr>
        <w:pStyle w:val="aff3"/>
        <w:numPr>
          <w:ilvl w:val="2"/>
          <w:numId w:val="37"/>
        </w:numPr>
        <w:shd w:val="clear" w:color="auto" w:fill="FFFFFF" w:themeFill="background1"/>
        <w:tabs>
          <w:tab w:val="left" w:pos="993"/>
        </w:tabs>
        <w:spacing w:after="0" w:line="240" w:lineRule="auto"/>
        <w:ind w:left="1701" w:hanging="850"/>
        <w:jc w:val="both"/>
        <w:rPr>
          <w:rFonts w:ascii="Times New Roman" w:hAnsi="Times New Roman"/>
          <w:color w:val="000000" w:themeColor="text1"/>
          <w:sz w:val="24"/>
          <w:szCs w:val="24"/>
        </w:rPr>
      </w:pPr>
      <w:r w:rsidRPr="00647C6F">
        <w:rPr>
          <w:rFonts w:ascii="Times New Roman" w:hAnsi="Times New Roman"/>
          <w:color w:val="000000" w:themeColor="text1"/>
          <w:sz w:val="24"/>
          <w:szCs w:val="24"/>
        </w:rPr>
        <w:t xml:space="preserve">порушення встановлених у висновку </w:t>
      </w:r>
      <w:r w:rsidR="008B22EB" w:rsidRPr="00647C6F">
        <w:rPr>
          <w:rFonts w:ascii="Times New Roman" w:hAnsi="Times New Roman"/>
          <w:color w:val="000000" w:themeColor="text1"/>
          <w:sz w:val="24"/>
          <w:szCs w:val="24"/>
        </w:rPr>
        <w:t xml:space="preserve">щодо аналізу наявності/відсутності конфлікту інтересів </w:t>
      </w:r>
      <w:r w:rsidRPr="00647C6F">
        <w:rPr>
          <w:rFonts w:ascii="Times New Roman" w:hAnsi="Times New Roman"/>
          <w:color w:val="000000" w:themeColor="text1"/>
          <w:sz w:val="24"/>
          <w:szCs w:val="24"/>
        </w:rPr>
        <w:t>департаменту комплаєнс строків для вжиття відповідних заходів або невиконання наданих ним рекомендацій</w:t>
      </w:r>
      <w:r w:rsidR="00C642FC" w:rsidRPr="00647C6F">
        <w:rPr>
          <w:rFonts w:ascii="Times New Roman" w:hAnsi="Times New Roman"/>
          <w:color w:val="000000" w:themeColor="text1"/>
          <w:sz w:val="24"/>
          <w:szCs w:val="24"/>
        </w:rPr>
        <w:t>;</w:t>
      </w:r>
      <w:r w:rsidRPr="00647C6F">
        <w:rPr>
          <w:rFonts w:ascii="Times New Roman" w:hAnsi="Times New Roman"/>
          <w:color w:val="000000" w:themeColor="text1"/>
          <w:sz w:val="24"/>
          <w:szCs w:val="24"/>
        </w:rPr>
        <w:t xml:space="preserve"> </w:t>
      </w:r>
    </w:p>
    <w:p w14:paraId="14CFD650" w14:textId="3137891E" w:rsidR="00C642FC" w:rsidRPr="00647C6F" w:rsidRDefault="00D728F8" w:rsidP="0072433F">
      <w:pPr>
        <w:pStyle w:val="aff3"/>
        <w:numPr>
          <w:ilvl w:val="2"/>
          <w:numId w:val="37"/>
        </w:numPr>
        <w:shd w:val="clear" w:color="auto" w:fill="FFFFFF" w:themeFill="background1"/>
        <w:tabs>
          <w:tab w:val="left" w:pos="993"/>
        </w:tabs>
        <w:spacing w:after="0" w:line="240" w:lineRule="auto"/>
        <w:ind w:left="1701" w:hanging="850"/>
        <w:jc w:val="both"/>
        <w:rPr>
          <w:rFonts w:ascii="Times New Roman" w:hAnsi="Times New Roman"/>
          <w:color w:val="000000" w:themeColor="text1"/>
          <w:sz w:val="24"/>
          <w:szCs w:val="24"/>
        </w:rPr>
      </w:pPr>
      <w:r w:rsidRPr="00647C6F">
        <w:rPr>
          <w:rFonts w:ascii="Times New Roman" w:hAnsi="Times New Roman"/>
          <w:color w:val="000000" w:themeColor="text1"/>
          <w:sz w:val="24"/>
          <w:szCs w:val="24"/>
        </w:rPr>
        <w:t>якщо за результатом вжиття заходів щодо врегулювання конфлікту інтересів такий конфлікт інтересів не вдалося усунути</w:t>
      </w:r>
      <w:r w:rsidR="00C642FC" w:rsidRPr="00647C6F">
        <w:rPr>
          <w:rFonts w:ascii="Times New Roman" w:hAnsi="Times New Roman"/>
          <w:color w:val="000000" w:themeColor="text1"/>
          <w:sz w:val="24"/>
          <w:szCs w:val="24"/>
        </w:rPr>
        <w:t>;</w:t>
      </w:r>
    </w:p>
    <w:p w14:paraId="760885B5" w14:textId="3A94162C" w:rsidR="00C642FC" w:rsidRPr="00647C6F" w:rsidRDefault="00C642FC" w:rsidP="0072433F">
      <w:pPr>
        <w:pStyle w:val="aff3"/>
        <w:numPr>
          <w:ilvl w:val="2"/>
          <w:numId w:val="37"/>
        </w:numPr>
        <w:shd w:val="clear" w:color="auto" w:fill="FFFFFF" w:themeFill="background1"/>
        <w:tabs>
          <w:tab w:val="left" w:pos="993"/>
        </w:tabs>
        <w:spacing w:after="0" w:line="240" w:lineRule="auto"/>
        <w:ind w:left="1701" w:hanging="850"/>
        <w:jc w:val="both"/>
        <w:rPr>
          <w:rFonts w:ascii="Times New Roman" w:hAnsi="Times New Roman"/>
          <w:color w:val="000000" w:themeColor="text1"/>
          <w:sz w:val="24"/>
          <w:szCs w:val="24"/>
        </w:rPr>
      </w:pPr>
      <w:r w:rsidRPr="00647C6F">
        <w:rPr>
          <w:rFonts w:ascii="Times New Roman" w:hAnsi="Times New Roman"/>
          <w:color w:val="000000" w:themeColor="text1"/>
          <w:sz w:val="24"/>
          <w:szCs w:val="24"/>
        </w:rPr>
        <w:t>якщо</w:t>
      </w:r>
      <w:r w:rsidR="00B50071" w:rsidRPr="00647C6F">
        <w:rPr>
          <w:rFonts w:ascii="Times New Roman" w:hAnsi="Times New Roman"/>
          <w:color w:val="000000" w:themeColor="text1"/>
          <w:sz w:val="24"/>
          <w:szCs w:val="24"/>
        </w:rPr>
        <w:t xml:space="preserve"> </w:t>
      </w:r>
      <w:r w:rsidR="00D678F2" w:rsidRPr="00647C6F">
        <w:rPr>
          <w:rFonts w:ascii="Times New Roman" w:hAnsi="Times New Roman"/>
          <w:color w:val="000000" w:themeColor="text1"/>
          <w:sz w:val="24"/>
          <w:szCs w:val="24"/>
        </w:rPr>
        <w:t>працівник/керівник Банку</w:t>
      </w:r>
      <w:r w:rsidR="00B50071" w:rsidRPr="00647C6F">
        <w:rPr>
          <w:rFonts w:ascii="Times New Roman" w:hAnsi="Times New Roman"/>
          <w:color w:val="000000" w:themeColor="text1"/>
          <w:sz w:val="24"/>
          <w:szCs w:val="24"/>
        </w:rPr>
        <w:t xml:space="preserve"> відмовляється вжити заходи для врегулювання конфлікту інтересів</w:t>
      </w:r>
      <w:r w:rsidR="00084540" w:rsidRPr="00647C6F">
        <w:rPr>
          <w:rFonts w:ascii="Times New Roman" w:hAnsi="Times New Roman"/>
          <w:color w:val="000000" w:themeColor="text1"/>
          <w:sz w:val="24"/>
          <w:szCs w:val="24"/>
        </w:rPr>
        <w:t>.</w:t>
      </w:r>
    </w:p>
    <w:p w14:paraId="3E906D11" w14:textId="4D1E5537" w:rsidR="00D70BD5" w:rsidRPr="0072433F" w:rsidRDefault="00AD7FC6" w:rsidP="00AD7FC6">
      <w:pPr>
        <w:pStyle w:val="aff3"/>
        <w:numPr>
          <w:ilvl w:val="1"/>
          <w:numId w:val="37"/>
        </w:numPr>
        <w:shd w:val="clear" w:color="auto" w:fill="FFFFFF" w:themeFill="background1"/>
        <w:tabs>
          <w:tab w:val="left" w:pos="993"/>
        </w:tabs>
        <w:spacing w:after="0" w:line="240" w:lineRule="auto"/>
        <w:ind w:left="0" w:firstLine="426"/>
        <w:jc w:val="both"/>
        <w:rPr>
          <w:rFonts w:ascii="Times New Roman" w:hAnsi="Times New Roman"/>
          <w:color w:val="000000" w:themeColor="text1"/>
          <w:sz w:val="24"/>
          <w:szCs w:val="24"/>
        </w:rPr>
      </w:pPr>
      <w:r w:rsidRPr="00647C6F">
        <w:rPr>
          <w:rFonts w:ascii="Times New Roman" w:hAnsi="Times New Roman"/>
          <w:color w:val="000000" w:themeColor="text1"/>
          <w:sz w:val="24"/>
          <w:szCs w:val="24"/>
        </w:rPr>
        <w:t>В</w:t>
      </w:r>
      <w:r w:rsidRPr="0072433F">
        <w:rPr>
          <w:rFonts w:ascii="Times New Roman" w:hAnsi="Times New Roman"/>
          <w:color w:val="000000" w:themeColor="text1"/>
          <w:sz w:val="24"/>
          <w:szCs w:val="24"/>
        </w:rPr>
        <w:t xml:space="preserve">ідповідальний </w:t>
      </w:r>
      <w:r w:rsidR="00562015" w:rsidRPr="0072433F">
        <w:rPr>
          <w:rFonts w:ascii="Times New Roman" w:hAnsi="Times New Roman"/>
          <w:color w:val="000000" w:themeColor="text1"/>
          <w:sz w:val="24"/>
          <w:szCs w:val="24"/>
        </w:rPr>
        <w:t xml:space="preserve">виконавець </w:t>
      </w:r>
      <w:r w:rsidR="000D73EC" w:rsidRPr="0072433F">
        <w:rPr>
          <w:rFonts w:ascii="Times New Roman" w:hAnsi="Times New Roman"/>
          <w:color w:val="000000" w:themeColor="text1"/>
          <w:sz w:val="24"/>
          <w:szCs w:val="24"/>
        </w:rPr>
        <w:t>підрозділу</w:t>
      </w:r>
      <w:r w:rsidR="00D728F8" w:rsidRPr="0072433F">
        <w:rPr>
          <w:rFonts w:ascii="Times New Roman" w:hAnsi="Times New Roman"/>
          <w:color w:val="000000" w:themeColor="text1"/>
          <w:sz w:val="24"/>
          <w:szCs w:val="24"/>
        </w:rPr>
        <w:t xml:space="preserve"> комплаєнс</w:t>
      </w:r>
      <w:r w:rsidR="00B50071" w:rsidRPr="0072433F">
        <w:rPr>
          <w:rFonts w:ascii="Times New Roman" w:hAnsi="Times New Roman"/>
          <w:color w:val="000000" w:themeColor="text1"/>
          <w:sz w:val="24"/>
          <w:szCs w:val="24"/>
        </w:rPr>
        <w:t xml:space="preserve"> протягом п’яти робочих днів з </w:t>
      </w:r>
      <w:r w:rsidR="00D54725">
        <w:rPr>
          <w:rFonts w:ascii="Times New Roman" w:hAnsi="Times New Roman"/>
          <w:color w:val="000000" w:themeColor="text1"/>
          <w:sz w:val="24"/>
          <w:szCs w:val="24"/>
        </w:rPr>
        <w:t>дати</w:t>
      </w:r>
      <w:r w:rsidR="00B50071" w:rsidRPr="0072433F">
        <w:rPr>
          <w:rFonts w:ascii="Times New Roman" w:hAnsi="Times New Roman"/>
          <w:color w:val="000000" w:themeColor="text1"/>
          <w:sz w:val="24"/>
          <w:szCs w:val="24"/>
        </w:rPr>
        <w:t xml:space="preserve"> отримання необхідних документів/ інформації щодо </w:t>
      </w:r>
      <w:r w:rsidR="00D54725">
        <w:rPr>
          <w:rFonts w:ascii="Times New Roman" w:hAnsi="Times New Roman"/>
          <w:color w:val="000000" w:themeColor="text1"/>
          <w:sz w:val="24"/>
          <w:szCs w:val="24"/>
        </w:rPr>
        <w:t xml:space="preserve">невиконання рекомендацій, </w:t>
      </w:r>
      <w:r w:rsidR="00B50071" w:rsidRPr="0072433F">
        <w:rPr>
          <w:rFonts w:ascii="Times New Roman" w:hAnsi="Times New Roman"/>
          <w:color w:val="000000" w:themeColor="text1"/>
          <w:sz w:val="24"/>
          <w:szCs w:val="24"/>
        </w:rPr>
        <w:t xml:space="preserve">відмови працівника/керівника </w:t>
      </w:r>
      <w:r w:rsidR="00410BCE" w:rsidRPr="0072433F">
        <w:rPr>
          <w:rFonts w:ascii="Times New Roman" w:hAnsi="Times New Roman"/>
          <w:color w:val="000000" w:themeColor="text1"/>
          <w:sz w:val="24"/>
          <w:szCs w:val="24"/>
        </w:rPr>
        <w:t xml:space="preserve">Банку </w:t>
      </w:r>
      <w:r w:rsidR="00B50071" w:rsidRPr="0072433F">
        <w:rPr>
          <w:rFonts w:ascii="Times New Roman" w:hAnsi="Times New Roman"/>
          <w:color w:val="000000" w:themeColor="text1"/>
          <w:sz w:val="24"/>
          <w:szCs w:val="24"/>
        </w:rPr>
        <w:t>чи неможливості врегулювати конфлікт інтересів</w:t>
      </w:r>
      <w:r w:rsidR="00D728F8" w:rsidRPr="0072433F">
        <w:rPr>
          <w:rFonts w:ascii="Times New Roman" w:hAnsi="Times New Roman"/>
          <w:color w:val="000000" w:themeColor="text1"/>
          <w:sz w:val="24"/>
          <w:szCs w:val="24"/>
        </w:rPr>
        <w:t xml:space="preserve"> </w:t>
      </w:r>
      <w:r w:rsidR="004A5359" w:rsidRPr="0072433F">
        <w:rPr>
          <w:rFonts w:ascii="Times New Roman" w:hAnsi="Times New Roman"/>
          <w:color w:val="000000" w:themeColor="text1"/>
          <w:sz w:val="24"/>
          <w:szCs w:val="24"/>
        </w:rPr>
        <w:t xml:space="preserve">повідомляє про такі факти  головного комплаєнс-менеджера (ССО), який </w:t>
      </w:r>
      <w:r w:rsidR="00D728F8" w:rsidRPr="0072433F">
        <w:rPr>
          <w:rFonts w:ascii="Times New Roman" w:hAnsi="Times New Roman"/>
          <w:color w:val="000000" w:themeColor="text1"/>
          <w:sz w:val="24"/>
          <w:szCs w:val="24"/>
        </w:rPr>
        <w:t>забезпечує вирішення питання врегулювання конфлікту інтересів шляхом інформування у такому порядку:</w:t>
      </w:r>
    </w:p>
    <w:p w14:paraId="25978117" w14:textId="41200B6F" w:rsidR="003639B9" w:rsidRPr="00AD52E2" w:rsidRDefault="007E13CE" w:rsidP="0072433F">
      <w:pPr>
        <w:pStyle w:val="aff3"/>
        <w:numPr>
          <w:ilvl w:val="2"/>
          <w:numId w:val="37"/>
        </w:numPr>
        <w:shd w:val="clear" w:color="auto" w:fill="FFFFFF" w:themeFill="background1"/>
        <w:tabs>
          <w:tab w:val="left" w:pos="1418"/>
        </w:tabs>
        <w:spacing w:after="0" w:line="240" w:lineRule="auto"/>
        <w:ind w:left="1843" w:hanging="992"/>
        <w:jc w:val="both"/>
        <w:rPr>
          <w:rFonts w:ascii="Times New Roman" w:hAnsi="Times New Roman"/>
          <w:color w:val="000000" w:themeColor="text1"/>
          <w:sz w:val="24"/>
          <w:szCs w:val="24"/>
        </w:rPr>
      </w:pPr>
      <w:r w:rsidRPr="00647C6F">
        <w:rPr>
          <w:rFonts w:ascii="Times New Roman" w:hAnsi="Times New Roman"/>
          <w:color w:val="000000" w:themeColor="text1"/>
          <w:sz w:val="24"/>
          <w:szCs w:val="24"/>
        </w:rPr>
        <w:t>голову правління Банку, якщо</w:t>
      </w:r>
      <w:r w:rsidR="00084540" w:rsidRPr="00647C6F">
        <w:rPr>
          <w:rFonts w:ascii="Times New Roman" w:hAnsi="Times New Roman"/>
          <w:color w:val="000000" w:themeColor="text1"/>
          <w:sz w:val="24"/>
          <w:szCs w:val="24"/>
        </w:rPr>
        <w:t>: (і)</w:t>
      </w:r>
      <w:r w:rsidRPr="00647C6F">
        <w:rPr>
          <w:rFonts w:ascii="Times New Roman" w:hAnsi="Times New Roman"/>
          <w:color w:val="000000" w:themeColor="text1"/>
          <w:sz w:val="24"/>
          <w:szCs w:val="24"/>
        </w:rPr>
        <w:t xml:space="preserve"> питання конфлікту інтересів стосується працівників Банку, крім керівників Банку</w:t>
      </w:r>
      <w:r w:rsidR="00084540" w:rsidRPr="00AD52E2">
        <w:rPr>
          <w:rFonts w:ascii="Times New Roman" w:hAnsi="Times New Roman"/>
          <w:color w:val="000000" w:themeColor="text1"/>
          <w:sz w:val="24"/>
          <w:szCs w:val="24"/>
        </w:rPr>
        <w:t>,</w:t>
      </w:r>
      <w:r w:rsidR="00AD52E2">
        <w:rPr>
          <w:rFonts w:ascii="Times New Roman" w:hAnsi="Times New Roman"/>
          <w:color w:val="000000" w:themeColor="text1"/>
          <w:sz w:val="24"/>
          <w:szCs w:val="24"/>
        </w:rPr>
        <w:t xml:space="preserve"> </w:t>
      </w:r>
      <w:r w:rsidR="00AD52E2" w:rsidRPr="00647C6F">
        <w:rPr>
          <w:rFonts w:ascii="Times New Roman" w:hAnsi="Times New Roman"/>
          <w:color w:val="000000" w:themeColor="text1"/>
          <w:sz w:val="24"/>
          <w:szCs w:val="24"/>
        </w:rPr>
        <w:t>ключов</w:t>
      </w:r>
      <w:r w:rsidR="00AD52E2" w:rsidRPr="00827C30">
        <w:rPr>
          <w:rFonts w:ascii="Times New Roman" w:hAnsi="Times New Roman"/>
          <w:color w:val="000000" w:themeColor="text1"/>
          <w:sz w:val="24"/>
          <w:szCs w:val="24"/>
        </w:rPr>
        <w:t>их</w:t>
      </w:r>
      <w:r w:rsidR="00AD52E2" w:rsidRPr="00647C6F">
        <w:rPr>
          <w:rFonts w:ascii="Times New Roman" w:hAnsi="Times New Roman"/>
          <w:color w:val="000000" w:themeColor="text1"/>
          <w:sz w:val="24"/>
          <w:szCs w:val="24"/>
        </w:rPr>
        <w:t>/ впливов</w:t>
      </w:r>
      <w:r w:rsidR="00AD52E2" w:rsidRPr="00827C30">
        <w:rPr>
          <w:rFonts w:ascii="Times New Roman" w:hAnsi="Times New Roman"/>
          <w:color w:val="000000" w:themeColor="text1"/>
          <w:sz w:val="24"/>
          <w:szCs w:val="24"/>
        </w:rPr>
        <w:t>их</w:t>
      </w:r>
      <w:r w:rsidR="00AD52E2" w:rsidRPr="00647C6F">
        <w:rPr>
          <w:rFonts w:ascii="Times New Roman" w:hAnsi="Times New Roman"/>
          <w:color w:val="000000" w:themeColor="text1"/>
          <w:sz w:val="24"/>
          <w:szCs w:val="24"/>
        </w:rPr>
        <w:t xml:space="preserve"> ос</w:t>
      </w:r>
      <w:r w:rsidR="00AD52E2" w:rsidRPr="00827C30">
        <w:rPr>
          <w:rFonts w:ascii="Times New Roman" w:hAnsi="Times New Roman"/>
          <w:color w:val="000000" w:themeColor="text1"/>
          <w:sz w:val="24"/>
          <w:szCs w:val="24"/>
        </w:rPr>
        <w:t>іб</w:t>
      </w:r>
      <w:r w:rsidR="00AD52E2" w:rsidRPr="00647C6F">
        <w:rPr>
          <w:rFonts w:ascii="Times New Roman" w:hAnsi="Times New Roman"/>
          <w:color w:val="000000" w:themeColor="text1"/>
          <w:sz w:val="24"/>
          <w:szCs w:val="24"/>
        </w:rPr>
        <w:t xml:space="preserve"> Банку</w:t>
      </w:r>
      <w:r w:rsidR="00AD52E2">
        <w:rPr>
          <w:rFonts w:ascii="Times New Roman" w:hAnsi="Times New Roman"/>
          <w:color w:val="000000" w:themeColor="text1"/>
          <w:sz w:val="24"/>
          <w:szCs w:val="24"/>
        </w:rPr>
        <w:t>,</w:t>
      </w:r>
      <w:r w:rsidR="00084540" w:rsidRPr="00AD52E2">
        <w:rPr>
          <w:rFonts w:ascii="Times New Roman" w:hAnsi="Times New Roman"/>
          <w:color w:val="000000" w:themeColor="text1"/>
          <w:sz w:val="24"/>
          <w:szCs w:val="24"/>
        </w:rPr>
        <w:t xml:space="preserve"> (іі) </w:t>
      </w:r>
      <w:r w:rsidRPr="00AD52E2">
        <w:rPr>
          <w:rFonts w:ascii="Times New Roman" w:hAnsi="Times New Roman"/>
          <w:color w:val="000000" w:themeColor="text1"/>
          <w:sz w:val="24"/>
          <w:szCs w:val="24"/>
        </w:rPr>
        <w:t xml:space="preserve"> </w:t>
      </w:r>
      <w:r w:rsidR="00BB20BC" w:rsidRPr="0072433F">
        <w:rPr>
          <w:rFonts w:ascii="Times New Roman" w:hAnsi="Times New Roman"/>
          <w:color w:val="000000" w:themeColor="text1"/>
          <w:sz w:val="24"/>
          <w:szCs w:val="24"/>
        </w:rPr>
        <w:t>питання</w:t>
      </w:r>
      <w:r w:rsidR="00084540" w:rsidRPr="00647C6F">
        <w:rPr>
          <w:rFonts w:ascii="Times New Roman" w:hAnsi="Times New Roman"/>
          <w:color w:val="000000" w:themeColor="text1"/>
          <w:sz w:val="24"/>
          <w:szCs w:val="24"/>
        </w:rPr>
        <w:t xml:space="preserve"> </w:t>
      </w:r>
      <w:r w:rsidR="00224AF8" w:rsidRPr="0072433F">
        <w:rPr>
          <w:rFonts w:ascii="Times New Roman" w:hAnsi="Times New Roman"/>
          <w:color w:val="000000" w:themeColor="text1"/>
          <w:sz w:val="24"/>
          <w:szCs w:val="24"/>
        </w:rPr>
        <w:t xml:space="preserve">конфлікту інтересів </w:t>
      </w:r>
      <w:r w:rsidR="00084540" w:rsidRPr="00647C6F">
        <w:rPr>
          <w:rFonts w:ascii="Times New Roman" w:hAnsi="Times New Roman"/>
          <w:color w:val="000000" w:themeColor="text1"/>
          <w:sz w:val="24"/>
          <w:szCs w:val="24"/>
        </w:rPr>
        <w:t xml:space="preserve">стосується керівників структурних підрозділів центрального апарату Банку, які знаходяться в підпорядкуванні правління </w:t>
      </w:r>
      <w:r w:rsidRPr="00647C6F">
        <w:rPr>
          <w:rFonts w:ascii="Times New Roman" w:hAnsi="Times New Roman"/>
          <w:color w:val="000000" w:themeColor="text1"/>
          <w:sz w:val="24"/>
          <w:szCs w:val="24"/>
        </w:rPr>
        <w:t>(за умови відсутності в голови правління Банку конфлікту інтересів при розгляді такої ситуації);</w:t>
      </w:r>
    </w:p>
    <w:p w14:paraId="242B5AD2" w14:textId="263B41DA" w:rsidR="007E13CE" w:rsidRPr="00AD52E2" w:rsidRDefault="007E13CE" w:rsidP="0072433F">
      <w:pPr>
        <w:pStyle w:val="aff3"/>
        <w:numPr>
          <w:ilvl w:val="2"/>
          <w:numId w:val="37"/>
        </w:numPr>
        <w:shd w:val="clear" w:color="auto" w:fill="FFFFFF" w:themeFill="background1"/>
        <w:tabs>
          <w:tab w:val="left" w:pos="1418"/>
        </w:tabs>
        <w:spacing w:after="0" w:line="240" w:lineRule="auto"/>
        <w:ind w:left="1843" w:hanging="992"/>
        <w:jc w:val="both"/>
        <w:rPr>
          <w:rFonts w:ascii="Times New Roman" w:hAnsi="Times New Roman"/>
          <w:color w:val="000000" w:themeColor="text1"/>
          <w:sz w:val="24"/>
          <w:szCs w:val="24"/>
        </w:rPr>
      </w:pPr>
      <w:r w:rsidRPr="00647C6F">
        <w:rPr>
          <w:rFonts w:ascii="Times New Roman" w:hAnsi="Times New Roman"/>
          <w:color w:val="000000" w:themeColor="text1"/>
          <w:sz w:val="24"/>
          <w:szCs w:val="24"/>
        </w:rPr>
        <w:t>голову наглядової ради Банку, якщо</w:t>
      </w:r>
      <w:r w:rsidR="00366F64" w:rsidRPr="00647C6F">
        <w:rPr>
          <w:rFonts w:ascii="Times New Roman" w:hAnsi="Times New Roman"/>
          <w:color w:val="000000" w:themeColor="text1"/>
          <w:sz w:val="24"/>
          <w:szCs w:val="24"/>
        </w:rPr>
        <w:t>: (і)</w:t>
      </w:r>
      <w:r w:rsidRPr="00647C6F">
        <w:rPr>
          <w:rFonts w:ascii="Times New Roman" w:hAnsi="Times New Roman"/>
          <w:color w:val="000000" w:themeColor="text1"/>
          <w:sz w:val="24"/>
          <w:szCs w:val="24"/>
        </w:rPr>
        <w:t xml:space="preserve"> питання конфлікту інтересів стосується керівників</w:t>
      </w:r>
      <w:r w:rsidR="00B56BC5" w:rsidRPr="00647C6F">
        <w:rPr>
          <w:rFonts w:ascii="Times New Roman" w:hAnsi="Times New Roman"/>
          <w:color w:val="000000" w:themeColor="text1"/>
          <w:sz w:val="24"/>
          <w:szCs w:val="24"/>
        </w:rPr>
        <w:t xml:space="preserve"> структурних підрозділів центрального апарату</w:t>
      </w:r>
      <w:r w:rsidRPr="00647C6F">
        <w:rPr>
          <w:rFonts w:ascii="Times New Roman" w:hAnsi="Times New Roman"/>
          <w:color w:val="000000" w:themeColor="text1"/>
          <w:sz w:val="24"/>
          <w:szCs w:val="24"/>
        </w:rPr>
        <w:t xml:space="preserve"> Банку</w:t>
      </w:r>
      <w:r w:rsidR="00B56BC5" w:rsidRPr="00647C6F">
        <w:rPr>
          <w:rFonts w:ascii="Times New Roman" w:hAnsi="Times New Roman"/>
          <w:color w:val="000000" w:themeColor="text1"/>
          <w:sz w:val="24"/>
          <w:szCs w:val="24"/>
        </w:rPr>
        <w:t>, які знаходяться в підпорядкуванн</w:t>
      </w:r>
      <w:r w:rsidR="0099676D" w:rsidRPr="00647C6F">
        <w:rPr>
          <w:rFonts w:ascii="Times New Roman" w:hAnsi="Times New Roman"/>
          <w:color w:val="000000" w:themeColor="text1"/>
          <w:sz w:val="24"/>
          <w:szCs w:val="24"/>
        </w:rPr>
        <w:t>і</w:t>
      </w:r>
      <w:r w:rsidR="00B56BC5" w:rsidRPr="00647C6F">
        <w:rPr>
          <w:rFonts w:ascii="Times New Roman" w:hAnsi="Times New Roman"/>
          <w:color w:val="000000" w:themeColor="text1"/>
          <w:sz w:val="24"/>
          <w:szCs w:val="24"/>
        </w:rPr>
        <w:t xml:space="preserve"> наглядової ради</w:t>
      </w:r>
      <w:r w:rsidR="00366F64" w:rsidRPr="00647C6F">
        <w:rPr>
          <w:rFonts w:ascii="Times New Roman" w:hAnsi="Times New Roman"/>
          <w:color w:val="000000" w:themeColor="text1"/>
          <w:sz w:val="24"/>
          <w:szCs w:val="24"/>
        </w:rPr>
        <w:t xml:space="preserve">, (іі) </w:t>
      </w:r>
      <w:r w:rsidR="00B56BC5" w:rsidRPr="00647C6F">
        <w:rPr>
          <w:rFonts w:ascii="Times New Roman" w:hAnsi="Times New Roman"/>
          <w:color w:val="000000" w:themeColor="text1"/>
          <w:sz w:val="24"/>
          <w:szCs w:val="24"/>
        </w:rPr>
        <w:t xml:space="preserve"> </w:t>
      </w:r>
      <w:r w:rsidR="004677F3" w:rsidRPr="00647C6F">
        <w:rPr>
          <w:rFonts w:ascii="Times New Roman" w:hAnsi="Times New Roman"/>
          <w:color w:val="000000" w:themeColor="text1"/>
          <w:sz w:val="24"/>
          <w:szCs w:val="24"/>
        </w:rPr>
        <w:t xml:space="preserve">питання стосується </w:t>
      </w:r>
      <w:r w:rsidR="00366F64" w:rsidRPr="00647C6F">
        <w:rPr>
          <w:rFonts w:ascii="Times New Roman" w:hAnsi="Times New Roman"/>
          <w:color w:val="000000" w:themeColor="text1"/>
          <w:sz w:val="24"/>
          <w:szCs w:val="24"/>
        </w:rPr>
        <w:lastRenderedPageBreak/>
        <w:t>керівник</w:t>
      </w:r>
      <w:r w:rsidR="001F4B3D" w:rsidRPr="0072433F">
        <w:rPr>
          <w:rFonts w:ascii="Times New Roman" w:hAnsi="Times New Roman"/>
          <w:color w:val="000000" w:themeColor="text1"/>
          <w:sz w:val="24"/>
          <w:szCs w:val="24"/>
        </w:rPr>
        <w:t>ів</w:t>
      </w:r>
      <w:r w:rsidR="00366F64" w:rsidRPr="00647C6F">
        <w:rPr>
          <w:rFonts w:ascii="Times New Roman" w:hAnsi="Times New Roman"/>
          <w:color w:val="000000" w:themeColor="text1"/>
          <w:sz w:val="24"/>
          <w:szCs w:val="24"/>
        </w:rPr>
        <w:t xml:space="preserve"> Банку, ключов</w:t>
      </w:r>
      <w:r w:rsidR="001F4B3D" w:rsidRPr="0072433F">
        <w:rPr>
          <w:rFonts w:ascii="Times New Roman" w:hAnsi="Times New Roman"/>
          <w:color w:val="000000" w:themeColor="text1"/>
          <w:sz w:val="24"/>
          <w:szCs w:val="24"/>
        </w:rPr>
        <w:t>их</w:t>
      </w:r>
      <w:r w:rsidR="00366F64" w:rsidRPr="00647C6F">
        <w:rPr>
          <w:rFonts w:ascii="Times New Roman" w:hAnsi="Times New Roman"/>
          <w:color w:val="000000" w:themeColor="text1"/>
          <w:sz w:val="24"/>
          <w:szCs w:val="24"/>
        </w:rPr>
        <w:t>/ впливов</w:t>
      </w:r>
      <w:r w:rsidR="001F4B3D" w:rsidRPr="0072433F">
        <w:rPr>
          <w:rFonts w:ascii="Times New Roman" w:hAnsi="Times New Roman"/>
          <w:color w:val="000000" w:themeColor="text1"/>
          <w:sz w:val="24"/>
          <w:szCs w:val="24"/>
        </w:rPr>
        <w:t>их</w:t>
      </w:r>
      <w:r w:rsidR="00366F64" w:rsidRPr="00647C6F">
        <w:rPr>
          <w:rFonts w:ascii="Times New Roman" w:hAnsi="Times New Roman"/>
          <w:color w:val="000000" w:themeColor="text1"/>
          <w:sz w:val="24"/>
          <w:szCs w:val="24"/>
        </w:rPr>
        <w:t xml:space="preserve"> ос</w:t>
      </w:r>
      <w:r w:rsidR="001F4B3D" w:rsidRPr="0072433F">
        <w:rPr>
          <w:rFonts w:ascii="Times New Roman" w:hAnsi="Times New Roman"/>
          <w:color w:val="000000" w:themeColor="text1"/>
          <w:sz w:val="24"/>
          <w:szCs w:val="24"/>
        </w:rPr>
        <w:t>іб</w:t>
      </w:r>
      <w:r w:rsidR="00366F64" w:rsidRPr="00647C6F">
        <w:rPr>
          <w:rFonts w:ascii="Times New Roman" w:hAnsi="Times New Roman"/>
          <w:color w:val="000000" w:themeColor="text1"/>
          <w:sz w:val="24"/>
          <w:szCs w:val="24"/>
        </w:rPr>
        <w:t xml:space="preserve"> Банку</w:t>
      </w:r>
      <w:r w:rsidR="004677F3" w:rsidRPr="0072433F">
        <w:rPr>
          <w:rFonts w:ascii="Times New Roman" w:hAnsi="Times New Roman"/>
          <w:color w:val="000000" w:themeColor="text1"/>
          <w:sz w:val="24"/>
          <w:szCs w:val="24"/>
        </w:rPr>
        <w:t xml:space="preserve"> та/або (іі</w:t>
      </w:r>
      <w:r w:rsidR="00924BEB" w:rsidRPr="0072433F">
        <w:rPr>
          <w:rFonts w:ascii="Times New Roman" w:hAnsi="Times New Roman"/>
          <w:color w:val="000000" w:themeColor="text1"/>
          <w:sz w:val="24"/>
          <w:szCs w:val="24"/>
        </w:rPr>
        <w:t>і</w:t>
      </w:r>
      <w:r w:rsidR="004677F3" w:rsidRPr="0072433F">
        <w:rPr>
          <w:rFonts w:ascii="Times New Roman" w:hAnsi="Times New Roman"/>
          <w:color w:val="000000" w:themeColor="text1"/>
          <w:sz w:val="24"/>
          <w:szCs w:val="24"/>
        </w:rPr>
        <w:t>) наражає на знач</w:t>
      </w:r>
      <w:r w:rsidR="00BB20BC" w:rsidRPr="0072433F">
        <w:rPr>
          <w:rFonts w:ascii="Times New Roman" w:hAnsi="Times New Roman"/>
          <w:color w:val="000000" w:themeColor="text1"/>
          <w:sz w:val="24"/>
          <w:szCs w:val="24"/>
        </w:rPr>
        <w:t>ний (надмірний) комплаєнс-ризик, (ііі</w:t>
      </w:r>
      <w:r w:rsidR="00924BEB" w:rsidRPr="0072433F">
        <w:rPr>
          <w:rFonts w:ascii="Times New Roman" w:hAnsi="Times New Roman"/>
          <w:color w:val="000000" w:themeColor="text1"/>
          <w:sz w:val="24"/>
          <w:szCs w:val="24"/>
        </w:rPr>
        <w:t>і</w:t>
      </w:r>
      <w:r w:rsidR="00BB20BC" w:rsidRPr="0072433F">
        <w:rPr>
          <w:rFonts w:ascii="Times New Roman" w:hAnsi="Times New Roman"/>
          <w:color w:val="000000" w:themeColor="text1"/>
          <w:sz w:val="24"/>
          <w:szCs w:val="24"/>
        </w:rPr>
        <w:t>) головою правління не вжито заходи щодо усунення конфлікту інтересів/ неможливо забезпечити усунення конфлікту інтересів</w:t>
      </w:r>
      <w:r w:rsidRPr="00647C6F">
        <w:rPr>
          <w:rFonts w:ascii="Times New Roman" w:hAnsi="Times New Roman"/>
          <w:color w:val="000000" w:themeColor="text1"/>
          <w:sz w:val="24"/>
          <w:szCs w:val="24"/>
        </w:rPr>
        <w:t xml:space="preserve">(за умови відсутності в </w:t>
      </w:r>
      <w:r w:rsidR="00AD52E2">
        <w:rPr>
          <w:rFonts w:ascii="Times New Roman" w:hAnsi="Times New Roman"/>
          <w:color w:val="000000" w:themeColor="text1"/>
          <w:sz w:val="24"/>
          <w:szCs w:val="24"/>
        </w:rPr>
        <w:t xml:space="preserve">голови </w:t>
      </w:r>
      <w:r w:rsidR="00B35D26" w:rsidRPr="00AD52E2">
        <w:rPr>
          <w:rFonts w:ascii="Times New Roman" w:hAnsi="Times New Roman"/>
          <w:color w:val="000000" w:themeColor="text1"/>
          <w:sz w:val="24"/>
          <w:szCs w:val="24"/>
        </w:rPr>
        <w:t>наглядової ради</w:t>
      </w:r>
      <w:r w:rsidRPr="00AD52E2">
        <w:rPr>
          <w:rFonts w:ascii="Times New Roman" w:hAnsi="Times New Roman"/>
          <w:color w:val="000000" w:themeColor="text1"/>
          <w:sz w:val="24"/>
          <w:szCs w:val="24"/>
        </w:rPr>
        <w:t xml:space="preserve"> Банку конфлікту інтересів при розгляді такої ситуації)</w:t>
      </w:r>
      <w:r w:rsidR="0072433F">
        <w:rPr>
          <w:rFonts w:ascii="Times New Roman" w:hAnsi="Times New Roman"/>
          <w:color w:val="000000" w:themeColor="text1"/>
          <w:sz w:val="24"/>
          <w:szCs w:val="24"/>
        </w:rPr>
        <w:t>.</w:t>
      </w:r>
    </w:p>
    <w:p w14:paraId="1F9D77B3" w14:textId="34CDED7F" w:rsidR="003277D1" w:rsidRPr="00647C6F" w:rsidRDefault="003277D1" w:rsidP="005E4DF4">
      <w:pPr>
        <w:pStyle w:val="aff3"/>
        <w:numPr>
          <w:ilvl w:val="1"/>
          <w:numId w:val="37"/>
        </w:numPr>
        <w:shd w:val="clear" w:color="auto" w:fill="FFFFFF" w:themeFill="background1"/>
        <w:tabs>
          <w:tab w:val="left" w:pos="993"/>
        </w:tabs>
        <w:spacing w:after="0" w:line="240" w:lineRule="auto"/>
        <w:ind w:left="0" w:firstLine="426"/>
        <w:jc w:val="both"/>
        <w:rPr>
          <w:rFonts w:ascii="Times New Roman" w:hAnsi="Times New Roman"/>
          <w:color w:val="000000" w:themeColor="text1"/>
          <w:sz w:val="24"/>
          <w:szCs w:val="24"/>
        </w:rPr>
      </w:pPr>
      <w:r w:rsidRPr="00647C6F">
        <w:rPr>
          <w:rFonts w:ascii="Times New Roman" w:hAnsi="Times New Roman"/>
          <w:color w:val="000000" w:themeColor="text1"/>
          <w:sz w:val="24"/>
          <w:szCs w:val="24"/>
        </w:rPr>
        <w:t xml:space="preserve">Голова правління Банку </w:t>
      </w:r>
      <w:r w:rsidR="00E85053" w:rsidRPr="00647C6F">
        <w:rPr>
          <w:rFonts w:ascii="Times New Roman" w:hAnsi="Times New Roman"/>
          <w:color w:val="000000" w:themeColor="text1"/>
          <w:sz w:val="24"/>
          <w:szCs w:val="24"/>
        </w:rPr>
        <w:t xml:space="preserve">розглядає </w:t>
      </w:r>
      <w:r w:rsidR="004A6875" w:rsidRPr="00647C6F">
        <w:rPr>
          <w:rFonts w:ascii="Times New Roman" w:hAnsi="Times New Roman"/>
          <w:color w:val="000000" w:themeColor="text1"/>
          <w:sz w:val="24"/>
          <w:szCs w:val="24"/>
        </w:rPr>
        <w:t xml:space="preserve">отриману в порядку ескалації </w:t>
      </w:r>
      <w:r w:rsidRPr="00647C6F">
        <w:rPr>
          <w:rFonts w:ascii="Times New Roman" w:hAnsi="Times New Roman"/>
          <w:color w:val="000000" w:themeColor="text1"/>
          <w:sz w:val="24"/>
          <w:szCs w:val="24"/>
        </w:rPr>
        <w:t xml:space="preserve">інформацію </w:t>
      </w:r>
      <w:r w:rsidR="00046EFC" w:rsidRPr="00647C6F">
        <w:rPr>
          <w:rFonts w:ascii="Times New Roman" w:hAnsi="Times New Roman"/>
          <w:color w:val="000000" w:themeColor="text1"/>
          <w:sz w:val="24"/>
          <w:szCs w:val="24"/>
        </w:rPr>
        <w:t>про конфлікт</w:t>
      </w:r>
      <w:r w:rsidRPr="00647C6F">
        <w:rPr>
          <w:rFonts w:ascii="Times New Roman" w:hAnsi="Times New Roman"/>
          <w:color w:val="000000" w:themeColor="text1"/>
          <w:sz w:val="24"/>
          <w:szCs w:val="24"/>
        </w:rPr>
        <w:t xml:space="preserve"> інтересів</w:t>
      </w:r>
      <w:r w:rsidR="00B35D26" w:rsidRPr="00647C6F">
        <w:rPr>
          <w:rFonts w:ascii="Times New Roman" w:hAnsi="Times New Roman"/>
          <w:color w:val="000000" w:themeColor="text1"/>
          <w:sz w:val="24"/>
          <w:szCs w:val="24"/>
        </w:rPr>
        <w:t xml:space="preserve"> та заходи щодо управління ним, запропоновані департаментом комплаєнс</w:t>
      </w:r>
      <w:r w:rsidR="001F4B3D" w:rsidRPr="00647C6F">
        <w:rPr>
          <w:rFonts w:ascii="Times New Roman" w:hAnsi="Times New Roman"/>
          <w:color w:val="000000" w:themeColor="text1"/>
          <w:sz w:val="24"/>
          <w:szCs w:val="24"/>
        </w:rPr>
        <w:t xml:space="preserve"> у висновку,</w:t>
      </w:r>
      <w:r w:rsidR="00550867" w:rsidRPr="0072433F">
        <w:rPr>
          <w:rFonts w:ascii="Times New Roman" w:hAnsi="Times New Roman"/>
          <w:color w:val="000000" w:themeColor="text1"/>
          <w:sz w:val="24"/>
          <w:szCs w:val="24"/>
        </w:rPr>
        <w:t xml:space="preserve"> складеному</w:t>
      </w:r>
      <w:r w:rsidR="001F4B3D" w:rsidRPr="00647C6F">
        <w:rPr>
          <w:rFonts w:ascii="Times New Roman" w:hAnsi="Times New Roman"/>
          <w:color w:val="000000" w:themeColor="text1"/>
          <w:sz w:val="24"/>
          <w:szCs w:val="24"/>
        </w:rPr>
        <w:t xml:space="preserve"> відповідно до п.</w:t>
      </w:r>
      <w:r w:rsidR="001F4B3D" w:rsidRPr="00AD52E2">
        <w:rPr>
          <w:rFonts w:ascii="Times New Roman" w:hAnsi="Times New Roman"/>
          <w:color w:val="000000" w:themeColor="text1"/>
          <w:sz w:val="24"/>
          <w:szCs w:val="24"/>
        </w:rPr>
        <w:t>7.9. цієї Політики</w:t>
      </w:r>
      <w:r w:rsidR="00B35D26" w:rsidRPr="00AD52E2">
        <w:rPr>
          <w:rFonts w:ascii="Times New Roman" w:hAnsi="Times New Roman"/>
          <w:color w:val="000000" w:themeColor="text1"/>
          <w:sz w:val="24"/>
          <w:szCs w:val="24"/>
        </w:rPr>
        <w:t>,</w:t>
      </w:r>
      <w:r w:rsidRPr="00AD52E2">
        <w:rPr>
          <w:rFonts w:ascii="Times New Roman" w:hAnsi="Times New Roman"/>
          <w:color w:val="000000" w:themeColor="text1"/>
          <w:sz w:val="24"/>
          <w:szCs w:val="24"/>
        </w:rPr>
        <w:t xml:space="preserve"> та у разі необхідності </w:t>
      </w:r>
      <w:r w:rsidR="00E85053" w:rsidRPr="00AD52E2">
        <w:rPr>
          <w:rFonts w:ascii="Times New Roman" w:hAnsi="Times New Roman"/>
          <w:color w:val="000000" w:themeColor="text1"/>
          <w:sz w:val="24"/>
          <w:szCs w:val="24"/>
        </w:rPr>
        <w:t xml:space="preserve">забезпечує </w:t>
      </w:r>
      <w:r w:rsidRPr="00AD52E2">
        <w:rPr>
          <w:rFonts w:ascii="Times New Roman" w:hAnsi="Times New Roman"/>
          <w:color w:val="000000" w:themeColor="text1"/>
          <w:sz w:val="24"/>
          <w:szCs w:val="24"/>
        </w:rPr>
        <w:t>вжиття працівниками</w:t>
      </w:r>
      <w:r w:rsidR="000B0CC4" w:rsidRPr="00647C6F">
        <w:rPr>
          <w:rFonts w:ascii="Times New Roman" w:hAnsi="Times New Roman"/>
          <w:color w:val="000000" w:themeColor="text1"/>
          <w:sz w:val="24"/>
          <w:szCs w:val="24"/>
        </w:rPr>
        <w:t>/керівниками</w:t>
      </w:r>
      <w:r w:rsidRPr="00647C6F">
        <w:rPr>
          <w:rFonts w:ascii="Times New Roman" w:hAnsi="Times New Roman"/>
          <w:color w:val="000000" w:themeColor="text1"/>
          <w:sz w:val="24"/>
          <w:szCs w:val="24"/>
        </w:rPr>
        <w:t xml:space="preserve"> Банку заходів щодо врегулювання конфлікту інтересів і </w:t>
      </w:r>
      <w:r w:rsidR="00E85053" w:rsidRPr="00647C6F">
        <w:rPr>
          <w:rFonts w:ascii="Times New Roman" w:hAnsi="Times New Roman"/>
          <w:color w:val="000000" w:themeColor="text1"/>
          <w:sz w:val="24"/>
          <w:szCs w:val="24"/>
        </w:rPr>
        <w:t xml:space="preserve">контролює </w:t>
      </w:r>
      <w:r w:rsidRPr="00647C6F">
        <w:rPr>
          <w:rFonts w:ascii="Times New Roman" w:hAnsi="Times New Roman"/>
          <w:color w:val="000000" w:themeColor="text1"/>
          <w:sz w:val="24"/>
          <w:szCs w:val="24"/>
        </w:rPr>
        <w:t>виконання таких заходів.</w:t>
      </w:r>
    </w:p>
    <w:p w14:paraId="4C4DB190" w14:textId="667248E0" w:rsidR="00092DCF" w:rsidRPr="0072433F" w:rsidRDefault="00092DCF" w:rsidP="00092DCF">
      <w:pPr>
        <w:pStyle w:val="aff3"/>
        <w:numPr>
          <w:ilvl w:val="1"/>
          <w:numId w:val="37"/>
        </w:numPr>
        <w:shd w:val="clear" w:color="auto" w:fill="FFFFFF" w:themeFill="background1"/>
        <w:tabs>
          <w:tab w:val="left" w:pos="993"/>
        </w:tabs>
        <w:spacing w:after="0" w:line="240" w:lineRule="auto"/>
        <w:ind w:left="0" w:firstLine="426"/>
        <w:jc w:val="both"/>
        <w:rPr>
          <w:rFonts w:ascii="Times New Roman" w:hAnsi="Times New Roman"/>
          <w:color w:val="000000" w:themeColor="text1"/>
          <w:sz w:val="24"/>
          <w:szCs w:val="24"/>
        </w:rPr>
      </w:pPr>
      <w:r w:rsidRPr="00647C6F">
        <w:rPr>
          <w:rFonts w:ascii="Times New Roman" w:hAnsi="Times New Roman"/>
          <w:color w:val="000000" w:themeColor="text1"/>
          <w:sz w:val="24"/>
          <w:szCs w:val="24"/>
        </w:rPr>
        <w:t>Голова наглядової ради Банку після отримання в порядку ескалації від головного комплаєнс-менеджера (</w:t>
      </w:r>
      <w:r w:rsidRPr="00647C6F">
        <w:rPr>
          <w:rFonts w:ascii="Times New Roman" w:hAnsi="Times New Roman"/>
          <w:color w:val="000000" w:themeColor="text1"/>
          <w:sz w:val="24"/>
          <w:szCs w:val="24"/>
          <w:lang w:val="en-US"/>
        </w:rPr>
        <w:t>CCO</w:t>
      </w:r>
      <w:r w:rsidRPr="00647C6F">
        <w:rPr>
          <w:rFonts w:ascii="Times New Roman" w:hAnsi="Times New Roman"/>
          <w:color w:val="000000" w:themeColor="text1"/>
          <w:sz w:val="24"/>
          <w:szCs w:val="24"/>
        </w:rPr>
        <w:t xml:space="preserve">) інформації/ документів, в т.ч. висновку департаменту комплаєнс, складеного відповідно до п.7.9. цієї Політики, про випадки конфліктів інтересів, передбачені у п.9.2., </w:t>
      </w:r>
      <w:r w:rsidRPr="0072433F">
        <w:rPr>
          <w:rFonts w:ascii="Times New Roman" w:hAnsi="Times New Roman"/>
          <w:color w:val="000000" w:themeColor="text1"/>
          <w:sz w:val="24"/>
          <w:szCs w:val="24"/>
        </w:rPr>
        <w:t xml:space="preserve">передає їх через корпоративного секретаря до </w:t>
      </w:r>
      <w:r w:rsidR="00AD52E2">
        <w:rPr>
          <w:rFonts w:ascii="Times New Roman" w:hAnsi="Times New Roman"/>
          <w:color w:val="000000" w:themeColor="text1"/>
          <w:sz w:val="24"/>
          <w:szCs w:val="24"/>
        </w:rPr>
        <w:t xml:space="preserve">спільного </w:t>
      </w:r>
      <w:r w:rsidRPr="0072433F">
        <w:rPr>
          <w:rFonts w:ascii="Times New Roman" w:hAnsi="Times New Roman"/>
          <w:color w:val="000000" w:themeColor="text1"/>
          <w:sz w:val="24"/>
          <w:szCs w:val="24"/>
        </w:rPr>
        <w:t>розгляду</w:t>
      </w:r>
      <w:r w:rsidR="00AD52E2">
        <w:rPr>
          <w:rFonts w:ascii="Times New Roman" w:hAnsi="Times New Roman"/>
          <w:color w:val="000000" w:themeColor="text1"/>
          <w:sz w:val="24"/>
          <w:szCs w:val="24"/>
        </w:rPr>
        <w:t>/обговорення</w:t>
      </w:r>
      <w:r w:rsidRPr="0072433F">
        <w:rPr>
          <w:rFonts w:ascii="Times New Roman" w:hAnsi="Times New Roman"/>
          <w:color w:val="000000" w:themeColor="text1"/>
          <w:sz w:val="24"/>
          <w:szCs w:val="24"/>
        </w:rPr>
        <w:t xml:space="preserve"> в межах повноважень Комітету з питань призначень і винагород посадовим особам наглядової ради Банку</w:t>
      </w:r>
      <w:r w:rsidR="00AD52E2">
        <w:rPr>
          <w:rFonts w:ascii="Times New Roman" w:hAnsi="Times New Roman"/>
          <w:color w:val="000000" w:themeColor="text1"/>
          <w:sz w:val="24"/>
          <w:szCs w:val="24"/>
        </w:rPr>
        <w:t xml:space="preserve"> та Комітету з питань ризиків та комплаєнсу наглядової ради Банку</w:t>
      </w:r>
      <w:r w:rsidRPr="0072433F">
        <w:rPr>
          <w:rFonts w:ascii="Times New Roman" w:hAnsi="Times New Roman"/>
          <w:color w:val="000000" w:themeColor="text1"/>
          <w:sz w:val="24"/>
          <w:szCs w:val="24"/>
        </w:rPr>
        <w:t xml:space="preserve"> під час засідання (чергового або позачергового)</w:t>
      </w:r>
      <w:r w:rsidR="00AD52E2">
        <w:rPr>
          <w:rFonts w:ascii="Times New Roman" w:hAnsi="Times New Roman"/>
          <w:color w:val="000000" w:themeColor="text1"/>
          <w:sz w:val="24"/>
          <w:szCs w:val="24"/>
        </w:rPr>
        <w:t xml:space="preserve"> для відповідного прийняття рішень вказаними комітетами</w:t>
      </w:r>
      <w:r w:rsidRPr="0072433F">
        <w:rPr>
          <w:rFonts w:ascii="Times New Roman" w:hAnsi="Times New Roman"/>
          <w:color w:val="000000" w:themeColor="text1"/>
          <w:sz w:val="24"/>
          <w:szCs w:val="24"/>
        </w:rPr>
        <w:t>.</w:t>
      </w:r>
      <w:r w:rsidRPr="0072433F">
        <w:rPr>
          <w:rFonts w:ascii="Times New Roman" w:hAnsi="Times New Roman"/>
          <w:color w:val="000000" w:themeColor="text1"/>
        </w:rPr>
        <w:t xml:space="preserve"> </w:t>
      </w:r>
      <w:r w:rsidRPr="00647C6F">
        <w:rPr>
          <w:rFonts w:ascii="Times New Roman" w:hAnsi="Times New Roman"/>
          <w:color w:val="000000" w:themeColor="text1"/>
        </w:rPr>
        <w:t xml:space="preserve"> </w:t>
      </w:r>
    </w:p>
    <w:p w14:paraId="1CB1FBF9" w14:textId="09B94B1E" w:rsidR="0022432E" w:rsidRPr="0072433F" w:rsidRDefault="00092DCF" w:rsidP="000E3231">
      <w:pPr>
        <w:pStyle w:val="aff3"/>
        <w:shd w:val="clear" w:color="auto" w:fill="FFFFFF" w:themeFill="background1"/>
        <w:tabs>
          <w:tab w:val="left" w:pos="993"/>
        </w:tabs>
        <w:spacing w:after="0" w:line="240" w:lineRule="auto"/>
        <w:ind w:left="0" w:firstLine="851"/>
        <w:jc w:val="both"/>
        <w:rPr>
          <w:rFonts w:ascii="Times New Roman" w:hAnsi="Times New Roman"/>
          <w:color w:val="000000" w:themeColor="text1"/>
          <w:sz w:val="24"/>
          <w:szCs w:val="24"/>
        </w:rPr>
      </w:pPr>
      <w:r w:rsidRPr="0072433F">
        <w:rPr>
          <w:rFonts w:ascii="Times New Roman" w:hAnsi="Times New Roman"/>
          <w:color w:val="000000" w:themeColor="text1"/>
          <w:sz w:val="24"/>
          <w:szCs w:val="24"/>
        </w:rPr>
        <w:t>У разі, якщо випадок конфлікту інтересів, про який здійснюється інформування відповідно до п.9.2. цієї Політики, стосується</w:t>
      </w:r>
      <w:r w:rsidRPr="00647C6F">
        <w:rPr>
          <w:rFonts w:ascii="Times New Roman" w:hAnsi="Times New Roman"/>
          <w:color w:val="000000" w:themeColor="text1"/>
        </w:rPr>
        <w:t xml:space="preserve"> </w:t>
      </w:r>
      <w:r w:rsidRPr="0072433F">
        <w:rPr>
          <w:rFonts w:ascii="Times New Roman" w:hAnsi="Times New Roman"/>
          <w:color w:val="000000" w:themeColor="text1"/>
          <w:sz w:val="24"/>
          <w:szCs w:val="24"/>
        </w:rPr>
        <w:t>керівників Банку, ключових/ впливових осіб Банку та/або наражає Банк на значний (надмірний) комплаєнс-ризик</w:t>
      </w:r>
      <w:r w:rsidRPr="00647C6F">
        <w:rPr>
          <w:rFonts w:ascii="Times New Roman" w:hAnsi="Times New Roman"/>
          <w:color w:val="000000" w:themeColor="text1"/>
          <w:sz w:val="24"/>
          <w:szCs w:val="24"/>
        </w:rPr>
        <w:t xml:space="preserve">, </w:t>
      </w:r>
      <w:r w:rsidR="0056013A" w:rsidRPr="00647C6F">
        <w:rPr>
          <w:rFonts w:ascii="Times New Roman" w:hAnsi="Times New Roman"/>
          <w:color w:val="000000" w:themeColor="text1"/>
          <w:sz w:val="24"/>
          <w:szCs w:val="24"/>
        </w:rPr>
        <w:t>головни</w:t>
      </w:r>
      <w:r w:rsidR="00AD52E2">
        <w:rPr>
          <w:rFonts w:ascii="Times New Roman" w:hAnsi="Times New Roman"/>
          <w:color w:val="000000" w:themeColor="text1"/>
          <w:sz w:val="24"/>
          <w:szCs w:val="24"/>
        </w:rPr>
        <w:t>й комплаєнс-менеджер</w:t>
      </w:r>
      <w:r w:rsidR="0056013A" w:rsidRPr="00647C6F">
        <w:rPr>
          <w:rFonts w:ascii="Times New Roman" w:hAnsi="Times New Roman"/>
          <w:color w:val="000000" w:themeColor="text1"/>
          <w:sz w:val="24"/>
          <w:szCs w:val="24"/>
        </w:rPr>
        <w:t xml:space="preserve"> (</w:t>
      </w:r>
      <w:r w:rsidR="0056013A" w:rsidRPr="00AD52E2">
        <w:rPr>
          <w:rFonts w:ascii="Times New Roman" w:hAnsi="Times New Roman"/>
          <w:color w:val="000000" w:themeColor="text1"/>
          <w:sz w:val="24"/>
          <w:szCs w:val="24"/>
          <w:lang w:val="en-US"/>
        </w:rPr>
        <w:t>CCO</w:t>
      </w:r>
      <w:r w:rsidR="0056013A" w:rsidRPr="00AD52E2">
        <w:rPr>
          <w:rFonts w:ascii="Times New Roman" w:hAnsi="Times New Roman"/>
          <w:color w:val="000000" w:themeColor="text1"/>
          <w:sz w:val="24"/>
          <w:szCs w:val="24"/>
        </w:rPr>
        <w:t xml:space="preserve">) </w:t>
      </w:r>
      <w:r w:rsidR="00AD52E2">
        <w:rPr>
          <w:rFonts w:ascii="Times New Roman" w:hAnsi="Times New Roman"/>
          <w:color w:val="000000" w:themeColor="text1"/>
          <w:sz w:val="24"/>
          <w:szCs w:val="24"/>
        </w:rPr>
        <w:t xml:space="preserve">інформує </w:t>
      </w:r>
      <w:r w:rsidR="0056013A" w:rsidRPr="00AD52E2">
        <w:rPr>
          <w:rFonts w:ascii="Times New Roman" w:hAnsi="Times New Roman"/>
          <w:color w:val="000000" w:themeColor="text1"/>
          <w:sz w:val="24"/>
          <w:szCs w:val="24"/>
        </w:rPr>
        <w:t>голов</w:t>
      </w:r>
      <w:r w:rsidR="00AD52E2">
        <w:rPr>
          <w:rFonts w:ascii="Times New Roman" w:hAnsi="Times New Roman"/>
          <w:color w:val="000000" w:themeColor="text1"/>
          <w:sz w:val="24"/>
          <w:szCs w:val="24"/>
        </w:rPr>
        <w:t>у</w:t>
      </w:r>
      <w:r w:rsidR="0056013A" w:rsidRPr="00AD52E2">
        <w:rPr>
          <w:rFonts w:ascii="Times New Roman" w:hAnsi="Times New Roman"/>
          <w:color w:val="000000" w:themeColor="text1"/>
          <w:sz w:val="24"/>
          <w:szCs w:val="24"/>
        </w:rPr>
        <w:t xml:space="preserve"> наглядової ради Банку </w:t>
      </w:r>
      <w:r w:rsidR="00AD52E2">
        <w:rPr>
          <w:rFonts w:ascii="Times New Roman" w:hAnsi="Times New Roman"/>
          <w:color w:val="000000" w:themeColor="text1"/>
          <w:sz w:val="24"/>
          <w:szCs w:val="24"/>
        </w:rPr>
        <w:t>та одночасно</w:t>
      </w:r>
      <w:r w:rsidR="0056013A" w:rsidRPr="00AD52E2">
        <w:rPr>
          <w:rFonts w:ascii="Times New Roman" w:hAnsi="Times New Roman"/>
          <w:color w:val="000000" w:themeColor="text1"/>
          <w:sz w:val="24"/>
          <w:szCs w:val="24"/>
        </w:rPr>
        <w:t xml:space="preserve"> ініцію</w:t>
      </w:r>
      <w:r w:rsidR="00AD52E2">
        <w:rPr>
          <w:rFonts w:ascii="Times New Roman" w:hAnsi="Times New Roman"/>
          <w:color w:val="000000" w:themeColor="text1"/>
          <w:sz w:val="24"/>
          <w:szCs w:val="24"/>
        </w:rPr>
        <w:t>є</w:t>
      </w:r>
      <w:r w:rsidR="0056013A" w:rsidRPr="00AD52E2">
        <w:rPr>
          <w:rFonts w:ascii="Times New Roman" w:hAnsi="Times New Roman"/>
          <w:color w:val="000000" w:themeColor="text1"/>
          <w:sz w:val="24"/>
          <w:szCs w:val="24"/>
        </w:rPr>
        <w:t xml:space="preserve"> через корпоративного секретаря Банку скликання позачергових засідань </w:t>
      </w:r>
      <w:r w:rsidR="0046229F">
        <w:rPr>
          <w:rFonts w:ascii="Times New Roman" w:hAnsi="Times New Roman"/>
          <w:color w:val="000000" w:themeColor="text1"/>
          <w:sz w:val="24"/>
          <w:szCs w:val="24"/>
        </w:rPr>
        <w:t xml:space="preserve">комітетів, вказаних у першому абзаці цього пункту, </w:t>
      </w:r>
      <w:r w:rsidR="0056013A" w:rsidRPr="00AD52E2">
        <w:rPr>
          <w:rFonts w:ascii="Times New Roman" w:hAnsi="Times New Roman"/>
          <w:color w:val="000000" w:themeColor="text1"/>
          <w:sz w:val="24"/>
          <w:szCs w:val="24"/>
        </w:rPr>
        <w:t>та наглядової ради Банку.</w:t>
      </w:r>
    </w:p>
    <w:p w14:paraId="6284A794" w14:textId="1EAD0481" w:rsidR="00AA1BE7" w:rsidRPr="0046229F" w:rsidRDefault="003931DF" w:rsidP="005E4DF4">
      <w:pPr>
        <w:pStyle w:val="aff3"/>
        <w:numPr>
          <w:ilvl w:val="1"/>
          <w:numId w:val="37"/>
        </w:numPr>
        <w:tabs>
          <w:tab w:val="left" w:pos="993"/>
        </w:tabs>
        <w:spacing w:after="0" w:line="240" w:lineRule="auto"/>
        <w:ind w:left="0" w:firstLine="426"/>
        <w:jc w:val="both"/>
        <w:rPr>
          <w:rFonts w:ascii="Times New Roman" w:hAnsi="Times New Roman"/>
          <w:color w:val="000000" w:themeColor="text1"/>
          <w:sz w:val="24"/>
          <w:szCs w:val="24"/>
        </w:rPr>
      </w:pPr>
      <w:r w:rsidRPr="00647C6F">
        <w:rPr>
          <w:rFonts w:ascii="Times New Roman" w:hAnsi="Times New Roman"/>
          <w:color w:val="000000" w:themeColor="text1"/>
          <w:sz w:val="24"/>
          <w:szCs w:val="24"/>
        </w:rPr>
        <w:t>За</w:t>
      </w:r>
      <w:r w:rsidR="0022432E" w:rsidRPr="00647C6F">
        <w:rPr>
          <w:rFonts w:ascii="Times New Roman" w:hAnsi="Times New Roman"/>
          <w:color w:val="000000" w:themeColor="text1"/>
          <w:sz w:val="24"/>
          <w:szCs w:val="24"/>
        </w:rPr>
        <w:t xml:space="preserve"> результатами </w:t>
      </w:r>
      <w:r w:rsidRPr="00647C6F">
        <w:rPr>
          <w:rFonts w:ascii="Times New Roman" w:hAnsi="Times New Roman"/>
          <w:color w:val="000000" w:themeColor="text1"/>
          <w:sz w:val="24"/>
          <w:szCs w:val="24"/>
        </w:rPr>
        <w:t xml:space="preserve">розгляду </w:t>
      </w:r>
      <w:r w:rsidR="00245D1F" w:rsidRPr="00647C6F">
        <w:rPr>
          <w:rFonts w:ascii="Times New Roman" w:hAnsi="Times New Roman"/>
          <w:color w:val="000000" w:themeColor="text1"/>
          <w:sz w:val="24"/>
          <w:szCs w:val="24"/>
        </w:rPr>
        <w:t xml:space="preserve">питання </w:t>
      </w:r>
      <w:r w:rsidR="0046229F">
        <w:rPr>
          <w:rFonts w:ascii="Times New Roman" w:hAnsi="Times New Roman"/>
          <w:color w:val="000000" w:themeColor="text1"/>
          <w:sz w:val="24"/>
          <w:szCs w:val="24"/>
        </w:rPr>
        <w:t xml:space="preserve">комітети, вказані у першому абзаці пункту 9.4 цієї Політики, </w:t>
      </w:r>
      <w:r w:rsidR="0046229F" w:rsidRPr="0046229F">
        <w:rPr>
          <w:rFonts w:ascii="Times New Roman" w:hAnsi="Times New Roman"/>
          <w:color w:val="000000" w:themeColor="text1"/>
          <w:sz w:val="24"/>
          <w:szCs w:val="24"/>
        </w:rPr>
        <w:t>готу</w:t>
      </w:r>
      <w:r w:rsidR="0046229F">
        <w:rPr>
          <w:rFonts w:ascii="Times New Roman" w:hAnsi="Times New Roman"/>
          <w:color w:val="000000" w:themeColor="text1"/>
          <w:sz w:val="24"/>
          <w:szCs w:val="24"/>
        </w:rPr>
        <w:t>ють</w:t>
      </w:r>
      <w:r w:rsidR="0046229F" w:rsidRPr="0046229F">
        <w:rPr>
          <w:rFonts w:ascii="Times New Roman" w:hAnsi="Times New Roman"/>
          <w:color w:val="000000" w:themeColor="text1"/>
          <w:sz w:val="24"/>
          <w:szCs w:val="24"/>
        </w:rPr>
        <w:t xml:space="preserve"> </w:t>
      </w:r>
      <w:r w:rsidR="00D8256E" w:rsidRPr="0046229F">
        <w:rPr>
          <w:rFonts w:ascii="Times New Roman" w:hAnsi="Times New Roman"/>
          <w:color w:val="000000" w:themeColor="text1"/>
          <w:sz w:val="24"/>
          <w:szCs w:val="24"/>
        </w:rPr>
        <w:t>пропозиції</w:t>
      </w:r>
      <w:r w:rsidR="0046229F">
        <w:rPr>
          <w:rFonts w:ascii="Times New Roman" w:hAnsi="Times New Roman"/>
          <w:color w:val="000000" w:themeColor="text1"/>
          <w:sz w:val="24"/>
          <w:szCs w:val="24"/>
        </w:rPr>
        <w:t>/ рекомендації</w:t>
      </w:r>
      <w:r w:rsidR="00D8256E" w:rsidRPr="0046229F">
        <w:rPr>
          <w:rFonts w:ascii="Times New Roman" w:hAnsi="Times New Roman"/>
          <w:color w:val="000000" w:themeColor="text1"/>
          <w:sz w:val="24"/>
          <w:szCs w:val="24"/>
        </w:rPr>
        <w:t xml:space="preserve"> </w:t>
      </w:r>
      <w:r w:rsidR="0046229F">
        <w:rPr>
          <w:rFonts w:ascii="Times New Roman" w:hAnsi="Times New Roman"/>
          <w:color w:val="000000" w:themeColor="text1"/>
          <w:sz w:val="24"/>
          <w:szCs w:val="24"/>
        </w:rPr>
        <w:t xml:space="preserve">наглядовій раді Банку </w:t>
      </w:r>
      <w:r w:rsidR="00D8256E" w:rsidRPr="0046229F">
        <w:rPr>
          <w:rFonts w:ascii="Times New Roman" w:hAnsi="Times New Roman"/>
          <w:color w:val="000000" w:themeColor="text1"/>
          <w:sz w:val="24"/>
          <w:szCs w:val="24"/>
        </w:rPr>
        <w:t>щодо заходів із запобігання/ врегулювання конфлікту інтересів</w:t>
      </w:r>
      <w:r w:rsidR="0046229F">
        <w:rPr>
          <w:rFonts w:ascii="Times New Roman" w:hAnsi="Times New Roman"/>
          <w:color w:val="000000" w:themeColor="text1"/>
          <w:sz w:val="24"/>
          <w:szCs w:val="24"/>
        </w:rPr>
        <w:t>, зокрема, щодо</w:t>
      </w:r>
      <w:r w:rsidR="0022432E" w:rsidRPr="0046229F">
        <w:rPr>
          <w:rFonts w:ascii="Times New Roman" w:hAnsi="Times New Roman"/>
          <w:bCs w:val="0"/>
          <w:color w:val="000000" w:themeColor="text1"/>
          <w:sz w:val="24"/>
          <w:szCs w:val="24"/>
        </w:rPr>
        <w:t>:</w:t>
      </w:r>
    </w:p>
    <w:p w14:paraId="15F19060" w14:textId="361811AB" w:rsidR="0022432E" w:rsidRPr="0046229F" w:rsidRDefault="0022432E" w:rsidP="005E4DF4">
      <w:pPr>
        <w:pStyle w:val="aff3"/>
        <w:numPr>
          <w:ilvl w:val="2"/>
          <w:numId w:val="37"/>
        </w:numPr>
        <w:spacing w:after="0" w:line="240" w:lineRule="auto"/>
        <w:ind w:left="1560" w:hanging="567"/>
        <w:jc w:val="both"/>
        <w:rPr>
          <w:rFonts w:ascii="Times New Roman" w:hAnsi="Times New Roman"/>
          <w:color w:val="000000" w:themeColor="text1"/>
          <w:sz w:val="24"/>
          <w:szCs w:val="24"/>
        </w:rPr>
      </w:pPr>
      <w:r w:rsidRPr="0046229F">
        <w:rPr>
          <w:rFonts w:ascii="Times New Roman" w:hAnsi="Times New Roman"/>
          <w:bCs w:val="0"/>
          <w:color w:val="000000" w:themeColor="text1"/>
          <w:sz w:val="24"/>
          <w:szCs w:val="24"/>
        </w:rPr>
        <w:t xml:space="preserve">достатності заходів, самостійно вжитих </w:t>
      </w:r>
      <w:r w:rsidR="0046229F">
        <w:rPr>
          <w:rFonts w:ascii="Times New Roman" w:hAnsi="Times New Roman"/>
          <w:bCs w:val="0"/>
          <w:color w:val="000000" w:themeColor="text1"/>
          <w:sz w:val="24"/>
          <w:szCs w:val="24"/>
        </w:rPr>
        <w:t>працівником/</w:t>
      </w:r>
      <w:r w:rsidRPr="0046229F">
        <w:rPr>
          <w:rFonts w:ascii="Times New Roman" w:hAnsi="Times New Roman"/>
          <w:bCs w:val="0"/>
          <w:color w:val="000000" w:themeColor="text1"/>
          <w:sz w:val="24"/>
          <w:szCs w:val="24"/>
        </w:rPr>
        <w:t>керівником Банку, керівником структурного підрозділу центрального апарату Банку</w:t>
      </w:r>
      <w:r w:rsidR="008B4926" w:rsidRPr="0046229F">
        <w:rPr>
          <w:rFonts w:ascii="Times New Roman" w:hAnsi="Times New Roman"/>
          <w:bCs w:val="0"/>
          <w:color w:val="000000" w:themeColor="text1"/>
          <w:sz w:val="24"/>
          <w:szCs w:val="24"/>
        </w:rPr>
        <w:t xml:space="preserve"> щодо врегулювання реального або потенційного конфлікту інтересів</w:t>
      </w:r>
      <w:r w:rsidR="00D605D5" w:rsidRPr="0046229F">
        <w:rPr>
          <w:rFonts w:ascii="Times New Roman" w:hAnsi="Times New Roman"/>
          <w:bCs w:val="0"/>
          <w:color w:val="000000" w:themeColor="text1"/>
          <w:sz w:val="24"/>
          <w:szCs w:val="24"/>
        </w:rPr>
        <w:t>;</w:t>
      </w:r>
      <w:r w:rsidRPr="0046229F">
        <w:rPr>
          <w:rFonts w:ascii="Times New Roman" w:hAnsi="Times New Roman"/>
          <w:bCs w:val="0"/>
          <w:color w:val="000000" w:themeColor="text1"/>
          <w:sz w:val="24"/>
          <w:szCs w:val="24"/>
        </w:rPr>
        <w:t xml:space="preserve"> </w:t>
      </w:r>
    </w:p>
    <w:p w14:paraId="6F3C66E0" w14:textId="250B4C73" w:rsidR="0022432E" w:rsidRPr="0046229F" w:rsidRDefault="0022432E" w:rsidP="005E4DF4">
      <w:pPr>
        <w:pStyle w:val="aff3"/>
        <w:numPr>
          <w:ilvl w:val="2"/>
          <w:numId w:val="37"/>
        </w:numPr>
        <w:spacing w:after="0" w:line="240" w:lineRule="auto"/>
        <w:ind w:left="1560" w:hanging="567"/>
        <w:jc w:val="both"/>
        <w:rPr>
          <w:rFonts w:ascii="Times New Roman" w:hAnsi="Times New Roman"/>
          <w:bCs w:val="0"/>
          <w:color w:val="000000" w:themeColor="text1"/>
          <w:sz w:val="24"/>
          <w:szCs w:val="24"/>
        </w:rPr>
      </w:pPr>
      <w:r w:rsidRPr="0046229F">
        <w:rPr>
          <w:rFonts w:ascii="Times New Roman" w:hAnsi="Times New Roman"/>
          <w:bCs w:val="0"/>
          <w:color w:val="000000" w:themeColor="text1"/>
          <w:sz w:val="24"/>
          <w:szCs w:val="24"/>
        </w:rPr>
        <w:t xml:space="preserve">вжиття додаткових заходів щодо врегулювання реального або потенційного конфлікту інтересів </w:t>
      </w:r>
      <w:r w:rsidR="0046229F">
        <w:rPr>
          <w:rFonts w:ascii="Times New Roman" w:hAnsi="Times New Roman"/>
          <w:bCs w:val="0"/>
          <w:color w:val="000000" w:themeColor="text1"/>
          <w:sz w:val="24"/>
          <w:szCs w:val="24"/>
        </w:rPr>
        <w:t>працівника/</w:t>
      </w:r>
      <w:r w:rsidRPr="0046229F">
        <w:rPr>
          <w:rFonts w:ascii="Times New Roman" w:hAnsi="Times New Roman"/>
          <w:bCs w:val="0"/>
          <w:color w:val="000000" w:themeColor="text1"/>
          <w:sz w:val="24"/>
          <w:szCs w:val="24"/>
        </w:rPr>
        <w:t>керівника Банку, керівника структурного підрозділу центрального апарату Банку (за необхідності)</w:t>
      </w:r>
      <w:r w:rsidR="00D605D5" w:rsidRPr="0046229F">
        <w:rPr>
          <w:rFonts w:ascii="Times New Roman" w:hAnsi="Times New Roman"/>
          <w:bCs w:val="0"/>
          <w:color w:val="000000" w:themeColor="text1"/>
          <w:sz w:val="24"/>
          <w:szCs w:val="24"/>
        </w:rPr>
        <w:t>;</w:t>
      </w:r>
    </w:p>
    <w:p w14:paraId="7B439276" w14:textId="520B6289" w:rsidR="0022432E" w:rsidRPr="00647C6F" w:rsidRDefault="0022432E" w:rsidP="005E4DF4">
      <w:pPr>
        <w:pStyle w:val="aff3"/>
        <w:numPr>
          <w:ilvl w:val="2"/>
          <w:numId w:val="37"/>
        </w:numPr>
        <w:spacing w:after="0" w:line="240" w:lineRule="auto"/>
        <w:ind w:left="1560" w:hanging="567"/>
        <w:jc w:val="both"/>
        <w:rPr>
          <w:rFonts w:ascii="Times New Roman" w:hAnsi="Times New Roman"/>
          <w:bCs w:val="0"/>
          <w:color w:val="000000" w:themeColor="text1"/>
          <w:sz w:val="24"/>
          <w:szCs w:val="24"/>
        </w:rPr>
      </w:pPr>
      <w:r w:rsidRPr="00647C6F">
        <w:rPr>
          <w:rFonts w:ascii="Times New Roman" w:hAnsi="Times New Roman"/>
          <w:bCs w:val="0"/>
          <w:color w:val="000000" w:themeColor="text1"/>
          <w:sz w:val="24"/>
          <w:szCs w:val="24"/>
        </w:rPr>
        <w:t>заходів, необхідних для врегулювання конфлікту інтересів, які неможливо врегулювати на рівні голови правління/щодо яких головою правління не було вжито заходів</w:t>
      </w:r>
      <w:r w:rsidR="00D605D5" w:rsidRPr="00647C6F">
        <w:rPr>
          <w:rFonts w:ascii="Times New Roman" w:hAnsi="Times New Roman"/>
          <w:bCs w:val="0"/>
          <w:color w:val="000000" w:themeColor="text1"/>
          <w:sz w:val="24"/>
          <w:szCs w:val="24"/>
        </w:rPr>
        <w:t>;</w:t>
      </w:r>
    </w:p>
    <w:p w14:paraId="6A56B911" w14:textId="7F3B2640" w:rsidR="0022432E" w:rsidRPr="00647C6F" w:rsidRDefault="0022432E" w:rsidP="005E4DF4">
      <w:pPr>
        <w:pStyle w:val="aff3"/>
        <w:numPr>
          <w:ilvl w:val="2"/>
          <w:numId w:val="37"/>
        </w:numPr>
        <w:spacing w:after="0" w:line="240" w:lineRule="auto"/>
        <w:ind w:left="1560" w:hanging="567"/>
        <w:jc w:val="both"/>
        <w:rPr>
          <w:rFonts w:ascii="Times New Roman" w:hAnsi="Times New Roman"/>
          <w:bCs w:val="0"/>
          <w:color w:val="000000" w:themeColor="text1"/>
          <w:sz w:val="24"/>
          <w:szCs w:val="24"/>
        </w:rPr>
      </w:pPr>
      <w:r w:rsidRPr="00647C6F">
        <w:rPr>
          <w:rFonts w:ascii="Times New Roman" w:hAnsi="Times New Roman"/>
          <w:bCs w:val="0"/>
          <w:color w:val="000000" w:themeColor="text1"/>
          <w:sz w:val="24"/>
          <w:szCs w:val="24"/>
        </w:rPr>
        <w:t>інформування Національн</w:t>
      </w:r>
      <w:r w:rsidR="00D8256E" w:rsidRPr="00647C6F">
        <w:rPr>
          <w:rFonts w:ascii="Times New Roman" w:hAnsi="Times New Roman"/>
          <w:bCs w:val="0"/>
          <w:color w:val="000000" w:themeColor="text1"/>
          <w:sz w:val="24"/>
          <w:szCs w:val="24"/>
        </w:rPr>
        <w:t>ого</w:t>
      </w:r>
      <w:r w:rsidRPr="00647C6F">
        <w:rPr>
          <w:rFonts w:ascii="Times New Roman" w:hAnsi="Times New Roman"/>
          <w:bCs w:val="0"/>
          <w:color w:val="000000" w:themeColor="text1"/>
          <w:sz w:val="24"/>
          <w:szCs w:val="24"/>
        </w:rPr>
        <w:t xml:space="preserve"> банк</w:t>
      </w:r>
      <w:r w:rsidR="00D8256E" w:rsidRPr="00647C6F">
        <w:rPr>
          <w:rFonts w:ascii="Times New Roman" w:hAnsi="Times New Roman"/>
          <w:bCs w:val="0"/>
          <w:color w:val="000000" w:themeColor="text1"/>
          <w:sz w:val="24"/>
          <w:szCs w:val="24"/>
        </w:rPr>
        <w:t>у</w:t>
      </w:r>
      <w:r w:rsidRPr="00647C6F">
        <w:rPr>
          <w:rFonts w:ascii="Times New Roman" w:hAnsi="Times New Roman"/>
          <w:bCs w:val="0"/>
          <w:color w:val="000000" w:themeColor="text1"/>
          <w:sz w:val="24"/>
          <w:szCs w:val="24"/>
        </w:rPr>
        <w:t xml:space="preserve"> України про конфлікти інтересів, які неможливо усунути за результатами здійснення всіх необхідних для цього заходів </w:t>
      </w:r>
      <w:r w:rsidR="00245D1F" w:rsidRPr="00647C6F">
        <w:rPr>
          <w:rFonts w:ascii="Times New Roman" w:hAnsi="Times New Roman"/>
          <w:bCs w:val="0"/>
          <w:color w:val="000000" w:themeColor="text1"/>
          <w:sz w:val="24"/>
          <w:szCs w:val="24"/>
        </w:rPr>
        <w:t>та</w:t>
      </w:r>
      <w:r w:rsidR="000E3231">
        <w:rPr>
          <w:rFonts w:ascii="Times New Roman" w:hAnsi="Times New Roman"/>
          <w:bCs w:val="0"/>
          <w:color w:val="000000" w:themeColor="text1"/>
          <w:sz w:val="24"/>
          <w:szCs w:val="24"/>
        </w:rPr>
        <w:t>/або</w:t>
      </w:r>
      <w:r w:rsidR="00245D1F" w:rsidRPr="00647C6F">
        <w:rPr>
          <w:rFonts w:ascii="Times New Roman" w:hAnsi="Times New Roman"/>
          <w:bCs w:val="0"/>
          <w:color w:val="000000" w:themeColor="text1"/>
          <w:sz w:val="24"/>
          <w:szCs w:val="24"/>
        </w:rPr>
        <w:t xml:space="preserve"> які </w:t>
      </w:r>
      <w:r w:rsidR="00245D1F" w:rsidRPr="0072433F">
        <w:rPr>
          <w:rFonts w:ascii="Times New Roman" w:hAnsi="Times New Roman"/>
          <w:bCs w:val="0"/>
          <w:color w:val="000000" w:themeColor="text1"/>
          <w:sz w:val="24"/>
          <w:szCs w:val="24"/>
        </w:rPr>
        <w:t>наражають Банк на значний (надмірний) комплаєнс-ризик</w:t>
      </w:r>
      <w:r w:rsidR="00245D1F" w:rsidRPr="00647C6F">
        <w:rPr>
          <w:rFonts w:ascii="Times New Roman" w:hAnsi="Times New Roman"/>
          <w:bCs w:val="0"/>
          <w:color w:val="000000" w:themeColor="text1"/>
          <w:sz w:val="24"/>
          <w:szCs w:val="24"/>
        </w:rPr>
        <w:t xml:space="preserve"> </w:t>
      </w:r>
      <w:r w:rsidRPr="00647C6F">
        <w:rPr>
          <w:rFonts w:ascii="Times New Roman" w:hAnsi="Times New Roman"/>
          <w:bCs w:val="0"/>
          <w:color w:val="000000" w:themeColor="text1"/>
          <w:sz w:val="24"/>
          <w:szCs w:val="24"/>
        </w:rPr>
        <w:t>та/або</w:t>
      </w:r>
      <w:r w:rsidR="00A02BD2" w:rsidRPr="00AD52E2">
        <w:rPr>
          <w:rFonts w:ascii="Times New Roman" w:hAnsi="Times New Roman"/>
          <w:bCs w:val="0"/>
          <w:color w:val="000000" w:themeColor="text1"/>
          <w:sz w:val="24"/>
          <w:szCs w:val="24"/>
        </w:rPr>
        <w:t xml:space="preserve"> </w:t>
      </w:r>
      <w:r w:rsidRPr="00647C6F">
        <w:rPr>
          <w:rFonts w:ascii="Times New Roman" w:hAnsi="Times New Roman"/>
          <w:bCs w:val="0"/>
          <w:color w:val="000000" w:themeColor="text1"/>
          <w:sz w:val="24"/>
          <w:szCs w:val="24"/>
        </w:rPr>
        <w:t>стосуються керівників Банку</w:t>
      </w:r>
      <w:r w:rsidR="00705D58" w:rsidRPr="00647C6F">
        <w:rPr>
          <w:rFonts w:ascii="Times New Roman" w:hAnsi="Times New Roman"/>
          <w:bCs w:val="0"/>
          <w:color w:val="000000" w:themeColor="text1"/>
          <w:sz w:val="24"/>
          <w:szCs w:val="24"/>
        </w:rPr>
        <w:t xml:space="preserve">, </w:t>
      </w:r>
      <w:r w:rsidR="002672BB" w:rsidRPr="00647C6F">
        <w:rPr>
          <w:rFonts w:ascii="Times New Roman" w:hAnsi="Times New Roman"/>
          <w:bCs w:val="0"/>
          <w:color w:val="000000" w:themeColor="text1"/>
          <w:sz w:val="24"/>
          <w:szCs w:val="24"/>
        </w:rPr>
        <w:t>ключових</w:t>
      </w:r>
      <w:r w:rsidR="000C47AA" w:rsidRPr="00647C6F">
        <w:rPr>
          <w:rFonts w:ascii="Times New Roman" w:hAnsi="Times New Roman"/>
          <w:bCs w:val="0"/>
          <w:color w:val="000000" w:themeColor="text1"/>
          <w:sz w:val="24"/>
          <w:szCs w:val="24"/>
        </w:rPr>
        <w:t>/</w:t>
      </w:r>
      <w:r w:rsidR="00705D58" w:rsidRPr="00647C6F">
        <w:rPr>
          <w:rFonts w:ascii="Times New Roman" w:hAnsi="Times New Roman"/>
          <w:bCs w:val="0"/>
          <w:color w:val="000000" w:themeColor="text1"/>
          <w:sz w:val="24"/>
          <w:szCs w:val="24"/>
        </w:rPr>
        <w:t>впливових осіб</w:t>
      </w:r>
      <w:r w:rsidR="00EE5463" w:rsidRPr="00647C6F">
        <w:rPr>
          <w:rFonts w:ascii="Times New Roman" w:hAnsi="Times New Roman"/>
          <w:bCs w:val="0"/>
          <w:color w:val="000000" w:themeColor="text1"/>
          <w:sz w:val="24"/>
          <w:szCs w:val="24"/>
        </w:rPr>
        <w:t xml:space="preserve"> Банку</w:t>
      </w:r>
      <w:r w:rsidRPr="00647C6F">
        <w:rPr>
          <w:rFonts w:ascii="Times New Roman" w:hAnsi="Times New Roman"/>
          <w:bCs w:val="0"/>
          <w:color w:val="000000" w:themeColor="text1"/>
          <w:sz w:val="24"/>
          <w:szCs w:val="24"/>
        </w:rPr>
        <w:t>.</w:t>
      </w:r>
    </w:p>
    <w:p w14:paraId="48FF05E1" w14:textId="3D2DB106" w:rsidR="0022432E" w:rsidRPr="00647C6F" w:rsidRDefault="0022432E" w:rsidP="005E4DF4">
      <w:pPr>
        <w:pStyle w:val="aff3"/>
        <w:numPr>
          <w:ilvl w:val="1"/>
          <w:numId w:val="37"/>
        </w:numPr>
        <w:tabs>
          <w:tab w:val="left" w:pos="1134"/>
        </w:tabs>
        <w:spacing w:after="0" w:line="240" w:lineRule="auto"/>
        <w:ind w:left="0" w:firstLine="426"/>
        <w:jc w:val="both"/>
        <w:rPr>
          <w:rFonts w:ascii="Times New Roman" w:hAnsi="Times New Roman"/>
          <w:color w:val="000000" w:themeColor="text1"/>
          <w:sz w:val="24"/>
          <w:szCs w:val="24"/>
        </w:rPr>
      </w:pPr>
      <w:r w:rsidRPr="00647C6F">
        <w:rPr>
          <w:rFonts w:ascii="Times New Roman" w:hAnsi="Times New Roman"/>
          <w:bCs w:val="0"/>
          <w:color w:val="000000" w:themeColor="text1"/>
          <w:sz w:val="24"/>
          <w:szCs w:val="24"/>
        </w:rPr>
        <w:t>Наглядова рада Банку приймає рішення про достатність вжитих заходів</w:t>
      </w:r>
      <w:r w:rsidR="001B0EC0" w:rsidRPr="00647C6F">
        <w:rPr>
          <w:rFonts w:ascii="Times New Roman" w:hAnsi="Times New Roman"/>
          <w:bCs w:val="0"/>
          <w:color w:val="000000" w:themeColor="text1"/>
          <w:sz w:val="24"/>
          <w:szCs w:val="24"/>
        </w:rPr>
        <w:t xml:space="preserve"> або</w:t>
      </w:r>
      <w:r w:rsidRPr="00647C6F">
        <w:rPr>
          <w:rFonts w:ascii="Times New Roman" w:hAnsi="Times New Roman"/>
          <w:bCs w:val="0"/>
          <w:color w:val="000000" w:themeColor="text1"/>
          <w:sz w:val="24"/>
          <w:szCs w:val="24"/>
        </w:rPr>
        <w:t xml:space="preserve"> необхідність вжиття додаткових заходів</w:t>
      </w:r>
      <w:r w:rsidR="003F78ED" w:rsidRPr="00647C6F">
        <w:rPr>
          <w:rFonts w:ascii="Times New Roman" w:hAnsi="Times New Roman"/>
          <w:bCs w:val="0"/>
          <w:color w:val="000000" w:themeColor="text1"/>
          <w:sz w:val="24"/>
          <w:szCs w:val="24"/>
        </w:rPr>
        <w:t xml:space="preserve"> </w:t>
      </w:r>
      <w:r w:rsidRPr="00647C6F">
        <w:rPr>
          <w:rFonts w:ascii="Times New Roman" w:hAnsi="Times New Roman"/>
          <w:bCs w:val="0"/>
          <w:color w:val="000000" w:themeColor="text1"/>
          <w:sz w:val="24"/>
          <w:szCs w:val="24"/>
        </w:rPr>
        <w:t xml:space="preserve">з врегулювання реального або потенційного конфлікту інтересів, необхідність інформування Національного банку України з урахуванням рекомендацій </w:t>
      </w:r>
      <w:r w:rsidR="000E3231">
        <w:rPr>
          <w:rFonts w:ascii="Times New Roman" w:hAnsi="Times New Roman"/>
          <w:bCs w:val="0"/>
          <w:color w:val="000000" w:themeColor="text1"/>
          <w:sz w:val="24"/>
          <w:szCs w:val="24"/>
        </w:rPr>
        <w:t>комітетів, зазначених у першому абзаці пункту 9.4 цієї Політики</w:t>
      </w:r>
      <w:r w:rsidRPr="00647C6F">
        <w:rPr>
          <w:rFonts w:ascii="Times New Roman" w:hAnsi="Times New Roman"/>
          <w:bCs w:val="0"/>
          <w:color w:val="000000" w:themeColor="text1"/>
          <w:sz w:val="24"/>
          <w:szCs w:val="24"/>
        </w:rPr>
        <w:t>.</w:t>
      </w:r>
      <w:r w:rsidR="001B0EC0" w:rsidRPr="00647C6F">
        <w:rPr>
          <w:rFonts w:ascii="Times New Roman" w:hAnsi="Times New Roman"/>
          <w:bCs w:val="0"/>
          <w:color w:val="000000" w:themeColor="text1"/>
          <w:sz w:val="24"/>
          <w:szCs w:val="24"/>
        </w:rPr>
        <w:t xml:space="preserve"> Про прийнят</w:t>
      </w:r>
      <w:r w:rsidR="000337F8" w:rsidRPr="00647C6F">
        <w:rPr>
          <w:rFonts w:ascii="Times New Roman" w:hAnsi="Times New Roman"/>
          <w:bCs w:val="0"/>
          <w:color w:val="000000" w:themeColor="text1"/>
          <w:sz w:val="24"/>
          <w:szCs w:val="24"/>
        </w:rPr>
        <w:t>т</w:t>
      </w:r>
      <w:r w:rsidR="00860E80" w:rsidRPr="00647C6F">
        <w:rPr>
          <w:rFonts w:ascii="Times New Roman" w:hAnsi="Times New Roman"/>
          <w:bCs w:val="0"/>
          <w:color w:val="000000" w:themeColor="text1"/>
          <w:sz w:val="24"/>
          <w:szCs w:val="24"/>
        </w:rPr>
        <w:t>я</w:t>
      </w:r>
      <w:r w:rsidR="001B0EC0" w:rsidRPr="00647C6F">
        <w:rPr>
          <w:rFonts w:ascii="Times New Roman" w:hAnsi="Times New Roman"/>
          <w:bCs w:val="0"/>
          <w:color w:val="000000" w:themeColor="text1"/>
          <w:sz w:val="24"/>
          <w:szCs w:val="24"/>
        </w:rPr>
        <w:t xml:space="preserve"> </w:t>
      </w:r>
      <w:r w:rsidR="00433760" w:rsidRPr="00647C6F">
        <w:rPr>
          <w:rFonts w:ascii="Times New Roman" w:hAnsi="Times New Roman"/>
          <w:bCs w:val="0"/>
          <w:color w:val="000000" w:themeColor="text1"/>
          <w:sz w:val="24"/>
          <w:szCs w:val="24"/>
        </w:rPr>
        <w:t>н</w:t>
      </w:r>
      <w:r w:rsidR="001B0EC0" w:rsidRPr="00647C6F">
        <w:rPr>
          <w:rFonts w:ascii="Times New Roman" w:hAnsi="Times New Roman"/>
          <w:bCs w:val="0"/>
          <w:color w:val="000000" w:themeColor="text1"/>
          <w:sz w:val="24"/>
          <w:szCs w:val="24"/>
        </w:rPr>
        <w:t>аглядовою радою рішення відносно достатності вжитих заходів або про необхідність вжиття додаткових заходів, спрямованих на мінімізацію/уникнення реалізації ризику конфлікту інтересів, корпоративний секретар Банку або особа, що виконує обов’язки корпоративного секретаря Банку</w:t>
      </w:r>
      <w:r w:rsidR="000337F8" w:rsidRPr="00647C6F">
        <w:rPr>
          <w:rFonts w:ascii="Times New Roman" w:hAnsi="Times New Roman"/>
          <w:bCs w:val="0"/>
          <w:color w:val="000000" w:themeColor="text1"/>
          <w:sz w:val="24"/>
          <w:szCs w:val="24"/>
        </w:rPr>
        <w:t>,</w:t>
      </w:r>
      <w:r w:rsidR="001B0EC0" w:rsidRPr="00647C6F">
        <w:rPr>
          <w:rFonts w:ascii="Times New Roman" w:hAnsi="Times New Roman"/>
          <w:bCs w:val="0"/>
          <w:color w:val="000000" w:themeColor="text1"/>
          <w:sz w:val="24"/>
          <w:szCs w:val="24"/>
        </w:rPr>
        <w:t xml:space="preserve"> інформує </w:t>
      </w:r>
      <w:r w:rsidR="00725FC3" w:rsidRPr="00647C6F">
        <w:rPr>
          <w:rFonts w:ascii="Times New Roman" w:hAnsi="Times New Roman"/>
          <w:bCs w:val="0"/>
          <w:color w:val="000000" w:themeColor="text1"/>
          <w:sz w:val="24"/>
          <w:szCs w:val="24"/>
        </w:rPr>
        <w:t>г</w:t>
      </w:r>
      <w:r w:rsidR="001B0EC0" w:rsidRPr="00647C6F">
        <w:rPr>
          <w:rFonts w:ascii="Times New Roman" w:hAnsi="Times New Roman"/>
          <w:bCs w:val="0"/>
          <w:color w:val="000000" w:themeColor="text1"/>
          <w:sz w:val="24"/>
          <w:szCs w:val="24"/>
        </w:rPr>
        <w:t>оловного комплаєнс-менеджера</w:t>
      </w:r>
      <w:r w:rsidR="00860E80" w:rsidRPr="00647C6F">
        <w:rPr>
          <w:rFonts w:ascii="Times New Roman" w:hAnsi="Times New Roman"/>
          <w:bCs w:val="0"/>
          <w:color w:val="000000" w:themeColor="text1"/>
          <w:sz w:val="24"/>
          <w:szCs w:val="24"/>
        </w:rPr>
        <w:t xml:space="preserve"> (ССО)</w:t>
      </w:r>
      <w:r w:rsidR="001B0EC0" w:rsidRPr="00647C6F">
        <w:rPr>
          <w:rFonts w:ascii="Times New Roman" w:hAnsi="Times New Roman"/>
          <w:bCs w:val="0"/>
          <w:color w:val="000000" w:themeColor="text1"/>
          <w:sz w:val="24"/>
          <w:szCs w:val="24"/>
        </w:rPr>
        <w:t xml:space="preserve"> Банку</w:t>
      </w:r>
      <w:r w:rsidR="005F732E" w:rsidRPr="00647C6F">
        <w:rPr>
          <w:rFonts w:ascii="Times New Roman" w:hAnsi="Times New Roman"/>
          <w:bCs w:val="0"/>
          <w:color w:val="000000" w:themeColor="text1"/>
          <w:sz w:val="24"/>
          <w:szCs w:val="24"/>
        </w:rPr>
        <w:t xml:space="preserve"> </w:t>
      </w:r>
      <w:r w:rsidR="005F732E" w:rsidRPr="00647C6F">
        <w:rPr>
          <w:rFonts w:ascii="Times New Roman" w:hAnsi="Times New Roman"/>
          <w:color w:val="000000" w:themeColor="text1"/>
          <w:sz w:val="24"/>
          <w:szCs w:val="24"/>
        </w:rPr>
        <w:t xml:space="preserve">шляхом надсилання </w:t>
      </w:r>
      <w:r w:rsidR="005F732E" w:rsidRPr="00647C6F">
        <w:rPr>
          <w:rFonts w:ascii="Times New Roman" w:hAnsi="Times New Roman"/>
          <w:color w:val="000000" w:themeColor="text1"/>
          <w:sz w:val="24"/>
          <w:szCs w:val="24"/>
        </w:rPr>
        <w:lastRenderedPageBreak/>
        <w:t>витягу з протоколу засідання</w:t>
      </w:r>
      <w:r w:rsidR="001B0EC0" w:rsidRPr="00647C6F">
        <w:rPr>
          <w:rFonts w:ascii="Times New Roman" w:hAnsi="Times New Roman"/>
          <w:color w:val="000000" w:themeColor="text1"/>
          <w:sz w:val="24"/>
          <w:szCs w:val="24"/>
        </w:rPr>
        <w:t xml:space="preserve"> </w:t>
      </w:r>
      <w:r w:rsidR="00FC4624" w:rsidRPr="00647C6F">
        <w:rPr>
          <w:rFonts w:ascii="Times New Roman" w:hAnsi="Times New Roman"/>
          <w:color w:val="000000" w:themeColor="text1"/>
          <w:sz w:val="24"/>
          <w:szCs w:val="24"/>
        </w:rPr>
        <w:t xml:space="preserve">у строки та в порядку, визначені </w:t>
      </w:r>
      <w:r w:rsidR="005F732E" w:rsidRPr="00647C6F">
        <w:rPr>
          <w:rFonts w:ascii="Times New Roman" w:hAnsi="Times New Roman"/>
          <w:color w:val="000000" w:themeColor="text1"/>
          <w:sz w:val="24"/>
          <w:szCs w:val="24"/>
        </w:rPr>
        <w:t>у</w:t>
      </w:r>
      <w:r w:rsidR="00FC4624" w:rsidRPr="00647C6F">
        <w:rPr>
          <w:rFonts w:ascii="Times New Roman" w:hAnsi="Times New Roman"/>
          <w:color w:val="000000" w:themeColor="text1"/>
          <w:sz w:val="24"/>
          <w:szCs w:val="24"/>
        </w:rPr>
        <w:t xml:space="preserve"> Положенн</w:t>
      </w:r>
      <w:r w:rsidR="005F732E" w:rsidRPr="00647C6F">
        <w:rPr>
          <w:rFonts w:ascii="Times New Roman" w:hAnsi="Times New Roman"/>
          <w:color w:val="000000" w:themeColor="text1"/>
          <w:sz w:val="24"/>
          <w:szCs w:val="24"/>
        </w:rPr>
        <w:t>і</w:t>
      </w:r>
      <w:r w:rsidR="00FC4624" w:rsidRPr="00647C6F">
        <w:rPr>
          <w:rFonts w:ascii="Times New Roman" w:hAnsi="Times New Roman"/>
          <w:color w:val="000000" w:themeColor="text1"/>
          <w:sz w:val="24"/>
          <w:szCs w:val="24"/>
        </w:rPr>
        <w:t xml:space="preserve"> про наглядову раду Банку</w:t>
      </w:r>
      <w:r w:rsidR="00486865" w:rsidRPr="00647C6F">
        <w:rPr>
          <w:rFonts w:ascii="Times New Roman" w:hAnsi="Times New Roman"/>
          <w:color w:val="000000" w:themeColor="text1"/>
          <w:sz w:val="24"/>
          <w:szCs w:val="24"/>
        </w:rPr>
        <w:t xml:space="preserve"> для доведення рішень наглядової ради до відома осіб, яких вони стосуються</w:t>
      </w:r>
      <w:r w:rsidR="00C412B1" w:rsidRPr="00647C6F">
        <w:rPr>
          <w:rFonts w:ascii="Times New Roman" w:hAnsi="Times New Roman"/>
          <w:color w:val="000000" w:themeColor="text1"/>
          <w:sz w:val="24"/>
          <w:szCs w:val="24"/>
        </w:rPr>
        <w:t xml:space="preserve">, або на окремий запит </w:t>
      </w:r>
      <w:r w:rsidR="00725FC3" w:rsidRPr="00647C6F">
        <w:rPr>
          <w:rFonts w:ascii="Times New Roman" w:hAnsi="Times New Roman"/>
          <w:color w:val="000000" w:themeColor="text1"/>
          <w:sz w:val="24"/>
          <w:szCs w:val="24"/>
        </w:rPr>
        <w:t>г</w:t>
      </w:r>
      <w:r w:rsidR="00C412B1" w:rsidRPr="00647C6F">
        <w:rPr>
          <w:rFonts w:ascii="Times New Roman" w:hAnsi="Times New Roman"/>
          <w:color w:val="000000" w:themeColor="text1"/>
          <w:sz w:val="24"/>
          <w:szCs w:val="24"/>
        </w:rPr>
        <w:t>оловного комплаєнс-менеджера</w:t>
      </w:r>
      <w:r w:rsidR="00725FC3" w:rsidRPr="00647C6F">
        <w:rPr>
          <w:rFonts w:ascii="Times New Roman" w:hAnsi="Times New Roman"/>
          <w:color w:val="000000" w:themeColor="text1"/>
          <w:sz w:val="24"/>
          <w:szCs w:val="24"/>
        </w:rPr>
        <w:t xml:space="preserve"> (ССО)</w:t>
      </w:r>
      <w:r w:rsidR="00FC4624" w:rsidRPr="00647C6F">
        <w:rPr>
          <w:rFonts w:ascii="Times New Roman" w:hAnsi="Times New Roman"/>
          <w:color w:val="000000" w:themeColor="text1"/>
          <w:sz w:val="24"/>
          <w:szCs w:val="24"/>
        </w:rPr>
        <w:t xml:space="preserve">. </w:t>
      </w:r>
    </w:p>
    <w:p w14:paraId="3423720C" w14:textId="7261178A" w:rsidR="0022432E" w:rsidRPr="00647C6F" w:rsidRDefault="0022432E" w:rsidP="005E4DF4">
      <w:pPr>
        <w:pStyle w:val="aff3"/>
        <w:numPr>
          <w:ilvl w:val="1"/>
          <w:numId w:val="37"/>
        </w:numPr>
        <w:tabs>
          <w:tab w:val="left" w:pos="1134"/>
        </w:tabs>
        <w:spacing w:after="0" w:line="240" w:lineRule="auto"/>
        <w:ind w:left="0" w:firstLine="426"/>
        <w:jc w:val="both"/>
        <w:rPr>
          <w:rFonts w:ascii="Times New Roman" w:hAnsi="Times New Roman"/>
          <w:bCs w:val="0"/>
          <w:color w:val="000000" w:themeColor="text1"/>
          <w:sz w:val="24"/>
          <w:szCs w:val="24"/>
        </w:rPr>
      </w:pPr>
      <w:r w:rsidRPr="00647C6F">
        <w:rPr>
          <w:rFonts w:ascii="Times New Roman" w:hAnsi="Times New Roman"/>
          <w:bCs w:val="0"/>
          <w:color w:val="000000" w:themeColor="text1"/>
          <w:sz w:val="24"/>
          <w:szCs w:val="24"/>
        </w:rPr>
        <w:t xml:space="preserve">Наглядова рада Банку інформує Національний банк України про конфлікти інтересів, </w:t>
      </w:r>
      <w:r w:rsidR="00E258F1" w:rsidRPr="00647C6F">
        <w:rPr>
          <w:rFonts w:ascii="Times New Roman" w:hAnsi="Times New Roman"/>
          <w:bCs w:val="0"/>
          <w:color w:val="000000" w:themeColor="text1"/>
          <w:sz w:val="24"/>
          <w:szCs w:val="24"/>
        </w:rPr>
        <w:t>які неможливо усунути за результатами здійснення всіх необхідних для цього заходів та</w:t>
      </w:r>
      <w:r w:rsidR="000F4421">
        <w:rPr>
          <w:rFonts w:ascii="Times New Roman" w:hAnsi="Times New Roman"/>
          <w:bCs w:val="0"/>
          <w:color w:val="000000" w:themeColor="text1"/>
          <w:sz w:val="24"/>
          <w:szCs w:val="24"/>
        </w:rPr>
        <w:t>/або</w:t>
      </w:r>
      <w:r w:rsidR="00E258F1" w:rsidRPr="000F4421">
        <w:rPr>
          <w:rFonts w:ascii="Times New Roman" w:hAnsi="Times New Roman"/>
          <w:bCs w:val="0"/>
          <w:color w:val="000000" w:themeColor="text1"/>
          <w:sz w:val="24"/>
          <w:szCs w:val="24"/>
        </w:rPr>
        <w:t xml:space="preserve"> </w:t>
      </w:r>
      <w:r w:rsidRPr="000F4421">
        <w:rPr>
          <w:rFonts w:ascii="Times New Roman" w:hAnsi="Times New Roman"/>
          <w:bCs w:val="0"/>
          <w:color w:val="000000" w:themeColor="text1"/>
          <w:sz w:val="24"/>
          <w:szCs w:val="24"/>
        </w:rPr>
        <w:t>які</w:t>
      </w:r>
      <w:r w:rsidRPr="00647C6F">
        <w:rPr>
          <w:rFonts w:ascii="Times New Roman" w:hAnsi="Times New Roman"/>
          <w:bCs w:val="0"/>
          <w:color w:val="000000" w:themeColor="text1"/>
          <w:sz w:val="24"/>
          <w:szCs w:val="24"/>
        </w:rPr>
        <w:t xml:space="preserve"> наражають Банк на значний</w:t>
      </w:r>
      <w:r w:rsidR="00FC4624" w:rsidRPr="00AD52E2">
        <w:rPr>
          <w:rFonts w:ascii="Times New Roman" w:hAnsi="Times New Roman"/>
          <w:bCs w:val="0"/>
          <w:color w:val="000000" w:themeColor="text1"/>
          <w:sz w:val="24"/>
          <w:szCs w:val="24"/>
        </w:rPr>
        <w:t xml:space="preserve"> </w:t>
      </w:r>
      <w:r w:rsidR="00D56429" w:rsidRPr="00AD52E2">
        <w:rPr>
          <w:rFonts w:ascii="Times New Roman" w:hAnsi="Times New Roman"/>
          <w:bCs w:val="0"/>
          <w:color w:val="000000" w:themeColor="text1"/>
          <w:sz w:val="24"/>
          <w:szCs w:val="24"/>
        </w:rPr>
        <w:t>(надмірний)</w:t>
      </w:r>
      <w:r w:rsidRPr="00AD52E2">
        <w:rPr>
          <w:rFonts w:ascii="Times New Roman" w:hAnsi="Times New Roman"/>
          <w:bCs w:val="0"/>
          <w:color w:val="000000" w:themeColor="text1"/>
          <w:sz w:val="24"/>
          <w:szCs w:val="24"/>
        </w:rPr>
        <w:t xml:space="preserve"> комплаєнс-ризик</w:t>
      </w:r>
      <w:r w:rsidR="00EE5463" w:rsidRPr="00AD52E2">
        <w:rPr>
          <w:rFonts w:ascii="Times New Roman" w:hAnsi="Times New Roman"/>
          <w:bCs w:val="0"/>
          <w:color w:val="000000" w:themeColor="text1"/>
          <w:sz w:val="24"/>
          <w:szCs w:val="24"/>
        </w:rPr>
        <w:t>,</w:t>
      </w:r>
      <w:r w:rsidRPr="00AD52E2">
        <w:rPr>
          <w:rFonts w:ascii="Times New Roman" w:hAnsi="Times New Roman"/>
          <w:bCs w:val="0"/>
          <w:color w:val="000000" w:themeColor="text1"/>
          <w:sz w:val="24"/>
          <w:szCs w:val="24"/>
        </w:rPr>
        <w:t xml:space="preserve"> </w:t>
      </w:r>
      <w:r w:rsidRPr="0046229F">
        <w:rPr>
          <w:rFonts w:ascii="Times New Roman" w:hAnsi="Times New Roman"/>
          <w:bCs w:val="0"/>
          <w:color w:val="000000" w:themeColor="text1"/>
          <w:sz w:val="24"/>
          <w:szCs w:val="24"/>
        </w:rPr>
        <w:t xml:space="preserve"> та/або </w:t>
      </w:r>
      <w:r w:rsidR="00E258F1" w:rsidRPr="00647C6F">
        <w:rPr>
          <w:rFonts w:ascii="Times New Roman" w:hAnsi="Times New Roman"/>
          <w:bCs w:val="0"/>
          <w:color w:val="000000" w:themeColor="text1"/>
          <w:sz w:val="24"/>
          <w:szCs w:val="24"/>
        </w:rPr>
        <w:t xml:space="preserve"> </w:t>
      </w:r>
      <w:r w:rsidRPr="00AD52E2">
        <w:rPr>
          <w:rFonts w:ascii="Times New Roman" w:hAnsi="Times New Roman"/>
          <w:bCs w:val="0"/>
          <w:color w:val="000000" w:themeColor="text1"/>
          <w:sz w:val="24"/>
          <w:szCs w:val="24"/>
        </w:rPr>
        <w:t>стосуються керівників Банку</w:t>
      </w:r>
      <w:r w:rsidR="00EE5463" w:rsidRPr="00AD52E2">
        <w:rPr>
          <w:rFonts w:ascii="Times New Roman" w:hAnsi="Times New Roman"/>
          <w:bCs w:val="0"/>
          <w:color w:val="000000" w:themeColor="text1"/>
          <w:sz w:val="24"/>
          <w:szCs w:val="24"/>
        </w:rPr>
        <w:t xml:space="preserve">, </w:t>
      </w:r>
      <w:r w:rsidR="002672BB" w:rsidRPr="00AD52E2">
        <w:rPr>
          <w:rFonts w:ascii="Times New Roman" w:hAnsi="Times New Roman"/>
          <w:bCs w:val="0"/>
          <w:color w:val="000000" w:themeColor="text1"/>
          <w:sz w:val="24"/>
          <w:szCs w:val="24"/>
        </w:rPr>
        <w:t>ключових</w:t>
      </w:r>
      <w:r w:rsidR="00190753" w:rsidRPr="00AD52E2">
        <w:rPr>
          <w:rFonts w:ascii="Times New Roman" w:hAnsi="Times New Roman"/>
          <w:bCs w:val="0"/>
          <w:color w:val="000000" w:themeColor="text1"/>
          <w:sz w:val="24"/>
          <w:szCs w:val="24"/>
        </w:rPr>
        <w:t>/</w:t>
      </w:r>
      <w:r w:rsidR="002672BB" w:rsidRPr="00AD52E2">
        <w:rPr>
          <w:rFonts w:ascii="Times New Roman" w:hAnsi="Times New Roman"/>
          <w:bCs w:val="0"/>
          <w:color w:val="000000" w:themeColor="text1"/>
          <w:sz w:val="24"/>
          <w:szCs w:val="24"/>
        </w:rPr>
        <w:t xml:space="preserve"> </w:t>
      </w:r>
      <w:r w:rsidR="00EE5463" w:rsidRPr="00AD52E2">
        <w:rPr>
          <w:rFonts w:ascii="Times New Roman" w:hAnsi="Times New Roman"/>
          <w:bCs w:val="0"/>
          <w:color w:val="000000" w:themeColor="text1"/>
          <w:sz w:val="24"/>
          <w:szCs w:val="24"/>
        </w:rPr>
        <w:t>впливових осіб Банку</w:t>
      </w:r>
      <w:r w:rsidR="00E258F1" w:rsidRPr="0046229F">
        <w:rPr>
          <w:rFonts w:ascii="Times New Roman" w:hAnsi="Times New Roman"/>
          <w:bCs w:val="0"/>
          <w:color w:val="000000" w:themeColor="text1"/>
          <w:sz w:val="24"/>
          <w:szCs w:val="24"/>
        </w:rPr>
        <w:t xml:space="preserve">, </w:t>
      </w:r>
      <w:r w:rsidRPr="0046229F">
        <w:rPr>
          <w:rFonts w:ascii="Times New Roman" w:hAnsi="Times New Roman"/>
          <w:bCs w:val="0"/>
          <w:color w:val="000000" w:themeColor="text1"/>
          <w:sz w:val="24"/>
          <w:szCs w:val="24"/>
        </w:rPr>
        <w:t xml:space="preserve"> протягом трьох робочих днів з моменту їх виявлення</w:t>
      </w:r>
      <w:r w:rsidR="000F4421">
        <w:rPr>
          <w:rFonts w:ascii="Times New Roman" w:hAnsi="Times New Roman"/>
          <w:bCs w:val="0"/>
          <w:color w:val="000000" w:themeColor="text1"/>
          <w:sz w:val="24"/>
          <w:szCs w:val="24"/>
        </w:rPr>
        <w:t xml:space="preserve"> та підтвердження</w:t>
      </w:r>
      <w:r w:rsidRPr="00647C6F">
        <w:rPr>
          <w:rFonts w:ascii="Times New Roman" w:hAnsi="Times New Roman"/>
          <w:bCs w:val="0"/>
          <w:color w:val="000000" w:themeColor="text1"/>
          <w:sz w:val="24"/>
          <w:szCs w:val="24"/>
        </w:rPr>
        <w:t>.</w:t>
      </w:r>
    </w:p>
    <w:p w14:paraId="3A8056C7" w14:textId="4BE37BB1" w:rsidR="00E258F1" w:rsidRPr="000F4421" w:rsidRDefault="00E258F1" w:rsidP="000E3231">
      <w:pPr>
        <w:pStyle w:val="aff3"/>
        <w:tabs>
          <w:tab w:val="left" w:pos="1134"/>
        </w:tabs>
        <w:spacing w:after="0" w:line="240" w:lineRule="auto"/>
        <w:ind w:left="0" w:firstLine="709"/>
        <w:jc w:val="both"/>
        <w:rPr>
          <w:rFonts w:ascii="Times New Roman" w:hAnsi="Times New Roman"/>
          <w:bCs w:val="0"/>
          <w:color w:val="000000" w:themeColor="text1"/>
          <w:sz w:val="24"/>
          <w:szCs w:val="24"/>
        </w:rPr>
      </w:pPr>
      <w:r w:rsidRPr="00AD52E2">
        <w:rPr>
          <w:rFonts w:ascii="Times New Roman" w:hAnsi="Times New Roman"/>
          <w:bCs w:val="0"/>
          <w:color w:val="000000" w:themeColor="text1"/>
          <w:sz w:val="24"/>
          <w:szCs w:val="24"/>
        </w:rPr>
        <w:t>При цьому, з врахуванням передбаченої цим розділом Політики послідовності розгляду колегіальними органами питання щодо конфлікту інтересів (пп.9.</w:t>
      </w:r>
      <w:r w:rsidR="00084540" w:rsidRPr="0072433F">
        <w:rPr>
          <w:rFonts w:ascii="Times New Roman" w:hAnsi="Times New Roman"/>
          <w:bCs w:val="0"/>
          <w:color w:val="000000" w:themeColor="text1"/>
          <w:sz w:val="24"/>
          <w:szCs w:val="24"/>
        </w:rPr>
        <w:t>4</w:t>
      </w:r>
      <w:r w:rsidRPr="00647C6F">
        <w:rPr>
          <w:rFonts w:ascii="Times New Roman" w:hAnsi="Times New Roman"/>
          <w:bCs w:val="0"/>
          <w:color w:val="000000" w:themeColor="text1"/>
          <w:sz w:val="24"/>
          <w:szCs w:val="24"/>
        </w:rPr>
        <w:t>. – 9.</w:t>
      </w:r>
      <w:r w:rsidR="00084540" w:rsidRPr="0072433F">
        <w:rPr>
          <w:rFonts w:ascii="Times New Roman" w:hAnsi="Times New Roman"/>
          <w:bCs w:val="0"/>
          <w:color w:val="000000" w:themeColor="text1"/>
          <w:sz w:val="24"/>
          <w:szCs w:val="24"/>
        </w:rPr>
        <w:t>6</w:t>
      </w:r>
      <w:r w:rsidRPr="00647C6F">
        <w:rPr>
          <w:rFonts w:ascii="Times New Roman" w:hAnsi="Times New Roman"/>
          <w:bCs w:val="0"/>
          <w:color w:val="000000" w:themeColor="text1"/>
          <w:sz w:val="24"/>
          <w:szCs w:val="24"/>
        </w:rPr>
        <w:t>.)</w:t>
      </w:r>
      <w:r w:rsidR="00531104" w:rsidRPr="0072433F">
        <w:rPr>
          <w:rFonts w:ascii="Times New Roman" w:hAnsi="Times New Roman"/>
          <w:bCs w:val="0"/>
          <w:color w:val="000000" w:themeColor="text1"/>
          <w:sz w:val="24"/>
          <w:szCs w:val="24"/>
        </w:rPr>
        <w:t>,</w:t>
      </w:r>
      <w:r w:rsidR="000F4421">
        <w:rPr>
          <w:rFonts w:ascii="Times New Roman" w:hAnsi="Times New Roman"/>
          <w:bCs w:val="0"/>
          <w:color w:val="000000" w:themeColor="text1"/>
          <w:sz w:val="24"/>
          <w:szCs w:val="24"/>
        </w:rPr>
        <w:t xml:space="preserve"> </w:t>
      </w:r>
      <w:r w:rsidRPr="00647C6F">
        <w:rPr>
          <w:rFonts w:ascii="Times New Roman" w:hAnsi="Times New Roman"/>
          <w:bCs w:val="0"/>
          <w:color w:val="000000" w:themeColor="text1"/>
          <w:sz w:val="24"/>
          <w:szCs w:val="24"/>
        </w:rPr>
        <w:t xml:space="preserve">днем </w:t>
      </w:r>
      <w:r w:rsidRPr="00AD52E2">
        <w:rPr>
          <w:rFonts w:ascii="Times New Roman" w:hAnsi="Times New Roman"/>
          <w:bCs w:val="0"/>
          <w:color w:val="000000" w:themeColor="text1"/>
          <w:sz w:val="24"/>
          <w:szCs w:val="24"/>
        </w:rPr>
        <w:t xml:space="preserve">підтвердження інформації про конфлікт інтересів, з якого починається відлік строку для інформування наглядовою радою Національний банк України про виявлений конфлікт інтересів, є дата прийняття наглядовою радою рішення за результатом розгляду </w:t>
      </w:r>
      <w:r w:rsidR="00672ECA" w:rsidRPr="000F4421">
        <w:rPr>
          <w:rFonts w:ascii="Times New Roman" w:hAnsi="Times New Roman"/>
          <w:bCs w:val="0"/>
          <w:color w:val="000000" w:themeColor="text1"/>
          <w:sz w:val="24"/>
          <w:szCs w:val="24"/>
        </w:rPr>
        <w:t>ескальованого питання та всіх долучених до нього матеріалів.</w:t>
      </w:r>
    </w:p>
    <w:p w14:paraId="6B110B9D" w14:textId="07106486" w:rsidR="005060F9" w:rsidRPr="000F4421" w:rsidRDefault="009F2B0A" w:rsidP="005E4DF4">
      <w:pPr>
        <w:pStyle w:val="aff3"/>
        <w:numPr>
          <w:ilvl w:val="1"/>
          <w:numId w:val="37"/>
        </w:numPr>
        <w:tabs>
          <w:tab w:val="left" w:pos="1134"/>
        </w:tabs>
        <w:spacing w:after="0" w:line="240" w:lineRule="auto"/>
        <w:ind w:left="0" w:firstLine="426"/>
        <w:jc w:val="both"/>
        <w:rPr>
          <w:rFonts w:ascii="Times New Roman" w:hAnsi="Times New Roman"/>
          <w:bCs w:val="0"/>
          <w:color w:val="000000" w:themeColor="text1"/>
          <w:sz w:val="24"/>
          <w:szCs w:val="24"/>
        </w:rPr>
      </w:pPr>
      <w:r w:rsidRPr="00647C6F">
        <w:rPr>
          <w:rFonts w:ascii="Times New Roman" w:hAnsi="Times New Roman"/>
          <w:color w:val="000000" w:themeColor="text1"/>
          <w:sz w:val="24"/>
          <w:szCs w:val="24"/>
        </w:rPr>
        <w:t>Якщо за результатом розгляду інформації, отриманої в порядку, визначеному</w:t>
      </w:r>
      <w:r w:rsidR="00726FBF" w:rsidRPr="00647C6F">
        <w:rPr>
          <w:rFonts w:ascii="Times New Roman" w:hAnsi="Times New Roman"/>
          <w:color w:val="000000" w:themeColor="text1"/>
          <w:sz w:val="24"/>
          <w:szCs w:val="24"/>
        </w:rPr>
        <w:t xml:space="preserve"> у</w:t>
      </w:r>
      <w:r w:rsidRPr="00647C6F">
        <w:rPr>
          <w:rFonts w:ascii="Times New Roman" w:hAnsi="Times New Roman"/>
          <w:color w:val="000000" w:themeColor="text1"/>
          <w:sz w:val="24"/>
          <w:szCs w:val="24"/>
        </w:rPr>
        <w:t xml:space="preserve">  Політи</w:t>
      </w:r>
      <w:r w:rsidR="00726FBF" w:rsidRPr="00647C6F">
        <w:rPr>
          <w:rFonts w:ascii="Times New Roman" w:hAnsi="Times New Roman"/>
          <w:color w:val="000000" w:themeColor="text1"/>
          <w:sz w:val="24"/>
          <w:szCs w:val="24"/>
        </w:rPr>
        <w:t>ці</w:t>
      </w:r>
      <w:r w:rsidRPr="00647C6F">
        <w:rPr>
          <w:rFonts w:ascii="Times New Roman" w:hAnsi="Times New Roman"/>
          <w:color w:val="000000" w:themeColor="text1"/>
          <w:sz w:val="24"/>
          <w:szCs w:val="24"/>
        </w:rPr>
        <w:t xml:space="preserve">, наглядовою радою не були застосовані заходи, що забезпечили усунення підтверджених фактів конфлікту інтересів, що виникли в Банку, </w:t>
      </w:r>
      <w:r w:rsidR="00725FC3" w:rsidRPr="00647C6F">
        <w:rPr>
          <w:rFonts w:ascii="Times New Roman" w:hAnsi="Times New Roman"/>
          <w:color w:val="000000" w:themeColor="text1"/>
          <w:sz w:val="24"/>
          <w:szCs w:val="24"/>
        </w:rPr>
        <w:t>г</w:t>
      </w:r>
      <w:r w:rsidR="001B0EC0" w:rsidRPr="00647C6F">
        <w:rPr>
          <w:rFonts w:ascii="Times New Roman" w:hAnsi="Times New Roman"/>
          <w:color w:val="000000" w:themeColor="text1"/>
          <w:sz w:val="24"/>
          <w:szCs w:val="24"/>
        </w:rPr>
        <w:t>оловний комплаєнс-менеджер (ССО)</w:t>
      </w:r>
      <w:r w:rsidRPr="00647C6F">
        <w:rPr>
          <w:rFonts w:ascii="Times New Roman" w:hAnsi="Times New Roman"/>
          <w:color w:val="000000" w:themeColor="text1"/>
          <w:sz w:val="24"/>
          <w:szCs w:val="24"/>
        </w:rPr>
        <w:t xml:space="preserve"> Банку повідомляє Національний банк України про такі випадки</w:t>
      </w:r>
      <w:r w:rsidR="000F4421">
        <w:rPr>
          <w:rFonts w:ascii="Times New Roman" w:hAnsi="Times New Roman"/>
          <w:color w:val="000000" w:themeColor="text1"/>
          <w:sz w:val="24"/>
          <w:szCs w:val="24"/>
        </w:rPr>
        <w:t>, крім випадків, про які було здійснене інформування відповідно до пункту 9.7 цієї Політики</w:t>
      </w:r>
      <w:r w:rsidRPr="000F4421">
        <w:rPr>
          <w:rFonts w:ascii="Times New Roman" w:hAnsi="Times New Roman"/>
          <w:bCs w:val="0"/>
          <w:color w:val="000000" w:themeColor="text1"/>
          <w:sz w:val="24"/>
          <w:szCs w:val="24"/>
        </w:rPr>
        <w:t>.</w:t>
      </w:r>
      <w:r w:rsidR="001B0EC0" w:rsidRPr="000F4421">
        <w:rPr>
          <w:rFonts w:ascii="Times New Roman" w:hAnsi="Times New Roman"/>
          <w:bCs w:val="0"/>
          <w:color w:val="000000" w:themeColor="text1"/>
          <w:sz w:val="24"/>
          <w:szCs w:val="24"/>
        </w:rPr>
        <w:t xml:space="preserve"> </w:t>
      </w:r>
    </w:p>
    <w:p w14:paraId="769A88A4" w14:textId="77777777" w:rsidR="00821A8E" w:rsidRPr="00647C6F" w:rsidRDefault="00821A8E" w:rsidP="005E4DF4">
      <w:pPr>
        <w:pStyle w:val="aff3"/>
        <w:tabs>
          <w:tab w:val="left" w:pos="1134"/>
        </w:tabs>
        <w:spacing w:after="0" w:line="240" w:lineRule="auto"/>
        <w:ind w:left="426"/>
        <w:jc w:val="both"/>
        <w:rPr>
          <w:rFonts w:ascii="Times New Roman" w:hAnsi="Times New Roman"/>
          <w:bCs w:val="0"/>
          <w:color w:val="000000" w:themeColor="text1"/>
          <w:sz w:val="24"/>
          <w:szCs w:val="24"/>
        </w:rPr>
      </w:pPr>
    </w:p>
    <w:p w14:paraId="798844A3" w14:textId="07B22405" w:rsidR="00991969" w:rsidRPr="00647C6F" w:rsidRDefault="00991969" w:rsidP="005E4DF4">
      <w:pPr>
        <w:pStyle w:val="1"/>
        <w:numPr>
          <w:ilvl w:val="0"/>
          <w:numId w:val="37"/>
        </w:numPr>
        <w:tabs>
          <w:tab w:val="left" w:pos="284"/>
        </w:tabs>
        <w:spacing w:before="0" w:after="0"/>
        <w:ind w:left="0" w:firstLine="0"/>
        <w:jc w:val="center"/>
        <w:rPr>
          <w:rFonts w:ascii="Times New Roman" w:hAnsi="Times New Roman" w:cs="Times New Roman"/>
          <w:sz w:val="24"/>
          <w:szCs w:val="24"/>
        </w:rPr>
      </w:pPr>
      <w:bookmarkStart w:id="172" w:name="_Toc113131586"/>
      <w:bookmarkStart w:id="173" w:name="_Toc125533314"/>
      <w:r w:rsidRPr="00647C6F">
        <w:rPr>
          <w:rFonts w:ascii="Times New Roman" w:hAnsi="Times New Roman" w:cs="Times New Roman"/>
          <w:sz w:val="24"/>
          <w:szCs w:val="24"/>
        </w:rPr>
        <w:t>ПОРЯДОК І ПЕРІОДИЧНІСТЬ ЗДІЙСНЕННЯ ПЕРЕВІРКИ КОНФЛІКТІВ ІНТЕРЕСІВ У БАНКУ</w:t>
      </w:r>
      <w:bookmarkEnd w:id="172"/>
      <w:bookmarkEnd w:id="173"/>
    </w:p>
    <w:p w14:paraId="60A439E7" w14:textId="14EFDB71" w:rsidR="002520A0" w:rsidRPr="00647C6F" w:rsidRDefault="005B5BB4" w:rsidP="005E4DF4">
      <w:pPr>
        <w:pStyle w:val="aff3"/>
        <w:numPr>
          <w:ilvl w:val="1"/>
          <w:numId w:val="37"/>
        </w:numPr>
        <w:shd w:val="clear" w:color="auto" w:fill="FFFFFF" w:themeFill="background1"/>
        <w:tabs>
          <w:tab w:val="left" w:pos="1134"/>
        </w:tabs>
        <w:spacing w:after="0" w:line="240" w:lineRule="auto"/>
        <w:ind w:left="0" w:firstLine="426"/>
        <w:jc w:val="both"/>
        <w:rPr>
          <w:rFonts w:ascii="Times New Roman" w:hAnsi="Times New Roman"/>
          <w:sz w:val="24"/>
          <w:szCs w:val="24"/>
        </w:rPr>
      </w:pPr>
      <w:r w:rsidRPr="00647C6F">
        <w:rPr>
          <w:rFonts w:ascii="Times New Roman" w:hAnsi="Times New Roman"/>
          <w:sz w:val="24"/>
          <w:szCs w:val="24"/>
        </w:rPr>
        <w:t xml:space="preserve">Кожен працівник </w:t>
      </w:r>
      <w:r w:rsidR="00361FEB" w:rsidRPr="00647C6F">
        <w:rPr>
          <w:rFonts w:ascii="Times New Roman" w:hAnsi="Times New Roman"/>
          <w:sz w:val="24"/>
          <w:szCs w:val="24"/>
        </w:rPr>
        <w:t xml:space="preserve">Банку, </w:t>
      </w:r>
      <w:r w:rsidRPr="00647C6F">
        <w:rPr>
          <w:rFonts w:ascii="Times New Roman" w:hAnsi="Times New Roman"/>
          <w:sz w:val="24"/>
          <w:szCs w:val="24"/>
        </w:rPr>
        <w:t>член колегіального органу</w:t>
      </w:r>
      <w:r w:rsidR="00DB70F2" w:rsidRPr="00647C6F">
        <w:rPr>
          <w:rFonts w:ascii="Times New Roman" w:hAnsi="Times New Roman"/>
          <w:sz w:val="24"/>
          <w:szCs w:val="24"/>
        </w:rPr>
        <w:t>,</w:t>
      </w:r>
      <w:r w:rsidRPr="00647C6F">
        <w:rPr>
          <w:rFonts w:ascii="Times New Roman" w:hAnsi="Times New Roman"/>
          <w:sz w:val="24"/>
          <w:szCs w:val="24"/>
        </w:rPr>
        <w:t xml:space="preserve"> керівник Банку</w:t>
      </w:r>
      <w:r w:rsidR="00CD1A21" w:rsidRPr="00647C6F">
        <w:rPr>
          <w:rFonts w:ascii="Times New Roman" w:hAnsi="Times New Roman"/>
          <w:sz w:val="24"/>
          <w:szCs w:val="24"/>
        </w:rPr>
        <w:t xml:space="preserve"> тощо</w:t>
      </w:r>
      <w:r w:rsidR="008C72BE" w:rsidRPr="00647C6F">
        <w:rPr>
          <w:rFonts w:ascii="Times New Roman" w:hAnsi="Times New Roman"/>
          <w:sz w:val="24"/>
          <w:szCs w:val="24"/>
        </w:rPr>
        <w:t xml:space="preserve"> </w:t>
      </w:r>
      <w:r w:rsidR="00626D4E" w:rsidRPr="00647C6F">
        <w:rPr>
          <w:rFonts w:ascii="Times New Roman" w:hAnsi="Times New Roman"/>
          <w:sz w:val="24"/>
          <w:szCs w:val="24"/>
        </w:rPr>
        <w:t xml:space="preserve">у відповідь на запит від департаменту комплаєнс </w:t>
      </w:r>
      <w:r w:rsidR="00D90E2D" w:rsidRPr="00647C6F">
        <w:rPr>
          <w:rFonts w:ascii="Times New Roman" w:hAnsi="Times New Roman"/>
          <w:sz w:val="24"/>
          <w:szCs w:val="24"/>
        </w:rPr>
        <w:t>зобов’язан</w:t>
      </w:r>
      <w:r w:rsidR="009A4AA7" w:rsidRPr="00647C6F">
        <w:rPr>
          <w:rFonts w:ascii="Times New Roman" w:hAnsi="Times New Roman"/>
          <w:sz w:val="24"/>
          <w:szCs w:val="24"/>
        </w:rPr>
        <w:t>ий</w:t>
      </w:r>
      <w:r w:rsidR="00D90E2D" w:rsidRPr="00647C6F">
        <w:rPr>
          <w:rFonts w:ascii="Times New Roman" w:hAnsi="Times New Roman"/>
          <w:sz w:val="24"/>
          <w:szCs w:val="24"/>
        </w:rPr>
        <w:t xml:space="preserve"> </w:t>
      </w:r>
      <w:r w:rsidRPr="00647C6F">
        <w:rPr>
          <w:rFonts w:ascii="Times New Roman" w:hAnsi="Times New Roman"/>
          <w:sz w:val="24"/>
          <w:szCs w:val="24"/>
        </w:rPr>
        <w:t>нада</w:t>
      </w:r>
      <w:r w:rsidR="00626D4E" w:rsidRPr="00647C6F">
        <w:rPr>
          <w:rFonts w:ascii="Times New Roman" w:hAnsi="Times New Roman"/>
          <w:sz w:val="24"/>
          <w:szCs w:val="24"/>
        </w:rPr>
        <w:t>ва</w:t>
      </w:r>
      <w:r w:rsidRPr="00647C6F">
        <w:rPr>
          <w:rFonts w:ascii="Times New Roman" w:hAnsi="Times New Roman"/>
          <w:sz w:val="24"/>
          <w:szCs w:val="24"/>
        </w:rPr>
        <w:t xml:space="preserve">ти повну та достовірну інформацію </w:t>
      </w:r>
      <w:r w:rsidR="00626D4E" w:rsidRPr="00647C6F">
        <w:rPr>
          <w:rFonts w:ascii="Times New Roman" w:hAnsi="Times New Roman"/>
          <w:sz w:val="24"/>
          <w:szCs w:val="24"/>
        </w:rPr>
        <w:t>про обставини, що можуть спричинити конфлікт інтересів</w:t>
      </w:r>
      <w:r w:rsidR="008F000D" w:rsidRPr="00647C6F">
        <w:rPr>
          <w:rFonts w:ascii="Times New Roman" w:hAnsi="Times New Roman"/>
          <w:sz w:val="24"/>
          <w:szCs w:val="24"/>
        </w:rPr>
        <w:t>,</w:t>
      </w:r>
      <w:r w:rsidR="00626D4E" w:rsidRPr="00647C6F">
        <w:rPr>
          <w:rFonts w:ascii="Times New Roman" w:hAnsi="Times New Roman"/>
          <w:sz w:val="24"/>
          <w:szCs w:val="24"/>
        </w:rPr>
        <w:t xml:space="preserve"> </w:t>
      </w:r>
      <w:r w:rsidR="00756A99" w:rsidRPr="00647C6F">
        <w:rPr>
          <w:rFonts w:ascii="Times New Roman" w:hAnsi="Times New Roman"/>
          <w:sz w:val="24"/>
          <w:szCs w:val="24"/>
        </w:rPr>
        <w:t xml:space="preserve">зокрема </w:t>
      </w:r>
      <w:r w:rsidR="00D60EA1" w:rsidRPr="00647C6F">
        <w:rPr>
          <w:rFonts w:ascii="Times New Roman" w:hAnsi="Times New Roman"/>
          <w:sz w:val="24"/>
          <w:szCs w:val="24"/>
        </w:rPr>
        <w:t>шляхом заповнення</w:t>
      </w:r>
      <w:r w:rsidR="00626D4E" w:rsidRPr="00647C6F">
        <w:rPr>
          <w:rFonts w:ascii="Times New Roman" w:hAnsi="Times New Roman"/>
          <w:sz w:val="24"/>
          <w:szCs w:val="24"/>
        </w:rPr>
        <w:t xml:space="preserve"> та направлення до департаменту комплаєнс відповідної</w:t>
      </w:r>
      <w:r w:rsidR="00D60EA1" w:rsidRPr="00647C6F">
        <w:rPr>
          <w:rFonts w:ascii="Times New Roman" w:hAnsi="Times New Roman"/>
          <w:sz w:val="24"/>
          <w:szCs w:val="24"/>
        </w:rPr>
        <w:t xml:space="preserve"> </w:t>
      </w:r>
      <w:r w:rsidR="00FA6421" w:rsidRPr="00647C6F">
        <w:rPr>
          <w:rFonts w:ascii="Times New Roman" w:hAnsi="Times New Roman"/>
          <w:sz w:val="24"/>
          <w:szCs w:val="24"/>
        </w:rPr>
        <w:t>А</w:t>
      </w:r>
      <w:r w:rsidRPr="00647C6F">
        <w:rPr>
          <w:rFonts w:ascii="Times New Roman" w:hAnsi="Times New Roman"/>
          <w:sz w:val="24"/>
          <w:szCs w:val="24"/>
        </w:rPr>
        <w:t>нкет</w:t>
      </w:r>
      <w:r w:rsidR="00D60EA1" w:rsidRPr="00647C6F">
        <w:rPr>
          <w:rFonts w:ascii="Times New Roman" w:hAnsi="Times New Roman"/>
          <w:sz w:val="24"/>
          <w:szCs w:val="24"/>
        </w:rPr>
        <w:t>и</w:t>
      </w:r>
      <w:r w:rsidR="00FA6421" w:rsidRPr="00647C6F">
        <w:rPr>
          <w:rStyle w:val="ac"/>
          <w:rFonts w:ascii="Times New Roman" w:hAnsi="Times New Roman"/>
          <w:sz w:val="24"/>
          <w:szCs w:val="24"/>
        </w:rPr>
        <w:footnoteReference w:id="3"/>
      </w:r>
      <w:r w:rsidRPr="00647C6F">
        <w:rPr>
          <w:rFonts w:ascii="Times New Roman" w:hAnsi="Times New Roman"/>
          <w:sz w:val="24"/>
          <w:szCs w:val="24"/>
        </w:rPr>
        <w:t xml:space="preserve">. </w:t>
      </w:r>
      <w:r w:rsidR="00FA6421" w:rsidRPr="00647C6F">
        <w:rPr>
          <w:rFonts w:ascii="Times New Roman" w:hAnsi="Times New Roman"/>
          <w:sz w:val="24"/>
          <w:szCs w:val="24"/>
        </w:rPr>
        <w:t>З</w:t>
      </w:r>
      <w:r w:rsidR="00B256AD" w:rsidRPr="00AD52E2">
        <w:rPr>
          <w:rFonts w:ascii="Times New Roman" w:hAnsi="Times New Roman"/>
          <w:sz w:val="24"/>
          <w:szCs w:val="24"/>
        </w:rPr>
        <w:t>азначен</w:t>
      </w:r>
      <w:r w:rsidR="00FA6421" w:rsidRPr="00AD52E2">
        <w:rPr>
          <w:rFonts w:ascii="Times New Roman" w:hAnsi="Times New Roman"/>
          <w:sz w:val="24"/>
          <w:szCs w:val="24"/>
        </w:rPr>
        <w:t>а</w:t>
      </w:r>
      <w:r w:rsidR="00B256AD" w:rsidRPr="00AD52E2">
        <w:rPr>
          <w:rFonts w:ascii="Times New Roman" w:hAnsi="Times New Roman"/>
          <w:sz w:val="24"/>
          <w:szCs w:val="24"/>
        </w:rPr>
        <w:t xml:space="preserve"> </w:t>
      </w:r>
      <w:r w:rsidR="00FA6421" w:rsidRPr="00AD52E2">
        <w:rPr>
          <w:rFonts w:ascii="Times New Roman" w:hAnsi="Times New Roman"/>
          <w:sz w:val="24"/>
          <w:szCs w:val="24"/>
        </w:rPr>
        <w:t>А</w:t>
      </w:r>
      <w:r w:rsidRPr="00AD52E2">
        <w:rPr>
          <w:rFonts w:ascii="Times New Roman" w:hAnsi="Times New Roman"/>
          <w:sz w:val="24"/>
          <w:szCs w:val="24"/>
        </w:rPr>
        <w:t>нкет</w:t>
      </w:r>
      <w:r w:rsidR="00FA6421" w:rsidRPr="0046229F">
        <w:rPr>
          <w:rFonts w:ascii="Times New Roman" w:hAnsi="Times New Roman"/>
          <w:sz w:val="24"/>
          <w:szCs w:val="24"/>
        </w:rPr>
        <w:t>а</w:t>
      </w:r>
      <w:r w:rsidRPr="000F4421">
        <w:rPr>
          <w:rFonts w:ascii="Times New Roman" w:hAnsi="Times New Roman"/>
          <w:sz w:val="24"/>
          <w:szCs w:val="24"/>
        </w:rPr>
        <w:t xml:space="preserve"> </w:t>
      </w:r>
      <w:r w:rsidR="00FA6421" w:rsidRPr="00647C6F">
        <w:rPr>
          <w:rFonts w:ascii="Times New Roman" w:hAnsi="Times New Roman"/>
          <w:sz w:val="24"/>
          <w:szCs w:val="24"/>
        </w:rPr>
        <w:t xml:space="preserve">(Додаток </w:t>
      </w:r>
      <w:r w:rsidR="0066398B" w:rsidRPr="00647C6F">
        <w:rPr>
          <w:rFonts w:ascii="Times New Roman" w:hAnsi="Times New Roman"/>
          <w:sz w:val="24"/>
          <w:szCs w:val="24"/>
        </w:rPr>
        <w:t>6</w:t>
      </w:r>
      <w:r w:rsidR="00FA6421" w:rsidRPr="00647C6F">
        <w:rPr>
          <w:rFonts w:ascii="Times New Roman" w:hAnsi="Times New Roman"/>
          <w:sz w:val="24"/>
          <w:szCs w:val="24"/>
        </w:rPr>
        <w:t xml:space="preserve"> до цієї Політики) складається з 2-х блоків</w:t>
      </w:r>
      <w:r w:rsidRPr="00647C6F">
        <w:rPr>
          <w:rFonts w:ascii="Times New Roman" w:hAnsi="Times New Roman"/>
          <w:sz w:val="24"/>
          <w:szCs w:val="24"/>
        </w:rPr>
        <w:t>:</w:t>
      </w:r>
    </w:p>
    <w:p w14:paraId="5FC03FA7" w14:textId="3AE73363" w:rsidR="00C7632C" w:rsidRPr="00647C6F" w:rsidRDefault="00FA6421" w:rsidP="00410BCE">
      <w:pPr>
        <w:pStyle w:val="aff3"/>
        <w:numPr>
          <w:ilvl w:val="2"/>
          <w:numId w:val="37"/>
        </w:numPr>
        <w:tabs>
          <w:tab w:val="left" w:pos="1843"/>
        </w:tabs>
        <w:spacing w:after="0" w:line="240" w:lineRule="auto"/>
        <w:ind w:left="1701" w:hanging="708"/>
        <w:jc w:val="both"/>
        <w:rPr>
          <w:rFonts w:ascii="Times New Roman" w:hAnsi="Times New Roman"/>
          <w:bCs w:val="0"/>
          <w:color w:val="000000" w:themeColor="text1"/>
          <w:sz w:val="24"/>
          <w:szCs w:val="24"/>
        </w:rPr>
      </w:pPr>
      <w:r w:rsidRPr="00647C6F">
        <w:rPr>
          <w:rFonts w:ascii="Times New Roman" w:hAnsi="Times New Roman"/>
          <w:b/>
          <w:bCs w:val="0"/>
          <w:color w:val="000000" w:themeColor="text1"/>
          <w:sz w:val="24"/>
          <w:szCs w:val="24"/>
        </w:rPr>
        <w:t>Блок І</w:t>
      </w:r>
      <w:r w:rsidRPr="00647C6F">
        <w:rPr>
          <w:rFonts w:ascii="Times New Roman" w:hAnsi="Times New Roman"/>
          <w:bCs w:val="0"/>
          <w:color w:val="000000" w:themeColor="text1"/>
          <w:sz w:val="24"/>
          <w:szCs w:val="24"/>
        </w:rPr>
        <w:t xml:space="preserve"> </w:t>
      </w:r>
      <w:r w:rsidRPr="00647C6F">
        <w:rPr>
          <w:rFonts w:ascii="Times New Roman" w:hAnsi="Times New Roman"/>
          <w:b/>
          <w:bCs w:val="0"/>
          <w:color w:val="000000" w:themeColor="text1"/>
          <w:sz w:val="24"/>
          <w:szCs w:val="24"/>
        </w:rPr>
        <w:t>(</w:t>
      </w:r>
      <w:r w:rsidR="00C7632C" w:rsidRPr="00647C6F">
        <w:rPr>
          <w:rFonts w:ascii="Times New Roman" w:hAnsi="Times New Roman"/>
          <w:b/>
          <w:bCs w:val="0"/>
          <w:color w:val="000000" w:themeColor="text1"/>
          <w:sz w:val="24"/>
          <w:szCs w:val="24"/>
        </w:rPr>
        <w:t>основний)</w:t>
      </w:r>
      <w:r w:rsidRPr="00647C6F">
        <w:rPr>
          <w:rFonts w:ascii="Times New Roman" w:hAnsi="Times New Roman"/>
          <w:bCs w:val="0"/>
          <w:color w:val="000000" w:themeColor="text1"/>
          <w:sz w:val="24"/>
          <w:szCs w:val="24"/>
        </w:rPr>
        <w:t xml:space="preserve"> містить перелік питань</w:t>
      </w:r>
      <w:r w:rsidR="00C7632C" w:rsidRPr="00647C6F">
        <w:rPr>
          <w:rFonts w:ascii="Times New Roman" w:hAnsi="Times New Roman"/>
          <w:bCs w:val="0"/>
          <w:color w:val="000000" w:themeColor="text1"/>
          <w:sz w:val="24"/>
          <w:szCs w:val="24"/>
        </w:rPr>
        <w:t xml:space="preserve">, які є </w:t>
      </w:r>
      <w:r w:rsidR="0040650C" w:rsidRPr="00647C6F">
        <w:rPr>
          <w:rFonts w:ascii="Times New Roman" w:hAnsi="Times New Roman"/>
          <w:bCs w:val="0"/>
          <w:color w:val="000000" w:themeColor="text1"/>
          <w:sz w:val="24"/>
          <w:szCs w:val="24"/>
        </w:rPr>
        <w:t>незмінними</w:t>
      </w:r>
      <w:r w:rsidR="00C7632C" w:rsidRPr="00647C6F">
        <w:rPr>
          <w:rFonts w:ascii="Times New Roman" w:hAnsi="Times New Roman"/>
          <w:bCs w:val="0"/>
          <w:color w:val="000000" w:themeColor="text1"/>
          <w:sz w:val="24"/>
          <w:szCs w:val="24"/>
        </w:rPr>
        <w:t xml:space="preserve"> (основними) при анкетуванні:</w:t>
      </w:r>
    </w:p>
    <w:p w14:paraId="7C25D7EE" w14:textId="181CD63B" w:rsidR="00AA1BE7" w:rsidRPr="00647C6F" w:rsidRDefault="00CA0981" w:rsidP="005E4DF4">
      <w:pPr>
        <w:pStyle w:val="aff3"/>
        <w:numPr>
          <w:ilvl w:val="2"/>
          <w:numId w:val="77"/>
        </w:numPr>
        <w:tabs>
          <w:tab w:val="left" w:pos="1843"/>
        </w:tabs>
        <w:spacing w:after="0" w:line="240" w:lineRule="auto"/>
        <w:ind w:left="2127" w:hanging="436"/>
        <w:jc w:val="both"/>
        <w:rPr>
          <w:rFonts w:ascii="Times New Roman" w:hAnsi="Times New Roman"/>
          <w:color w:val="000000" w:themeColor="text1"/>
          <w:sz w:val="24"/>
          <w:szCs w:val="24"/>
        </w:rPr>
      </w:pPr>
      <w:r w:rsidRPr="00647C6F">
        <w:rPr>
          <w:rFonts w:ascii="Times New Roman" w:hAnsi="Times New Roman"/>
          <w:color w:val="000000" w:themeColor="text1"/>
          <w:sz w:val="24"/>
          <w:szCs w:val="24"/>
        </w:rPr>
        <w:t xml:space="preserve">дані </w:t>
      </w:r>
      <w:r w:rsidR="00AA0C8E" w:rsidRPr="00647C6F">
        <w:rPr>
          <w:rFonts w:ascii="Times New Roman" w:hAnsi="Times New Roman"/>
          <w:color w:val="000000" w:themeColor="text1"/>
          <w:sz w:val="24"/>
          <w:szCs w:val="24"/>
        </w:rPr>
        <w:t>працівника</w:t>
      </w:r>
      <w:r w:rsidR="0051363A" w:rsidRPr="00647C6F">
        <w:rPr>
          <w:rFonts w:ascii="Times New Roman" w:hAnsi="Times New Roman"/>
          <w:color w:val="000000" w:themeColor="text1"/>
          <w:sz w:val="24"/>
          <w:szCs w:val="24"/>
        </w:rPr>
        <w:t>/керівника</w:t>
      </w:r>
      <w:r w:rsidR="00410BCE" w:rsidRPr="00647C6F">
        <w:rPr>
          <w:rFonts w:ascii="Times New Roman" w:hAnsi="Times New Roman"/>
          <w:color w:val="000000" w:themeColor="text1"/>
          <w:sz w:val="24"/>
          <w:szCs w:val="24"/>
        </w:rPr>
        <w:t xml:space="preserve"> Банку</w:t>
      </w:r>
      <w:r w:rsidR="00AA0C8E" w:rsidRPr="00647C6F">
        <w:rPr>
          <w:rFonts w:ascii="Times New Roman" w:hAnsi="Times New Roman"/>
          <w:color w:val="000000" w:themeColor="text1"/>
          <w:sz w:val="24"/>
          <w:szCs w:val="24"/>
        </w:rPr>
        <w:t xml:space="preserve">, що </w:t>
      </w:r>
      <w:r w:rsidRPr="00647C6F">
        <w:rPr>
          <w:rFonts w:ascii="Times New Roman" w:hAnsi="Times New Roman"/>
          <w:color w:val="000000" w:themeColor="text1"/>
          <w:sz w:val="24"/>
          <w:szCs w:val="24"/>
        </w:rPr>
        <w:t>надає інформацію</w:t>
      </w:r>
      <w:r w:rsidR="00AA0C8E" w:rsidRPr="00647C6F">
        <w:rPr>
          <w:rFonts w:ascii="Times New Roman" w:hAnsi="Times New Roman"/>
          <w:color w:val="000000" w:themeColor="text1"/>
          <w:sz w:val="24"/>
          <w:szCs w:val="24"/>
        </w:rPr>
        <w:t>, його</w:t>
      </w:r>
      <w:r w:rsidR="008C72BE" w:rsidRPr="00647C6F">
        <w:rPr>
          <w:rFonts w:ascii="Times New Roman" w:hAnsi="Times New Roman"/>
          <w:color w:val="000000" w:themeColor="text1"/>
          <w:sz w:val="24"/>
          <w:szCs w:val="24"/>
        </w:rPr>
        <w:t xml:space="preserve"> близьких осіб</w:t>
      </w:r>
      <w:r w:rsidR="00AA0C8E" w:rsidRPr="00647C6F">
        <w:rPr>
          <w:rFonts w:ascii="Times New Roman" w:hAnsi="Times New Roman"/>
          <w:color w:val="000000" w:themeColor="text1"/>
          <w:sz w:val="24"/>
          <w:szCs w:val="24"/>
        </w:rPr>
        <w:t xml:space="preserve">, осіб, з якими </w:t>
      </w:r>
      <w:r w:rsidR="00D678F2" w:rsidRPr="00647C6F">
        <w:rPr>
          <w:rFonts w:ascii="Times New Roman" w:hAnsi="Times New Roman"/>
          <w:color w:val="000000" w:themeColor="text1"/>
          <w:sz w:val="24"/>
          <w:szCs w:val="24"/>
        </w:rPr>
        <w:t xml:space="preserve">працівник/керівник </w:t>
      </w:r>
      <w:r w:rsidRPr="00647C6F">
        <w:rPr>
          <w:rFonts w:ascii="Times New Roman" w:hAnsi="Times New Roman"/>
          <w:color w:val="000000" w:themeColor="text1"/>
          <w:sz w:val="24"/>
          <w:szCs w:val="24"/>
        </w:rPr>
        <w:t xml:space="preserve">Банку </w:t>
      </w:r>
      <w:r w:rsidR="00AA0C8E" w:rsidRPr="00647C6F">
        <w:rPr>
          <w:rFonts w:ascii="Times New Roman" w:hAnsi="Times New Roman"/>
          <w:color w:val="000000" w:themeColor="text1"/>
          <w:sz w:val="24"/>
          <w:szCs w:val="24"/>
        </w:rPr>
        <w:t>має спільний побут тощо;</w:t>
      </w:r>
    </w:p>
    <w:p w14:paraId="316A8E5C" w14:textId="3AE791D5" w:rsidR="00E8672E" w:rsidRPr="00647C6F" w:rsidRDefault="00AA0C8E" w:rsidP="005E4DF4">
      <w:pPr>
        <w:pStyle w:val="aff3"/>
        <w:numPr>
          <w:ilvl w:val="2"/>
          <w:numId w:val="77"/>
        </w:numPr>
        <w:tabs>
          <w:tab w:val="left" w:pos="1843"/>
        </w:tabs>
        <w:spacing w:after="0" w:line="240" w:lineRule="auto"/>
        <w:ind w:left="2127" w:hanging="436"/>
        <w:jc w:val="both"/>
        <w:rPr>
          <w:rFonts w:ascii="Times New Roman" w:hAnsi="Times New Roman"/>
          <w:color w:val="000000" w:themeColor="text1"/>
          <w:sz w:val="24"/>
          <w:szCs w:val="24"/>
        </w:rPr>
      </w:pPr>
      <w:r w:rsidRPr="00647C6F">
        <w:rPr>
          <w:rFonts w:ascii="Times New Roman" w:hAnsi="Times New Roman"/>
          <w:color w:val="000000" w:themeColor="text1"/>
          <w:sz w:val="24"/>
          <w:szCs w:val="24"/>
        </w:rPr>
        <w:t>особисте володіння працівником</w:t>
      </w:r>
      <w:r w:rsidR="0051363A" w:rsidRPr="00647C6F">
        <w:rPr>
          <w:rFonts w:ascii="Times New Roman" w:hAnsi="Times New Roman"/>
          <w:color w:val="000000" w:themeColor="text1"/>
          <w:sz w:val="24"/>
          <w:szCs w:val="24"/>
        </w:rPr>
        <w:t>/керівником</w:t>
      </w:r>
      <w:r w:rsidR="00410BCE" w:rsidRPr="00647C6F">
        <w:rPr>
          <w:rFonts w:ascii="Times New Roman" w:hAnsi="Times New Roman"/>
          <w:color w:val="000000" w:themeColor="text1"/>
          <w:sz w:val="24"/>
          <w:szCs w:val="24"/>
        </w:rPr>
        <w:t xml:space="preserve"> Банку</w:t>
      </w:r>
      <w:r w:rsidRPr="00647C6F">
        <w:rPr>
          <w:rFonts w:ascii="Times New Roman" w:hAnsi="Times New Roman"/>
          <w:color w:val="000000" w:themeColor="text1"/>
          <w:sz w:val="24"/>
          <w:szCs w:val="24"/>
        </w:rPr>
        <w:t xml:space="preserve"> або його </w:t>
      </w:r>
      <w:r w:rsidR="008C72BE" w:rsidRPr="00647C6F">
        <w:rPr>
          <w:rFonts w:ascii="Times New Roman" w:hAnsi="Times New Roman"/>
          <w:color w:val="000000" w:themeColor="text1"/>
          <w:sz w:val="24"/>
          <w:szCs w:val="24"/>
        </w:rPr>
        <w:t xml:space="preserve">близькими особами </w:t>
      </w:r>
      <w:r w:rsidRPr="00647C6F">
        <w:rPr>
          <w:rFonts w:ascii="Times New Roman" w:hAnsi="Times New Roman"/>
          <w:color w:val="000000" w:themeColor="text1"/>
          <w:sz w:val="24"/>
          <w:szCs w:val="24"/>
        </w:rPr>
        <w:t>акціями чи іншими корпоративними правами будь-яких юридичних осіб;</w:t>
      </w:r>
    </w:p>
    <w:p w14:paraId="5FE42B19" w14:textId="4DF939E5" w:rsidR="00E8672E" w:rsidRPr="00647C6F" w:rsidRDefault="00AA0C8E" w:rsidP="005E4DF4">
      <w:pPr>
        <w:pStyle w:val="aff3"/>
        <w:numPr>
          <w:ilvl w:val="2"/>
          <w:numId w:val="77"/>
        </w:numPr>
        <w:tabs>
          <w:tab w:val="left" w:pos="1843"/>
        </w:tabs>
        <w:spacing w:after="0" w:line="240" w:lineRule="auto"/>
        <w:ind w:left="2127" w:hanging="436"/>
        <w:jc w:val="both"/>
        <w:rPr>
          <w:rFonts w:ascii="Times New Roman" w:hAnsi="Times New Roman"/>
          <w:color w:val="000000" w:themeColor="text1"/>
          <w:sz w:val="24"/>
          <w:szCs w:val="24"/>
        </w:rPr>
      </w:pPr>
      <w:r w:rsidRPr="00647C6F">
        <w:rPr>
          <w:rFonts w:ascii="Times New Roman" w:hAnsi="Times New Roman"/>
          <w:color w:val="000000" w:themeColor="text1"/>
          <w:sz w:val="24"/>
          <w:szCs w:val="24"/>
        </w:rPr>
        <w:t>особист</w:t>
      </w:r>
      <w:r w:rsidR="00926B2F" w:rsidRPr="00647C6F">
        <w:rPr>
          <w:rFonts w:ascii="Times New Roman" w:hAnsi="Times New Roman"/>
          <w:color w:val="000000" w:themeColor="text1"/>
          <w:sz w:val="24"/>
          <w:szCs w:val="24"/>
        </w:rPr>
        <w:t>у</w:t>
      </w:r>
      <w:r w:rsidRPr="00647C6F">
        <w:rPr>
          <w:rFonts w:ascii="Times New Roman" w:hAnsi="Times New Roman"/>
          <w:color w:val="000000" w:themeColor="text1"/>
          <w:sz w:val="24"/>
          <w:szCs w:val="24"/>
        </w:rPr>
        <w:t xml:space="preserve"> участь працівника</w:t>
      </w:r>
      <w:r w:rsidR="0051363A" w:rsidRPr="00647C6F">
        <w:rPr>
          <w:rFonts w:ascii="Times New Roman" w:hAnsi="Times New Roman"/>
          <w:color w:val="000000" w:themeColor="text1"/>
          <w:sz w:val="24"/>
          <w:szCs w:val="24"/>
        </w:rPr>
        <w:t>/керівника</w:t>
      </w:r>
      <w:r w:rsidR="00410BCE" w:rsidRPr="00647C6F">
        <w:rPr>
          <w:rFonts w:ascii="Times New Roman" w:hAnsi="Times New Roman"/>
          <w:color w:val="000000" w:themeColor="text1"/>
          <w:sz w:val="24"/>
          <w:szCs w:val="24"/>
        </w:rPr>
        <w:t xml:space="preserve"> Банку</w:t>
      </w:r>
      <w:r w:rsidRPr="00647C6F">
        <w:rPr>
          <w:rFonts w:ascii="Times New Roman" w:hAnsi="Times New Roman"/>
          <w:color w:val="000000" w:themeColor="text1"/>
          <w:sz w:val="24"/>
          <w:szCs w:val="24"/>
        </w:rPr>
        <w:t xml:space="preserve"> або його </w:t>
      </w:r>
      <w:r w:rsidR="008C72BE" w:rsidRPr="00647C6F">
        <w:rPr>
          <w:rFonts w:ascii="Times New Roman" w:hAnsi="Times New Roman"/>
          <w:color w:val="000000" w:themeColor="text1"/>
          <w:sz w:val="24"/>
          <w:szCs w:val="24"/>
        </w:rPr>
        <w:t xml:space="preserve">близьких осіб </w:t>
      </w:r>
      <w:r w:rsidRPr="00647C6F">
        <w:rPr>
          <w:rFonts w:ascii="Times New Roman" w:hAnsi="Times New Roman"/>
          <w:color w:val="000000" w:themeColor="text1"/>
          <w:sz w:val="24"/>
          <w:szCs w:val="24"/>
        </w:rPr>
        <w:t>у діяльності керівних органів будь-яких юридичних осіб, включаючи членство у наглядових радах та виконавчих орган</w:t>
      </w:r>
      <w:r w:rsidR="00926B2F" w:rsidRPr="00647C6F">
        <w:rPr>
          <w:rFonts w:ascii="Times New Roman" w:hAnsi="Times New Roman"/>
          <w:color w:val="000000" w:themeColor="text1"/>
          <w:sz w:val="24"/>
          <w:szCs w:val="24"/>
        </w:rPr>
        <w:t>ах</w:t>
      </w:r>
      <w:r w:rsidRPr="00647C6F">
        <w:rPr>
          <w:rFonts w:ascii="Times New Roman" w:hAnsi="Times New Roman"/>
          <w:color w:val="000000" w:themeColor="text1"/>
          <w:sz w:val="24"/>
          <w:szCs w:val="24"/>
        </w:rPr>
        <w:t xml:space="preserve"> управління </w:t>
      </w:r>
      <w:r w:rsidR="00926B2F" w:rsidRPr="00647C6F">
        <w:rPr>
          <w:rFonts w:ascii="Times New Roman" w:hAnsi="Times New Roman"/>
          <w:color w:val="000000" w:themeColor="text1"/>
          <w:sz w:val="24"/>
          <w:szCs w:val="24"/>
        </w:rPr>
        <w:t>зазначених</w:t>
      </w:r>
      <w:r w:rsidRPr="00647C6F">
        <w:rPr>
          <w:rFonts w:ascii="Times New Roman" w:hAnsi="Times New Roman"/>
          <w:color w:val="000000" w:themeColor="text1"/>
          <w:sz w:val="24"/>
          <w:szCs w:val="24"/>
        </w:rPr>
        <w:t xml:space="preserve"> юридичних осіб;</w:t>
      </w:r>
    </w:p>
    <w:p w14:paraId="4F564974" w14:textId="2E0BCCF6" w:rsidR="00E8672E" w:rsidRPr="00647C6F" w:rsidRDefault="00AA0C8E" w:rsidP="005E4DF4">
      <w:pPr>
        <w:pStyle w:val="aff3"/>
        <w:numPr>
          <w:ilvl w:val="2"/>
          <w:numId w:val="77"/>
        </w:numPr>
        <w:tabs>
          <w:tab w:val="left" w:pos="1843"/>
        </w:tabs>
        <w:spacing w:after="0" w:line="240" w:lineRule="auto"/>
        <w:ind w:left="2127" w:hanging="436"/>
        <w:jc w:val="both"/>
        <w:rPr>
          <w:rFonts w:ascii="Times New Roman" w:hAnsi="Times New Roman"/>
          <w:color w:val="000000" w:themeColor="text1"/>
          <w:sz w:val="24"/>
          <w:szCs w:val="24"/>
        </w:rPr>
      </w:pPr>
      <w:r w:rsidRPr="00647C6F">
        <w:rPr>
          <w:rFonts w:ascii="Times New Roman" w:hAnsi="Times New Roman"/>
          <w:color w:val="000000" w:themeColor="text1"/>
          <w:sz w:val="24"/>
          <w:szCs w:val="24"/>
        </w:rPr>
        <w:t>будь-як</w:t>
      </w:r>
      <w:r w:rsidR="00CA0981" w:rsidRPr="00647C6F">
        <w:rPr>
          <w:rFonts w:ascii="Times New Roman" w:hAnsi="Times New Roman"/>
          <w:color w:val="000000" w:themeColor="text1"/>
          <w:sz w:val="24"/>
          <w:szCs w:val="24"/>
        </w:rPr>
        <w:t>а</w:t>
      </w:r>
      <w:r w:rsidRPr="00647C6F">
        <w:rPr>
          <w:rFonts w:ascii="Times New Roman" w:hAnsi="Times New Roman"/>
          <w:color w:val="000000" w:themeColor="text1"/>
          <w:sz w:val="24"/>
          <w:szCs w:val="24"/>
        </w:rPr>
        <w:t xml:space="preserve"> робот</w:t>
      </w:r>
      <w:r w:rsidR="00CA0981" w:rsidRPr="00647C6F">
        <w:rPr>
          <w:rFonts w:ascii="Times New Roman" w:hAnsi="Times New Roman"/>
          <w:color w:val="000000" w:themeColor="text1"/>
          <w:sz w:val="24"/>
          <w:szCs w:val="24"/>
        </w:rPr>
        <w:t>а</w:t>
      </w:r>
      <w:r w:rsidRPr="00647C6F">
        <w:rPr>
          <w:rFonts w:ascii="Times New Roman" w:hAnsi="Times New Roman"/>
          <w:color w:val="000000" w:themeColor="text1"/>
          <w:sz w:val="24"/>
          <w:szCs w:val="24"/>
        </w:rPr>
        <w:t xml:space="preserve"> працівника</w:t>
      </w:r>
      <w:r w:rsidR="0051363A" w:rsidRPr="00647C6F">
        <w:rPr>
          <w:rFonts w:ascii="Times New Roman" w:hAnsi="Times New Roman"/>
          <w:color w:val="000000" w:themeColor="text1"/>
          <w:sz w:val="24"/>
          <w:szCs w:val="24"/>
        </w:rPr>
        <w:t>/керівника</w:t>
      </w:r>
      <w:r w:rsidR="00410BCE" w:rsidRPr="00647C6F">
        <w:rPr>
          <w:rFonts w:ascii="Times New Roman" w:hAnsi="Times New Roman"/>
          <w:color w:val="000000" w:themeColor="text1"/>
          <w:sz w:val="24"/>
          <w:szCs w:val="24"/>
        </w:rPr>
        <w:t xml:space="preserve"> Банку</w:t>
      </w:r>
      <w:r w:rsidRPr="00647C6F">
        <w:rPr>
          <w:rFonts w:ascii="Times New Roman" w:hAnsi="Times New Roman"/>
          <w:color w:val="000000" w:themeColor="text1"/>
          <w:sz w:val="24"/>
          <w:szCs w:val="24"/>
        </w:rPr>
        <w:t xml:space="preserve"> за сумісництвом або консультаційн</w:t>
      </w:r>
      <w:r w:rsidR="00CA0981" w:rsidRPr="00647C6F">
        <w:rPr>
          <w:rFonts w:ascii="Times New Roman" w:hAnsi="Times New Roman"/>
          <w:color w:val="000000" w:themeColor="text1"/>
          <w:sz w:val="24"/>
          <w:szCs w:val="24"/>
        </w:rPr>
        <w:t>а</w:t>
      </w:r>
      <w:r w:rsidRPr="00647C6F">
        <w:rPr>
          <w:rFonts w:ascii="Times New Roman" w:hAnsi="Times New Roman"/>
          <w:color w:val="000000" w:themeColor="text1"/>
          <w:sz w:val="24"/>
          <w:szCs w:val="24"/>
        </w:rPr>
        <w:t xml:space="preserve"> діяльність на користь інших осіб;</w:t>
      </w:r>
    </w:p>
    <w:p w14:paraId="3C4CCC25" w14:textId="673991FA" w:rsidR="00AA0C8E" w:rsidRPr="00647C6F" w:rsidRDefault="00AA0C8E" w:rsidP="005E4DF4">
      <w:pPr>
        <w:pStyle w:val="aff3"/>
        <w:numPr>
          <w:ilvl w:val="2"/>
          <w:numId w:val="77"/>
        </w:numPr>
        <w:tabs>
          <w:tab w:val="left" w:pos="1843"/>
        </w:tabs>
        <w:spacing w:after="0" w:line="240" w:lineRule="auto"/>
        <w:ind w:left="2127" w:hanging="436"/>
        <w:jc w:val="both"/>
        <w:rPr>
          <w:rFonts w:ascii="Times New Roman" w:hAnsi="Times New Roman"/>
          <w:color w:val="000000" w:themeColor="text1"/>
          <w:sz w:val="24"/>
          <w:szCs w:val="24"/>
        </w:rPr>
      </w:pPr>
      <w:r w:rsidRPr="00647C6F">
        <w:rPr>
          <w:rFonts w:ascii="Times New Roman" w:hAnsi="Times New Roman"/>
          <w:color w:val="000000" w:themeColor="text1"/>
          <w:sz w:val="24"/>
          <w:szCs w:val="24"/>
        </w:rPr>
        <w:t>інші обставини, що можуть спричинити конфлікт інтересів.</w:t>
      </w:r>
    </w:p>
    <w:p w14:paraId="26A2017C" w14:textId="39A676B9" w:rsidR="00C7632C" w:rsidRPr="00647C6F" w:rsidRDefault="00C7632C" w:rsidP="00410BCE">
      <w:pPr>
        <w:pStyle w:val="aff3"/>
        <w:numPr>
          <w:ilvl w:val="2"/>
          <w:numId w:val="37"/>
        </w:numPr>
        <w:tabs>
          <w:tab w:val="left" w:pos="1843"/>
        </w:tabs>
        <w:spacing w:after="0" w:line="240" w:lineRule="auto"/>
        <w:ind w:left="1701" w:hanging="708"/>
        <w:jc w:val="both"/>
        <w:rPr>
          <w:rFonts w:ascii="Times New Roman" w:hAnsi="Times New Roman"/>
          <w:bCs w:val="0"/>
          <w:color w:val="000000" w:themeColor="text1"/>
          <w:sz w:val="24"/>
          <w:szCs w:val="24"/>
        </w:rPr>
      </w:pPr>
      <w:r w:rsidRPr="00647C6F">
        <w:rPr>
          <w:rFonts w:ascii="Times New Roman" w:hAnsi="Times New Roman"/>
          <w:b/>
          <w:bCs w:val="0"/>
          <w:color w:val="000000" w:themeColor="text1"/>
          <w:sz w:val="24"/>
          <w:szCs w:val="24"/>
        </w:rPr>
        <w:t>Блок ІІ (додатковий)</w:t>
      </w:r>
      <w:r w:rsidRPr="00647C6F">
        <w:rPr>
          <w:rFonts w:ascii="Times New Roman" w:hAnsi="Times New Roman"/>
          <w:bCs w:val="0"/>
          <w:color w:val="000000" w:themeColor="text1"/>
          <w:sz w:val="24"/>
          <w:szCs w:val="24"/>
        </w:rPr>
        <w:t xml:space="preserve"> може містити перелік додаткових питань</w:t>
      </w:r>
      <w:r w:rsidR="0040650C" w:rsidRPr="00647C6F">
        <w:rPr>
          <w:rFonts w:ascii="Times New Roman" w:hAnsi="Times New Roman"/>
          <w:bCs w:val="0"/>
          <w:color w:val="000000" w:themeColor="text1"/>
          <w:sz w:val="24"/>
          <w:szCs w:val="24"/>
        </w:rPr>
        <w:t xml:space="preserve"> (за наявності такої потреби)</w:t>
      </w:r>
      <w:r w:rsidRPr="00647C6F">
        <w:rPr>
          <w:rFonts w:ascii="Times New Roman" w:hAnsi="Times New Roman"/>
          <w:bCs w:val="0"/>
          <w:color w:val="000000" w:themeColor="text1"/>
          <w:sz w:val="24"/>
          <w:szCs w:val="24"/>
        </w:rPr>
        <w:t xml:space="preserve">, які формуються </w:t>
      </w:r>
      <w:r w:rsidR="00886AB2" w:rsidRPr="00647C6F">
        <w:rPr>
          <w:rFonts w:ascii="Times New Roman" w:hAnsi="Times New Roman"/>
          <w:bCs w:val="0"/>
          <w:color w:val="000000" w:themeColor="text1"/>
          <w:sz w:val="24"/>
          <w:szCs w:val="24"/>
        </w:rPr>
        <w:t xml:space="preserve">відповідальним виконавцем </w:t>
      </w:r>
      <w:r w:rsidR="000D73EC" w:rsidRPr="00647C6F">
        <w:rPr>
          <w:rFonts w:ascii="Times New Roman" w:hAnsi="Times New Roman"/>
          <w:bCs w:val="0"/>
          <w:color w:val="000000" w:themeColor="text1"/>
          <w:sz w:val="24"/>
          <w:szCs w:val="24"/>
        </w:rPr>
        <w:t>підрозділу</w:t>
      </w:r>
      <w:r w:rsidRPr="00647C6F">
        <w:rPr>
          <w:rFonts w:ascii="Times New Roman" w:hAnsi="Times New Roman"/>
          <w:bCs w:val="0"/>
          <w:color w:val="000000" w:themeColor="text1"/>
          <w:sz w:val="24"/>
          <w:szCs w:val="24"/>
        </w:rPr>
        <w:t xml:space="preserve"> комплаєнс </w:t>
      </w:r>
      <w:r w:rsidR="0040650C" w:rsidRPr="00647C6F">
        <w:rPr>
          <w:rFonts w:ascii="Times New Roman" w:hAnsi="Times New Roman"/>
          <w:bCs w:val="0"/>
          <w:color w:val="000000" w:themeColor="text1"/>
          <w:sz w:val="24"/>
          <w:szCs w:val="24"/>
        </w:rPr>
        <w:t>відповідно до ситуації виключно</w:t>
      </w:r>
      <w:r w:rsidRPr="00647C6F">
        <w:rPr>
          <w:rFonts w:ascii="Times New Roman" w:hAnsi="Times New Roman"/>
          <w:bCs w:val="0"/>
          <w:color w:val="000000" w:themeColor="text1"/>
          <w:sz w:val="24"/>
          <w:szCs w:val="24"/>
        </w:rPr>
        <w:t xml:space="preserve"> для отримання від працівників/керівників Банку більш детальної інформації з метою виявлення конфлікту інтересів/ознак конфлікту інтересів. </w:t>
      </w:r>
    </w:p>
    <w:p w14:paraId="69407B95" w14:textId="7D706BF2" w:rsidR="00926B2F" w:rsidRPr="00647C6F" w:rsidRDefault="00926B2F" w:rsidP="005E4DF4">
      <w:pPr>
        <w:pStyle w:val="aff3"/>
        <w:numPr>
          <w:ilvl w:val="1"/>
          <w:numId w:val="31"/>
        </w:numPr>
        <w:shd w:val="clear" w:color="auto" w:fill="FFFFFF" w:themeFill="background1"/>
        <w:tabs>
          <w:tab w:val="left" w:pos="993"/>
        </w:tabs>
        <w:spacing w:after="0" w:line="240" w:lineRule="auto"/>
        <w:ind w:left="0" w:firstLine="426"/>
        <w:jc w:val="both"/>
        <w:rPr>
          <w:rFonts w:ascii="Times New Roman" w:hAnsi="Times New Roman"/>
          <w:color w:val="000000" w:themeColor="text1"/>
          <w:sz w:val="24"/>
          <w:szCs w:val="24"/>
        </w:rPr>
      </w:pPr>
      <w:r w:rsidRPr="00647C6F">
        <w:rPr>
          <w:rFonts w:ascii="Times New Roman" w:hAnsi="Times New Roman"/>
          <w:color w:val="000000" w:themeColor="text1"/>
          <w:sz w:val="24"/>
          <w:szCs w:val="24"/>
        </w:rPr>
        <w:lastRenderedPageBreak/>
        <w:t xml:space="preserve">Оновлення інформації про наявність/відсутність конфлікту інтересів </w:t>
      </w:r>
      <w:r w:rsidR="005F732E" w:rsidRPr="00647C6F">
        <w:rPr>
          <w:rFonts w:ascii="Times New Roman" w:hAnsi="Times New Roman"/>
          <w:color w:val="000000" w:themeColor="text1"/>
          <w:sz w:val="24"/>
          <w:szCs w:val="24"/>
        </w:rPr>
        <w:t xml:space="preserve">у членів правління на запит департаменту комплаєнс </w:t>
      </w:r>
      <w:r w:rsidRPr="00647C6F">
        <w:rPr>
          <w:rFonts w:ascii="Times New Roman" w:hAnsi="Times New Roman"/>
          <w:color w:val="000000" w:themeColor="text1"/>
          <w:sz w:val="24"/>
          <w:szCs w:val="24"/>
        </w:rPr>
        <w:t>здійснюється на щорічній основі</w:t>
      </w:r>
      <w:r w:rsidR="005F732E" w:rsidRPr="00647C6F">
        <w:rPr>
          <w:rFonts w:ascii="Times New Roman" w:hAnsi="Times New Roman"/>
          <w:color w:val="000000" w:themeColor="text1"/>
          <w:sz w:val="24"/>
          <w:szCs w:val="24"/>
        </w:rPr>
        <w:t xml:space="preserve"> або за окремим дорученням наглядової ради Банку.</w:t>
      </w:r>
    </w:p>
    <w:p w14:paraId="38BCC6B7" w14:textId="422573F8" w:rsidR="00926B2F" w:rsidRPr="00647C6F" w:rsidRDefault="00926B2F" w:rsidP="005E4DF4">
      <w:pPr>
        <w:pStyle w:val="aff3"/>
        <w:numPr>
          <w:ilvl w:val="1"/>
          <w:numId w:val="31"/>
        </w:numPr>
        <w:shd w:val="clear" w:color="auto" w:fill="FFFFFF" w:themeFill="background1"/>
        <w:tabs>
          <w:tab w:val="left" w:pos="993"/>
        </w:tabs>
        <w:spacing w:after="0" w:line="240" w:lineRule="auto"/>
        <w:ind w:left="0" w:firstLine="426"/>
        <w:contextualSpacing w:val="0"/>
        <w:jc w:val="both"/>
        <w:rPr>
          <w:rFonts w:ascii="Times New Roman" w:hAnsi="Times New Roman"/>
          <w:sz w:val="24"/>
          <w:szCs w:val="24"/>
        </w:rPr>
      </w:pPr>
      <w:r w:rsidRPr="00647C6F">
        <w:rPr>
          <w:rFonts w:ascii="Times New Roman" w:hAnsi="Times New Roman"/>
          <w:sz w:val="24"/>
          <w:szCs w:val="24"/>
        </w:rPr>
        <w:t>Працівники</w:t>
      </w:r>
      <w:r w:rsidR="0051363A" w:rsidRPr="00647C6F">
        <w:rPr>
          <w:rFonts w:ascii="Times New Roman" w:hAnsi="Times New Roman"/>
          <w:sz w:val="24"/>
          <w:szCs w:val="24"/>
        </w:rPr>
        <w:t>/керівники</w:t>
      </w:r>
      <w:r w:rsidRPr="00647C6F">
        <w:rPr>
          <w:rFonts w:ascii="Times New Roman" w:hAnsi="Times New Roman"/>
          <w:sz w:val="24"/>
          <w:szCs w:val="24"/>
        </w:rPr>
        <w:t xml:space="preserve"> </w:t>
      </w:r>
      <w:r w:rsidR="00D315B8" w:rsidRPr="00647C6F">
        <w:rPr>
          <w:rFonts w:ascii="Times New Roman" w:hAnsi="Times New Roman"/>
          <w:sz w:val="24"/>
          <w:szCs w:val="24"/>
        </w:rPr>
        <w:t xml:space="preserve">Банку </w:t>
      </w:r>
      <w:r w:rsidRPr="00647C6F">
        <w:rPr>
          <w:rFonts w:ascii="Times New Roman" w:hAnsi="Times New Roman"/>
          <w:sz w:val="24"/>
          <w:szCs w:val="24"/>
        </w:rPr>
        <w:t xml:space="preserve">несуть у встановленому </w:t>
      </w:r>
      <w:r w:rsidR="00D315B8" w:rsidRPr="00647C6F">
        <w:rPr>
          <w:rFonts w:ascii="Times New Roman" w:hAnsi="Times New Roman"/>
          <w:sz w:val="24"/>
          <w:szCs w:val="24"/>
        </w:rPr>
        <w:t xml:space="preserve">чинним </w:t>
      </w:r>
      <w:r w:rsidRPr="00647C6F">
        <w:rPr>
          <w:rFonts w:ascii="Times New Roman" w:hAnsi="Times New Roman"/>
          <w:sz w:val="24"/>
          <w:szCs w:val="24"/>
        </w:rPr>
        <w:t>законодавством</w:t>
      </w:r>
      <w:r w:rsidR="00D315B8" w:rsidRPr="00647C6F">
        <w:rPr>
          <w:rFonts w:ascii="Times New Roman" w:hAnsi="Times New Roman"/>
          <w:sz w:val="24"/>
          <w:szCs w:val="24"/>
        </w:rPr>
        <w:t xml:space="preserve"> України та</w:t>
      </w:r>
      <w:r w:rsidRPr="00647C6F">
        <w:rPr>
          <w:rFonts w:ascii="Times New Roman" w:hAnsi="Times New Roman"/>
          <w:sz w:val="24"/>
          <w:szCs w:val="24"/>
        </w:rPr>
        <w:t xml:space="preserve"> внутрішніми нормативними документами Банку порядку відповідальність за достовірність </w:t>
      </w:r>
      <w:r w:rsidR="00D315B8" w:rsidRPr="00647C6F">
        <w:rPr>
          <w:rFonts w:ascii="Times New Roman" w:hAnsi="Times New Roman"/>
          <w:sz w:val="24"/>
          <w:szCs w:val="24"/>
        </w:rPr>
        <w:t>інформації</w:t>
      </w:r>
      <w:r w:rsidRPr="00647C6F">
        <w:rPr>
          <w:rFonts w:ascii="Times New Roman" w:hAnsi="Times New Roman"/>
          <w:sz w:val="24"/>
          <w:szCs w:val="24"/>
        </w:rPr>
        <w:t xml:space="preserve">, </w:t>
      </w:r>
      <w:r w:rsidR="00D315B8" w:rsidRPr="00647C6F">
        <w:rPr>
          <w:rFonts w:ascii="Times New Roman" w:hAnsi="Times New Roman"/>
          <w:sz w:val="24"/>
          <w:szCs w:val="24"/>
        </w:rPr>
        <w:t xml:space="preserve">зазначеної </w:t>
      </w:r>
      <w:r w:rsidRPr="00647C6F">
        <w:rPr>
          <w:rFonts w:ascii="Times New Roman" w:hAnsi="Times New Roman"/>
          <w:sz w:val="24"/>
          <w:szCs w:val="24"/>
        </w:rPr>
        <w:t xml:space="preserve">в </w:t>
      </w:r>
      <w:r w:rsidR="00397A6B" w:rsidRPr="00647C6F">
        <w:rPr>
          <w:rFonts w:ascii="Times New Roman" w:hAnsi="Times New Roman"/>
          <w:sz w:val="24"/>
          <w:szCs w:val="24"/>
        </w:rPr>
        <w:t>а</w:t>
      </w:r>
      <w:r w:rsidRPr="00647C6F">
        <w:rPr>
          <w:rFonts w:ascii="Times New Roman" w:hAnsi="Times New Roman"/>
          <w:sz w:val="24"/>
          <w:szCs w:val="24"/>
        </w:rPr>
        <w:t>н</w:t>
      </w:r>
      <w:r w:rsidR="00D315B8" w:rsidRPr="00647C6F">
        <w:rPr>
          <w:rFonts w:ascii="Times New Roman" w:hAnsi="Times New Roman"/>
          <w:sz w:val="24"/>
          <w:szCs w:val="24"/>
        </w:rPr>
        <w:t>кеті.</w:t>
      </w:r>
    </w:p>
    <w:p w14:paraId="3D203299" w14:textId="0F9086DF" w:rsidR="00D315B8" w:rsidRPr="00647C6F" w:rsidRDefault="00D315B8" w:rsidP="005E4DF4">
      <w:pPr>
        <w:pStyle w:val="aff3"/>
        <w:numPr>
          <w:ilvl w:val="1"/>
          <w:numId w:val="31"/>
        </w:numPr>
        <w:shd w:val="clear" w:color="auto" w:fill="FFFFFF" w:themeFill="background1"/>
        <w:tabs>
          <w:tab w:val="left" w:pos="993"/>
        </w:tabs>
        <w:spacing w:after="0" w:line="240" w:lineRule="auto"/>
        <w:ind w:left="0" w:firstLine="426"/>
        <w:contextualSpacing w:val="0"/>
        <w:jc w:val="both"/>
        <w:rPr>
          <w:rFonts w:ascii="Times New Roman" w:hAnsi="Times New Roman"/>
          <w:sz w:val="24"/>
          <w:szCs w:val="24"/>
        </w:rPr>
      </w:pPr>
      <w:r w:rsidRPr="00647C6F">
        <w:rPr>
          <w:rFonts w:ascii="Times New Roman" w:hAnsi="Times New Roman"/>
          <w:sz w:val="24"/>
          <w:szCs w:val="24"/>
        </w:rPr>
        <w:t xml:space="preserve">Департамент комплаєнс </w:t>
      </w:r>
      <w:r w:rsidR="00E40C80" w:rsidRPr="00647C6F">
        <w:rPr>
          <w:rFonts w:ascii="Times New Roman" w:hAnsi="Times New Roman"/>
          <w:sz w:val="24"/>
          <w:szCs w:val="24"/>
        </w:rPr>
        <w:t>має право в рамках своїх функцій</w:t>
      </w:r>
      <w:r w:rsidRPr="00647C6F">
        <w:rPr>
          <w:rFonts w:ascii="Times New Roman" w:hAnsi="Times New Roman"/>
          <w:sz w:val="24"/>
          <w:szCs w:val="24"/>
        </w:rPr>
        <w:t>:</w:t>
      </w:r>
    </w:p>
    <w:p w14:paraId="1741E270" w14:textId="714CCFF9" w:rsidR="00E8672E" w:rsidRPr="00647C6F" w:rsidRDefault="00AA0C8E" w:rsidP="005E4DF4">
      <w:pPr>
        <w:pStyle w:val="aff3"/>
        <w:numPr>
          <w:ilvl w:val="2"/>
          <w:numId w:val="31"/>
        </w:numPr>
        <w:spacing w:after="0" w:line="240" w:lineRule="auto"/>
        <w:ind w:left="1701" w:hanging="708"/>
        <w:jc w:val="both"/>
        <w:rPr>
          <w:rFonts w:ascii="Times New Roman" w:hAnsi="Times New Roman"/>
          <w:sz w:val="24"/>
          <w:szCs w:val="24"/>
        </w:rPr>
      </w:pPr>
      <w:r w:rsidRPr="00647C6F">
        <w:rPr>
          <w:rFonts w:ascii="Times New Roman" w:hAnsi="Times New Roman"/>
          <w:sz w:val="24"/>
          <w:szCs w:val="24"/>
        </w:rPr>
        <w:t>уточнювати у працівника</w:t>
      </w:r>
      <w:r w:rsidR="00E80466" w:rsidRPr="00647C6F">
        <w:rPr>
          <w:rFonts w:ascii="Times New Roman" w:hAnsi="Times New Roman"/>
          <w:sz w:val="24"/>
          <w:szCs w:val="24"/>
        </w:rPr>
        <w:t>/керівника</w:t>
      </w:r>
      <w:r w:rsidR="00410BCE" w:rsidRPr="00647C6F">
        <w:rPr>
          <w:rFonts w:ascii="Times New Roman" w:hAnsi="Times New Roman"/>
          <w:sz w:val="24"/>
          <w:szCs w:val="24"/>
        </w:rPr>
        <w:t xml:space="preserve"> Банку</w:t>
      </w:r>
      <w:r w:rsidRPr="00647C6F">
        <w:rPr>
          <w:rFonts w:ascii="Times New Roman" w:hAnsi="Times New Roman"/>
          <w:sz w:val="24"/>
          <w:szCs w:val="24"/>
        </w:rPr>
        <w:t xml:space="preserve"> </w:t>
      </w:r>
      <w:r w:rsidR="00D315B8" w:rsidRPr="00647C6F">
        <w:rPr>
          <w:rFonts w:ascii="Times New Roman" w:hAnsi="Times New Roman"/>
          <w:sz w:val="24"/>
          <w:szCs w:val="24"/>
        </w:rPr>
        <w:t>інформацію</w:t>
      </w:r>
      <w:r w:rsidRPr="00647C6F">
        <w:rPr>
          <w:rFonts w:ascii="Times New Roman" w:hAnsi="Times New Roman"/>
          <w:sz w:val="24"/>
          <w:szCs w:val="24"/>
        </w:rPr>
        <w:t xml:space="preserve">, </w:t>
      </w:r>
      <w:r w:rsidR="00D315B8" w:rsidRPr="00647C6F">
        <w:rPr>
          <w:rFonts w:ascii="Times New Roman" w:hAnsi="Times New Roman"/>
          <w:sz w:val="24"/>
          <w:szCs w:val="24"/>
        </w:rPr>
        <w:t>зазначену</w:t>
      </w:r>
      <w:r w:rsidRPr="00647C6F">
        <w:rPr>
          <w:rFonts w:ascii="Times New Roman" w:hAnsi="Times New Roman"/>
          <w:sz w:val="24"/>
          <w:szCs w:val="24"/>
        </w:rPr>
        <w:t xml:space="preserve"> в </w:t>
      </w:r>
      <w:r w:rsidR="00397A6B" w:rsidRPr="00647C6F">
        <w:rPr>
          <w:rFonts w:ascii="Times New Roman" w:hAnsi="Times New Roman"/>
          <w:sz w:val="24"/>
          <w:szCs w:val="24"/>
        </w:rPr>
        <w:t>а</w:t>
      </w:r>
      <w:r w:rsidRPr="00647C6F">
        <w:rPr>
          <w:rFonts w:ascii="Times New Roman" w:hAnsi="Times New Roman"/>
          <w:sz w:val="24"/>
          <w:szCs w:val="24"/>
        </w:rPr>
        <w:t>нкеті;</w:t>
      </w:r>
    </w:p>
    <w:p w14:paraId="5598A7C5" w14:textId="324EA880" w:rsidR="00E8672E" w:rsidRPr="00647C6F" w:rsidRDefault="00AA0C8E" w:rsidP="005E4DF4">
      <w:pPr>
        <w:pStyle w:val="aff3"/>
        <w:numPr>
          <w:ilvl w:val="2"/>
          <w:numId w:val="31"/>
        </w:numPr>
        <w:spacing w:after="0" w:line="240" w:lineRule="auto"/>
        <w:ind w:left="1701" w:hanging="708"/>
        <w:jc w:val="both"/>
        <w:rPr>
          <w:rFonts w:ascii="Times New Roman" w:hAnsi="Times New Roman"/>
          <w:sz w:val="24"/>
          <w:szCs w:val="24"/>
        </w:rPr>
      </w:pPr>
      <w:r w:rsidRPr="00647C6F">
        <w:rPr>
          <w:rFonts w:ascii="Times New Roman" w:hAnsi="Times New Roman"/>
          <w:sz w:val="24"/>
          <w:szCs w:val="24"/>
        </w:rPr>
        <w:t xml:space="preserve">здійснювати моніторинг, перевірку </w:t>
      </w:r>
      <w:r w:rsidR="00D315B8" w:rsidRPr="00647C6F">
        <w:rPr>
          <w:rFonts w:ascii="Times New Roman" w:hAnsi="Times New Roman"/>
          <w:sz w:val="24"/>
          <w:szCs w:val="24"/>
        </w:rPr>
        <w:t xml:space="preserve">інформації, зазначеної в </w:t>
      </w:r>
      <w:r w:rsidR="00397A6B" w:rsidRPr="00647C6F">
        <w:rPr>
          <w:rFonts w:ascii="Times New Roman" w:hAnsi="Times New Roman"/>
          <w:sz w:val="24"/>
          <w:szCs w:val="24"/>
        </w:rPr>
        <w:t>а</w:t>
      </w:r>
      <w:r w:rsidR="00D315B8" w:rsidRPr="00647C6F">
        <w:rPr>
          <w:rFonts w:ascii="Times New Roman" w:hAnsi="Times New Roman"/>
          <w:sz w:val="24"/>
          <w:szCs w:val="24"/>
        </w:rPr>
        <w:t>нкеті;</w:t>
      </w:r>
    </w:p>
    <w:p w14:paraId="5C691C89" w14:textId="5CAB762F" w:rsidR="00AA0C8E" w:rsidRPr="00647C6F" w:rsidRDefault="00AA0C8E" w:rsidP="005E4DF4">
      <w:pPr>
        <w:pStyle w:val="aff3"/>
        <w:numPr>
          <w:ilvl w:val="2"/>
          <w:numId w:val="31"/>
        </w:numPr>
        <w:spacing w:after="0" w:line="240" w:lineRule="auto"/>
        <w:ind w:left="1701" w:hanging="708"/>
        <w:jc w:val="both"/>
        <w:rPr>
          <w:rFonts w:ascii="Times New Roman" w:hAnsi="Times New Roman"/>
          <w:sz w:val="24"/>
          <w:szCs w:val="24"/>
        </w:rPr>
      </w:pPr>
      <w:r w:rsidRPr="00647C6F">
        <w:rPr>
          <w:rFonts w:ascii="Times New Roman" w:hAnsi="Times New Roman"/>
          <w:sz w:val="24"/>
          <w:szCs w:val="24"/>
        </w:rPr>
        <w:t xml:space="preserve">здійснювати позапланові запити щодо поточного стану потенційних / реальних конфліктів інтересів з метою управління ризиками, </w:t>
      </w:r>
      <w:r w:rsidR="00D315B8" w:rsidRPr="00647C6F">
        <w:rPr>
          <w:rFonts w:ascii="Times New Roman" w:hAnsi="Times New Roman"/>
          <w:sz w:val="24"/>
          <w:szCs w:val="24"/>
        </w:rPr>
        <w:t>пов’язаними</w:t>
      </w:r>
      <w:r w:rsidRPr="00647C6F">
        <w:rPr>
          <w:rFonts w:ascii="Times New Roman" w:hAnsi="Times New Roman"/>
          <w:sz w:val="24"/>
          <w:szCs w:val="24"/>
        </w:rPr>
        <w:t xml:space="preserve"> з конфліктом інтересів, що можуть виникати на всіх рівнях організаційної структури Банку, в тому числі для попередження обставин, що можуть призвести до конфлікту інтересів</w:t>
      </w:r>
      <w:r w:rsidR="00DE2F63" w:rsidRPr="00647C6F">
        <w:rPr>
          <w:rFonts w:ascii="Times New Roman" w:hAnsi="Times New Roman"/>
          <w:sz w:val="24"/>
          <w:szCs w:val="24"/>
        </w:rPr>
        <w:t>.</w:t>
      </w:r>
    </w:p>
    <w:p w14:paraId="06A771EA" w14:textId="03449694" w:rsidR="00397A6B" w:rsidRPr="00647C6F" w:rsidRDefault="00013939" w:rsidP="005E4DF4">
      <w:pPr>
        <w:pStyle w:val="aff3"/>
        <w:numPr>
          <w:ilvl w:val="1"/>
          <w:numId w:val="31"/>
        </w:numPr>
        <w:shd w:val="clear" w:color="auto" w:fill="FFFFFF" w:themeFill="background1"/>
        <w:tabs>
          <w:tab w:val="left" w:pos="993"/>
        </w:tabs>
        <w:spacing w:after="0" w:line="240" w:lineRule="auto"/>
        <w:ind w:left="0" w:firstLine="426"/>
        <w:contextualSpacing w:val="0"/>
        <w:jc w:val="both"/>
        <w:rPr>
          <w:rFonts w:ascii="Times New Roman" w:hAnsi="Times New Roman"/>
          <w:color w:val="000000" w:themeColor="text1"/>
          <w:sz w:val="24"/>
          <w:szCs w:val="24"/>
        </w:rPr>
      </w:pPr>
      <w:r w:rsidRPr="00647C6F">
        <w:rPr>
          <w:rFonts w:ascii="Times New Roman" w:hAnsi="Times New Roman"/>
          <w:color w:val="000000" w:themeColor="text1"/>
          <w:sz w:val="24"/>
          <w:szCs w:val="24"/>
        </w:rPr>
        <w:t xml:space="preserve">За результатами аналізу анкети </w:t>
      </w:r>
      <w:r w:rsidR="00886AB2" w:rsidRPr="00647C6F">
        <w:rPr>
          <w:rFonts w:ascii="Times New Roman" w:hAnsi="Times New Roman"/>
          <w:color w:val="000000" w:themeColor="text1"/>
          <w:sz w:val="24"/>
          <w:szCs w:val="24"/>
        </w:rPr>
        <w:t xml:space="preserve">відповідальним виконавцем </w:t>
      </w:r>
      <w:r w:rsidR="000D73EC" w:rsidRPr="00647C6F">
        <w:rPr>
          <w:rFonts w:ascii="Times New Roman" w:hAnsi="Times New Roman"/>
          <w:color w:val="000000" w:themeColor="text1"/>
          <w:sz w:val="24"/>
          <w:szCs w:val="24"/>
        </w:rPr>
        <w:t>підрозділу</w:t>
      </w:r>
      <w:r w:rsidR="00397A6B" w:rsidRPr="00647C6F">
        <w:rPr>
          <w:rFonts w:ascii="Times New Roman" w:hAnsi="Times New Roman"/>
          <w:color w:val="000000" w:themeColor="text1"/>
          <w:sz w:val="24"/>
          <w:szCs w:val="24"/>
        </w:rPr>
        <w:t xml:space="preserve"> комплаєнс формується висновок </w:t>
      </w:r>
      <w:r w:rsidR="00970F32" w:rsidRPr="00647C6F">
        <w:rPr>
          <w:rFonts w:ascii="Times New Roman" w:hAnsi="Times New Roman"/>
          <w:color w:val="000000" w:themeColor="text1"/>
          <w:sz w:val="24"/>
          <w:szCs w:val="24"/>
        </w:rPr>
        <w:t>щодо аналізу наявності/відсутності конфлікту інтересів (детальніше див. п</w:t>
      </w:r>
      <w:r w:rsidR="00A642CB" w:rsidRPr="00647C6F">
        <w:rPr>
          <w:rFonts w:ascii="Times New Roman" w:hAnsi="Times New Roman"/>
          <w:color w:val="000000" w:themeColor="text1"/>
          <w:sz w:val="24"/>
          <w:szCs w:val="24"/>
        </w:rPr>
        <w:t>.</w:t>
      </w:r>
      <w:r w:rsidR="00970F32" w:rsidRPr="00647C6F">
        <w:rPr>
          <w:rFonts w:ascii="Times New Roman" w:hAnsi="Times New Roman"/>
          <w:color w:val="000000" w:themeColor="text1"/>
          <w:sz w:val="24"/>
          <w:szCs w:val="24"/>
        </w:rPr>
        <w:t xml:space="preserve"> </w:t>
      </w:r>
      <w:r w:rsidR="00A642CB" w:rsidRPr="00647C6F">
        <w:rPr>
          <w:rFonts w:ascii="Times New Roman" w:hAnsi="Times New Roman"/>
          <w:color w:val="000000" w:themeColor="text1"/>
          <w:sz w:val="24"/>
          <w:szCs w:val="24"/>
        </w:rPr>
        <w:t>7</w:t>
      </w:r>
      <w:r w:rsidR="008B22EB" w:rsidRPr="00647C6F">
        <w:rPr>
          <w:rFonts w:ascii="Times New Roman" w:hAnsi="Times New Roman"/>
          <w:color w:val="000000" w:themeColor="text1"/>
          <w:sz w:val="24"/>
          <w:szCs w:val="24"/>
        </w:rPr>
        <w:t>.</w:t>
      </w:r>
      <w:r w:rsidR="00903F00" w:rsidRPr="00647C6F">
        <w:rPr>
          <w:rFonts w:ascii="Times New Roman" w:hAnsi="Times New Roman"/>
          <w:color w:val="000000" w:themeColor="text1"/>
          <w:sz w:val="24"/>
          <w:szCs w:val="24"/>
        </w:rPr>
        <w:t>9</w:t>
      </w:r>
      <w:r w:rsidR="00970F32" w:rsidRPr="00647C6F">
        <w:rPr>
          <w:rFonts w:ascii="Times New Roman" w:hAnsi="Times New Roman"/>
          <w:color w:val="000000" w:themeColor="text1"/>
          <w:sz w:val="24"/>
          <w:szCs w:val="24"/>
        </w:rPr>
        <w:t>. цієї Політики</w:t>
      </w:r>
      <w:r w:rsidR="00A642CB" w:rsidRPr="00647C6F">
        <w:rPr>
          <w:rFonts w:ascii="Times New Roman" w:hAnsi="Times New Roman"/>
          <w:color w:val="000000" w:themeColor="text1"/>
          <w:sz w:val="24"/>
          <w:szCs w:val="24"/>
        </w:rPr>
        <w:t>)</w:t>
      </w:r>
      <w:r w:rsidR="00397A6B" w:rsidRPr="00647C6F">
        <w:rPr>
          <w:rFonts w:ascii="Times New Roman" w:hAnsi="Times New Roman"/>
          <w:color w:val="000000" w:themeColor="text1"/>
          <w:sz w:val="24"/>
          <w:szCs w:val="24"/>
        </w:rPr>
        <w:t>.</w:t>
      </w:r>
    </w:p>
    <w:p w14:paraId="4778AA28" w14:textId="53E009BD" w:rsidR="00AA0C8E" w:rsidRPr="00647C6F" w:rsidRDefault="003B3FBB" w:rsidP="005E4DF4">
      <w:pPr>
        <w:pStyle w:val="aff3"/>
        <w:numPr>
          <w:ilvl w:val="1"/>
          <w:numId w:val="31"/>
        </w:numPr>
        <w:shd w:val="clear" w:color="auto" w:fill="FFFFFF" w:themeFill="background1"/>
        <w:tabs>
          <w:tab w:val="left" w:pos="993"/>
        </w:tabs>
        <w:spacing w:after="0" w:line="240" w:lineRule="auto"/>
        <w:ind w:left="0" w:firstLine="426"/>
        <w:contextualSpacing w:val="0"/>
        <w:jc w:val="both"/>
        <w:rPr>
          <w:rFonts w:ascii="Times New Roman" w:hAnsi="Times New Roman"/>
          <w:color w:val="000000" w:themeColor="text1"/>
          <w:sz w:val="24"/>
          <w:szCs w:val="24"/>
        </w:rPr>
      </w:pPr>
      <w:r w:rsidRPr="00647C6F">
        <w:rPr>
          <w:rFonts w:ascii="Times New Roman" w:hAnsi="Times New Roman"/>
          <w:color w:val="000000" w:themeColor="text1"/>
          <w:sz w:val="24"/>
          <w:szCs w:val="24"/>
        </w:rPr>
        <w:t>Головний комплаєнс</w:t>
      </w:r>
      <w:r w:rsidR="00BF260C" w:rsidRPr="00647C6F">
        <w:rPr>
          <w:rFonts w:ascii="Times New Roman" w:hAnsi="Times New Roman"/>
          <w:color w:val="000000" w:themeColor="text1"/>
          <w:sz w:val="24"/>
          <w:szCs w:val="24"/>
        </w:rPr>
        <w:t>-</w:t>
      </w:r>
      <w:r w:rsidRPr="00647C6F">
        <w:rPr>
          <w:rFonts w:ascii="Times New Roman" w:hAnsi="Times New Roman"/>
          <w:color w:val="000000" w:themeColor="text1"/>
          <w:sz w:val="24"/>
          <w:szCs w:val="24"/>
        </w:rPr>
        <w:t>менеджер</w:t>
      </w:r>
      <w:r w:rsidR="00725FC3" w:rsidRPr="00647C6F">
        <w:rPr>
          <w:rFonts w:ascii="Times New Roman" w:hAnsi="Times New Roman"/>
          <w:color w:val="000000" w:themeColor="text1"/>
          <w:sz w:val="24"/>
          <w:szCs w:val="24"/>
        </w:rPr>
        <w:t xml:space="preserve"> (ССО)</w:t>
      </w:r>
      <w:r w:rsidR="00AA0C8E" w:rsidRPr="00647C6F">
        <w:rPr>
          <w:rFonts w:ascii="Times New Roman" w:hAnsi="Times New Roman"/>
          <w:color w:val="000000" w:themeColor="text1"/>
          <w:sz w:val="24"/>
          <w:szCs w:val="24"/>
        </w:rPr>
        <w:t xml:space="preserve"> </w:t>
      </w:r>
      <w:r w:rsidR="00EF5A58" w:rsidRPr="00647C6F">
        <w:rPr>
          <w:rFonts w:ascii="Times New Roman" w:hAnsi="Times New Roman"/>
          <w:color w:val="000000" w:themeColor="text1"/>
          <w:sz w:val="24"/>
          <w:szCs w:val="24"/>
        </w:rPr>
        <w:t xml:space="preserve">подає звіти щодо </w:t>
      </w:r>
      <w:r w:rsidR="0035390A" w:rsidRPr="00647C6F">
        <w:rPr>
          <w:rFonts w:ascii="Times New Roman" w:hAnsi="Times New Roman"/>
          <w:color w:val="000000" w:themeColor="text1"/>
          <w:sz w:val="24"/>
          <w:szCs w:val="24"/>
        </w:rPr>
        <w:t xml:space="preserve">конфліктів інтересів в </w:t>
      </w:r>
      <w:r w:rsidR="008C5E73" w:rsidRPr="00647C6F">
        <w:rPr>
          <w:rFonts w:ascii="Times New Roman" w:hAnsi="Times New Roman"/>
          <w:color w:val="000000" w:themeColor="text1"/>
          <w:sz w:val="24"/>
          <w:szCs w:val="24"/>
        </w:rPr>
        <w:t>складі</w:t>
      </w:r>
      <w:r w:rsidR="0035390A" w:rsidRPr="00647C6F">
        <w:rPr>
          <w:rFonts w:ascii="Times New Roman" w:hAnsi="Times New Roman"/>
          <w:color w:val="000000" w:themeColor="text1"/>
          <w:sz w:val="24"/>
          <w:szCs w:val="24"/>
        </w:rPr>
        <w:t xml:space="preserve"> управлінської звітності щодо </w:t>
      </w:r>
      <w:r w:rsidR="0051363A" w:rsidRPr="00647C6F">
        <w:rPr>
          <w:rFonts w:ascii="Times New Roman" w:hAnsi="Times New Roman"/>
          <w:color w:val="000000" w:themeColor="text1"/>
          <w:sz w:val="24"/>
          <w:szCs w:val="24"/>
        </w:rPr>
        <w:t xml:space="preserve">оцінки </w:t>
      </w:r>
      <w:r w:rsidR="0035390A" w:rsidRPr="00647C6F">
        <w:rPr>
          <w:rFonts w:ascii="Times New Roman" w:hAnsi="Times New Roman"/>
          <w:color w:val="000000" w:themeColor="text1"/>
          <w:sz w:val="24"/>
          <w:szCs w:val="24"/>
        </w:rPr>
        <w:t xml:space="preserve">комплаєнс-ризику </w:t>
      </w:r>
      <w:r w:rsidR="0051363A" w:rsidRPr="00647C6F">
        <w:rPr>
          <w:rFonts w:ascii="Times New Roman" w:hAnsi="Times New Roman"/>
          <w:color w:val="000000" w:themeColor="text1"/>
          <w:sz w:val="24"/>
          <w:szCs w:val="24"/>
        </w:rPr>
        <w:t xml:space="preserve">наглядовій </w:t>
      </w:r>
      <w:r w:rsidR="00EF5A58" w:rsidRPr="00647C6F">
        <w:rPr>
          <w:rFonts w:ascii="Times New Roman" w:hAnsi="Times New Roman"/>
          <w:color w:val="000000" w:themeColor="text1"/>
          <w:sz w:val="24"/>
          <w:szCs w:val="24"/>
        </w:rPr>
        <w:t>раді банку, комітету</w:t>
      </w:r>
      <w:r w:rsidR="0051363A" w:rsidRPr="00647C6F">
        <w:rPr>
          <w:rFonts w:ascii="Times New Roman" w:hAnsi="Times New Roman"/>
          <w:color w:val="000000" w:themeColor="text1"/>
          <w:sz w:val="24"/>
          <w:szCs w:val="24"/>
        </w:rPr>
        <w:t xml:space="preserve"> </w:t>
      </w:r>
      <w:r w:rsidR="00707D10" w:rsidRPr="00647C6F">
        <w:rPr>
          <w:rFonts w:ascii="Times New Roman" w:hAnsi="Times New Roman"/>
          <w:color w:val="000000" w:themeColor="text1"/>
          <w:sz w:val="24"/>
          <w:szCs w:val="24"/>
        </w:rPr>
        <w:t xml:space="preserve">з питань ризиків та комплаєнсу </w:t>
      </w:r>
      <w:r w:rsidR="0051363A" w:rsidRPr="00647C6F">
        <w:rPr>
          <w:rFonts w:ascii="Times New Roman" w:hAnsi="Times New Roman"/>
          <w:color w:val="000000" w:themeColor="text1"/>
          <w:sz w:val="24"/>
          <w:szCs w:val="24"/>
        </w:rPr>
        <w:t xml:space="preserve">наглядової ради Банку </w:t>
      </w:r>
      <w:r w:rsidR="00707D10" w:rsidRPr="00647C6F">
        <w:rPr>
          <w:rFonts w:ascii="Times New Roman" w:hAnsi="Times New Roman"/>
          <w:color w:val="000000" w:themeColor="text1"/>
          <w:sz w:val="24"/>
          <w:szCs w:val="24"/>
        </w:rPr>
        <w:t xml:space="preserve"> </w:t>
      </w:r>
      <w:r w:rsidR="00EF5A58" w:rsidRPr="00647C6F">
        <w:rPr>
          <w:rFonts w:ascii="Times New Roman" w:hAnsi="Times New Roman"/>
          <w:color w:val="000000" w:themeColor="text1"/>
          <w:sz w:val="24"/>
          <w:szCs w:val="24"/>
        </w:rPr>
        <w:t xml:space="preserve">та правлінню банку за формою, передбаченою </w:t>
      </w:r>
      <w:r w:rsidR="005F2C94" w:rsidRPr="00647C6F">
        <w:rPr>
          <w:rFonts w:ascii="Times New Roman" w:hAnsi="Times New Roman"/>
          <w:color w:val="000000" w:themeColor="text1"/>
          <w:sz w:val="24"/>
          <w:szCs w:val="24"/>
        </w:rPr>
        <w:t>Д</w:t>
      </w:r>
      <w:r w:rsidR="00EF5A58" w:rsidRPr="00647C6F">
        <w:rPr>
          <w:rFonts w:ascii="Times New Roman" w:hAnsi="Times New Roman"/>
          <w:color w:val="000000" w:themeColor="text1"/>
          <w:sz w:val="24"/>
          <w:szCs w:val="24"/>
        </w:rPr>
        <w:t xml:space="preserve">одатком 1 до Політики управління комплаєнс-ризиком </w:t>
      </w:r>
      <w:r w:rsidR="002D06A9" w:rsidRPr="00647C6F">
        <w:rPr>
          <w:rFonts w:ascii="Times New Roman" w:hAnsi="Times New Roman"/>
          <w:color w:val="000000" w:themeColor="text1"/>
          <w:sz w:val="24"/>
          <w:szCs w:val="24"/>
        </w:rPr>
        <w:t xml:space="preserve">в АТ «Ощадбанк» </w:t>
      </w:r>
      <w:r w:rsidR="00EF5A58" w:rsidRPr="00647C6F">
        <w:rPr>
          <w:rFonts w:ascii="Times New Roman" w:hAnsi="Times New Roman"/>
          <w:color w:val="000000" w:themeColor="text1"/>
          <w:sz w:val="24"/>
          <w:szCs w:val="24"/>
        </w:rPr>
        <w:t>«Формат (інформаційне наповнення) управлінської звітності щодо оцінки комплаєнс-ризику»</w:t>
      </w:r>
      <w:r w:rsidR="00AA0C8E" w:rsidRPr="00647C6F">
        <w:rPr>
          <w:rFonts w:ascii="Times New Roman" w:hAnsi="Times New Roman"/>
          <w:color w:val="000000" w:themeColor="text1"/>
          <w:sz w:val="24"/>
          <w:szCs w:val="24"/>
        </w:rPr>
        <w:t>:</w:t>
      </w:r>
    </w:p>
    <w:p w14:paraId="7B249A11" w14:textId="77777777" w:rsidR="00E8672E" w:rsidRPr="00647C6F" w:rsidRDefault="00AA0C8E" w:rsidP="005E4DF4">
      <w:pPr>
        <w:pStyle w:val="aff3"/>
        <w:numPr>
          <w:ilvl w:val="2"/>
          <w:numId w:val="31"/>
        </w:numPr>
        <w:spacing w:after="0" w:line="240" w:lineRule="auto"/>
        <w:ind w:left="1701" w:hanging="708"/>
        <w:jc w:val="both"/>
        <w:rPr>
          <w:rFonts w:ascii="Times New Roman" w:hAnsi="Times New Roman"/>
          <w:color w:val="000000" w:themeColor="text1"/>
          <w:sz w:val="24"/>
          <w:szCs w:val="24"/>
        </w:rPr>
      </w:pPr>
      <w:r w:rsidRPr="00647C6F">
        <w:rPr>
          <w:rFonts w:ascii="Times New Roman" w:hAnsi="Times New Roman"/>
          <w:color w:val="000000" w:themeColor="text1"/>
          <w:sz w:val="24"/>
          <w:szCs w:val="24"/>
        </w:rPr>
        <w:t xml:space="preserve">про випадки конфлікту інтересів </w:t>
      </w:r>
      <w:r w:rsidR="00D315B8" w:rsidRPr="00647C6F">
        <w:rPr>
          <w:rFonts w:ascii="Times New Roman" w:hAnsi="Times New Roman"/>
          <w:color w:val="000000" w:themeColor="text1"/>
          <w:sz w:val="24"/>
          <w:szCs w:val="24"/>
        </w:rPr>
        <w:t xml:space="preserve">– </w:t>
      </w:r>
      <w:r w:rsidRPr="00647C6F">
        <w:rPr>
          <w:rFonts w:ascii="Times New Roman" w:hAnsi="Times New Roman"/>
          <w:color w:val="000000" w:themeColor="text1"/>
          <w:sz w:val="24"/>
          <w:szCs w:val="24"/>
        </w:rPr>
        <w:t>на щоквартальній основі (за звітний квартал);</w:t>
      </w:r>
    </w:p>
    <w:p w14:paraId="463780B3" w14:textId="77777777" w:rsidR="00AA0C8E" w:rsidRPr="00647C6F" w:rsidRDefault="00AA0C8E" w:rsidP="005E4DF4">
      <w:pPr>
        <w:pStyle w:val="aff3"/>
        <w:numPr>
          <w:ilvl w:val="2"/>
          <w:numId w:val="31"/>
        </w:numPr>
        <w:spacing w:after="0" w:line="240" w:lineRule="auto"/>
        <w:ind w:left="1701" w:hanging="708"/>
        <w:jc w:val="both"/>
        <w:rPr>
          <w:rFonts w:ascii="Times New Roman" w:hAnsi="Times New Roman"/>
          <w:sz w:val="24"/>
          <w:szCs w:val="24"/>
        </w:rPr>
      </w:pPr>
      <w:r w:rsidRPr="00647C6F">
        <w:rPr>
          <w:rFonts w:ascii="Times New Roman" w:hAnsi="Times New Roman"/>
          <w:color w:val="000000" w:themeColor="text1"/>
          <w:sz w:val="24"/>
          <w:szCs w:val="24"/>
        </w:rPr>
        <w:t xml:space="preserve">щодо загальної </w:t>
      </w:r>
      <w:r w:rsidRPr="00647C6F">
        <w:rPr>
          <w:rFonts w:ascii="Times New Roman" w:hAnsi="Times New Roman"/>
          <w:sz w:val="24"/>
          <w:szCs w:val="24"/>
        </w:rPr>
        <w:t>ситуації з конфліктом інтересів – не рідше одного разу на рік.</w:t>
      </w:r>
    </w:p>
    <w:p w14:paraId="5A513D0D" w14:textId="77777777" w:rsidR="00D315B8" w:rsidRPr="00647C6F" w:rsidRDefault="00D315B8" w:rsidP="005E4DF4">
      <w:pPr>
        <w:tabs>
          <w:tab w:val="left" w:pos="993"/>
        </w:tabs>
        <w:jc w:val="both"/>
        <w:rPr>
          <w:rFonts w:ascii="Times New Roman" w:hAnsi="Times New Roman"/>
          <w:color w:val="000000" w:themeColor="text1"/>
          <w:lang w:val="uk-UA"/>
        </w:rPr>
      </w:pPr>
    </w:p>
    <w:p w14:paraId="799FF662" w14:textId="77777777" w:rsidR="00D315B8" w:rsidRPr="00647C6F" w:rsidRDefault="00D315B8" w:rsidP="005E4DF4">
      <w:pPr>
        <w:pStyle w:val="1"/>
        <w:numPr>
          <w:ilvl w:val="0"/>
          <w:numId w:val="37"/>
        </w:numPr>
        <w:tabs>
          <w:tab w:val="left" w:pos="284"/>
        </w:tabs>
        <w:spacing w:before="0" w:after="0"/>
        <w:ind w:left="0" w:firstLine="0"/>
        <w:jc w:val="center"/>
        <w:rPr>
          <w:rFonts w:ascii="Times New Roman" w:hAnsi="Times New Roman" w:cs="Times New Roman"/>
          <w:sz w:val="24"/>
          <w:szCs w:val="24"/>
        </w:rPr>
      </w:pPr>
      <w:bookmarkStart w:id="174" w:name="_Toc492563250"/>
      <w:bookmarkStart w:id="175" w:name="_Toc113131587"/>
      <w:bookmarkStart w:id="176" w:name="_Toc125533315"/>
      <w:r w:rsidRPr="00647C6F">
        <w:rPr>
          <w:rFonts w:ascii="Times New Roman" w:hAnsi="Times New Roman" w:cs="Times New Roman"/>
          <w:sz w:val="24"/>
          <w:szCs w:val="24"/>
        </w:rPr>
        <w:t>ПОРЯДОК ВЗАЄМОДІЇ ПІДРОЗДІЛІВ БАНКУ ПІД ЧАС ВИЯВЛЕННЯ ТА ІНФОРМУВАННЯ ПРО КОНФЛІКТ ІНТЕРЕСІВ</w:t>
      </w:r>
      <w:bookmarkEnd w:id="174"/>
      <w:bookmarkEnd w:id="175"/>
      <w:bookmarkEnd w:id="176"/>
    </w:p>
    <w:p w14:paraId="08BC0591" w14:textId="77777777" w:rsidR="00D315B8" w:rsidRPr="00647C6F" w:rsidRDefault="00D315B8" w:rsidP="005E4DF4">
      <w:pPr>
        <w:shd w:val="clear" w:color="auto" w:fill="FFFFFF" w:themeFill="background1"/>
        <w:jc w:val="both"/>
        <w:rPr>
          <w:rFonts w:ascii="Times New Roman" w:eastAsia="Calibri" w:hAnsi="Times New Roman"/>
          <w:lang w:val="uk-UA"/>
        </w:rPr>
      </w:pPr>
    </w:p>
    <w:p w14:paraId="302E37CF" w14:textId="41D3845C" w:rsidR="00D315B8" w:rsidRPr="00647C6F" w:rsidRDefault="00D315B8" w:rsidP="005E4DF4">
      <w:pPr>
        <w:pStyle w:val="aff3"/>
        <w:numPr>
          <w:ilvl w:val="1"/>
          <w:numId w:val="7"/>
        </w:numPr>
        <w:shd w:val="clear" w:color="auto" w:fill="FFFFFF" w:themeFill="background1"/>
        <w:tabs>
          <w:tab w:val="left" w:pos="993"/>
        </w:tabs>
        <w:spacing w:after="0" w:line="240" w:lineRule="auto"/>
        <w:ind w:left="0" w:firstLine="426"/>
        <w:jc w:val="both"/>
        <w:rPr>
          <w:rFonts w:ascii="Times New Roman" w:hAnsi="Times New Roman"/>
          <w:sz w:val="24"/>
          <w:szCs w:val="24"/>
        </w:rPr>
      </w:pPr>
      <w:r w:rsidRPr="00647C6F">
        <w:rPr>
          <w:rFonts w:ascii="Times New Roman" w:hAnsi="Times New Roman"/>
          <w:sz w:val="24"/>
          <w:szCs w:val="24"/>
        </w:rPr>
        <w:t>Порядок взаємодії працівників</w:t>
      </w:r>
      <w:r w:rsidR="00410BCE" w:rsidRPr="00647C6F">
        <w:rPr>
          <w:rFonts w:ascii="Times New Roman" w:hAnsi="Times New Roman"/>
          <w:sz w:val="24"/>
          <w:szCs w:val="24"/>
        </w:rPr>
        <w:t>/керівників Банку</w:t>
      </w:r>
      <w:r w:rsidRPr="00647C6F">
        <w:rPr>
          <w:rFonts w:ascii="Times New Roman" w:hAnsi="Times New Roman"/>
          <w:sz w:val="24"/>
          <w:szCs w:val="24"/>
        </w:rPr>
        <w:t xml:space="preserve"> та підрозділів Банку в частині управління конфліктом інтересів спрямований на вчасне виявлення, та вжиття заходів щодо управління конфліктами інтересів у Банку.</w:t>
      </w:r>
    </w:p>
    <w:p w14:paraId="781FD983" w14:textId="2336CB28" w:rsidR="00D315B8" w:rsidRPr="00647C6F" w:rsidRDefault="00B07DCD" w:rsidP="005E4DF4">
      <w:pPr>
        <w:pStyle w:val="aff3"/>
        <w:numPr>
          <w:ilvl w:val="1"/>
          <w:numId w:val="7"/>
        </w:numPr>
        <w:shd w:val="clear" w:color="auto" w:fill="FFFFFF" w:themeFill="background1"/>
        <w:tabs>
          <w:tab w:val="left" w:pos="993"/>
        </w:tabs>
        <w:spacing w:after="0" w:line="240" w:lineRule="auto"/>
        <w:ind w:left="0" w:firstLine="426"/>
        <w:contextualSpacing w:val="0"/>
        <w:jc w:val="both"/>
        <w:rPr>
          <w:rFonts w:ascii="Times New Roman" w:hAnsi="Times New Roman"/>
          <w:sz w:val="24"/>
          <w:szCs w:val="24"/>
        </w:rPr>
      </w:pPr>
      <w:r w:rsidRPr="00647C6F">
        <w:rPr>
          <w:rFonts w:ascii="Times New Roman" w:hAnsi="Times New Roman"/>
          <w:sz w:val="24"/>
          <w:szCs w:val="24"/>
        </w:rPr>
        <w:t xml:space="preserve">В </w:t>
      </w:r>
      <w:r w:rsidR="00C14EA6" w:rsidRPr="00647C6F">
        <w:rPr>
          <w:rFonts w:ascii="Times New Roman" w:hAnsi="Times New Roman"/>
          <w:sz w:val="24"/>
          <w:szCs w:val="24"/>
        </w:rPr>
        <w:t>управлінн</w:t>
      </w:r>
      <w:r w:rsidR="00DB70F2" w:rsidRPr="00647C6F">
        <w:rPr>
          <w:rFonts w:ascii="Times New Roman" w:hAnsi="Times New Roman"/>
          <w:sz w:val="24"/>
          <w:szCs w:val="24"/>
        </w:rPr>
        <w:t>і</w:t>
      </w:r>
      <w:r w:rsidR="00C14EA6" w:rsidRPr="00647C6F">
        <w:rPr>
          <w:rFonts w:ascii="Times New Roman" w:hAnsi="Times New Roman"/>
          <w:sz w:val="24"/>
          <w:szCs w:val="24"/>
        </w:rPr>
        <w:t xml:space="preserve"> </w:t>
      </w:r>
      <w:r w:rsidR="00395ECA" w:rsidRPr="00647C6F">
        <w:rPr>
          <w:rFonts w:ascii="Times New Roman" w:hAnsi="Times New Roman"/>
          <w:sz w:val="24"/>
          <w:szCs w:val="24"/>
        </w:rPr>
        <w:t>ризиками</w:t>
      </w:r>
      <w:r w:rsidR="00120A6A" w:rsidRPr="00647C6F">
        <w:rPr>
          <w:rFonts w:ascii="Times New Roman" w:hAnsi="Times New Roman"/>
          <w:sz w:val="24"/>
          <w:szCs w:val="24"/>
        </w:rPr>
        <w:t>,</w:t>
      </w:r>
      <w:r w:rsidR="00395ECA" w:rsidRPr="00647C6F">
        <w:rPr>
          <w:rFonts w:ascii="Times New Roman" w:hAnsi="Times New Roman"/>
          <w:sz w:val="24"/>
          <w:szCs w:val="24"/>
        </w:rPr>
        <w:t xml:space="preserve"> пов’язаними з </w:t>
      </w:r>
      <w:r w:rsidR="00C14EA6" w:rsidRPr="00647C6F">
        <w:rPr>
          <w:rFonts w:ascii="Times New Roman" w:hAnsi="Times New Roman"/>
          <w:sz w:val="24"/>
          <w:szCs w:val="24"/>
        </w:rPr>
        <w:t>конфліктом інтересів</w:t>
      </w:r>
      <w:r w:rsidR="00120A6A" w:rsidRPr="00647C6F">
        <w:rPr>
          <w:rFonts w:ascii="Times New Roman" w:hAnsi="Times New Roman"/>
          <w:sz w:val="24"/>
          <w:szCs w:val="24"/>
        </w:rPr>
        <w:t>,</w:t>
      </w:r>
      <w:r w:rsidR="00C14EA6" w:rsidRPr="00647C6F">
        <w:rPr>
          <w:rFonts w:ascii="Times New Roman" w:hAnsi="Times New Roman"/>
          <w:sz w:val="24"/>
          <w:szCs w:val="24"/>
        </w:rPr>
        <w:t xml:space="preserve"> беруть участь </w:t>
      </w:r>
      <w:r w:rsidR="002159F6" w:rsidRPr="00647C6F">
        <w:rPr>
          <w:rFonts w:ascii="Times New Roman" w:hAnsi="Times New Roman"/>
          <w:sz w:val="24"/>
          <w:szCs w:val="24"/>
        </w:rPr>
        <w:t xml:space="preserve">зокрема, та не виключно, </w:t>
      </w:r>
      <w:r w:rsidR="00C14EA6" w:rsidRPr="00647C6F">
        <w:rPr>
          <w:rFonts w:ascii="Times New Roman" w:hAnsi="Times New Roman"/>
          <w:sz w:val="24"/>
          <w:szCs w:val="24"/>
        </w:rPr>
        <w:t>такі органи управління, підрозділи Банку та посадові особи (див. Таблицю 5):</w:t>
      </w:r>
    </w:p>
    <w:p w14:paraId="6F7CEBF3" w14:textId="49F69F8F" w:rsidR="00313E4C" w:rsidRPr="00647C6F" w:rsidRDefault="00C14EA6" w:rsidP="005E4DF4">
      <w:pPr>
        <w:shd w:val="clear" w:color="auto" w:fill="FFFFFF" w:themeFill="background1"/>
        <w:tabs>
          <w:tab w:val="left" w:pos="993"/>
        </w:tabs>
        <w:jc w:val="right"/>
        <w:rPr>
          <w:rFonts w:ascii="Times New Roman" w:hAnsi="Times New Roman"/>
          <w:sz w:val="20"/>
          <w:szCs w:val="20"/>
          <w:lang w:val="uk-UA"/>
        </w:rPr>
      </w:pPr>
      <w:r w:rsidRPr="00647C6F">
        <w:rPr>
          <w:rFonts w:ascii="Times New Roman" w:hAnsi="Times New Roman"/>
          <w:sz w:val="20"/>
          <w:szCs w:val="20"/>
          <w:lang w:val="uk-UA"/>
        </w:rPr>
        <w:t xml:space="preserve">Таблиця 5. </w:t>
      </w:r>
      <w:r w:rsidR="00B07DCD" w:rsidRPr="00647C6F">
        <w:rPr>
          <w:rFonts w:ascii="Times New Roman" w:hAnsi="Times New Roman"/>
          <w:sz w:val="20"/>
          <w:szCs w:val="20"/>
          <w:lang w:val="uk-UA"/>
        </w:rPr>
        <w:t>Обов’язки</w:t>
      </w:r>
      <w:r w:rsidR="00441941" w:rsidRPr="00647C6F">
        <w:rPr>
          <w:rFonts w:ascii="Times New Roman" w:hAnsi="Times New Roman"/>
          <w:sz w:val="20"/>
          <w:szCs w:val="20"/>
          <w:lang w:val="uk-UA"/>
        </w:rPr>
        <w:t xml:space="preserve">/функції </w:t>
      </w:r>
      <w:r w:rsidR="002159F6" w:rsidRPr="00647C6F">
        <w:rPr>
          <w:rFonts w:ascii="Times New Roman" w:hAnsi="Times New Roman"/>
          <w:sz w:val="20"/>
          <w:szCs w:val="20"/>
          <w:lang w:val="uk-UA"/>
        </w:rPr>
        <w:t xml:space="preserve">органів управління, </w:t>
      </w:r>
      <w:r w:rsidR="00E55BF5" w:rsidRPr="00647C6F">
        <w:rPr>
          <w:rFonts w:ascii="Times New Roman" w:hAnsi="Times New Roman"/>
          <w:sz w:val="20"/>
          <w:szCs w:val="20"/>
          <w:lang w:val="uk-UA"/>
        </w:rPr>
        <w:t>підрозділів</w:t>
      </w:r>
      <w:r w:rsidR="002159F6" w:rsidRPr="00647C6F">
        <w:rPr>
          <w:rFonts w:ascii="Times New Roman" w:hAnsi="Times New Roman"/>
          <w:sz w:val="20"/>
          <w:szCs w:val="20"/>
          <w:lang w:val="uk-UA"/>
        </w:rPr>
        <w:t>, посадових</w:t>
      </w:r>
      <w:r w:rsidR="00313E4C" w:rsidRPr="00647C6F">
        <w:rPr>
          <w:rFonts w:ascii="Times New Roman" w:hAnsi="Times New Roman"/>
          <w:sz w:val="20"/>
          <w:szCs w:val="20"/>
          <w:lang w:val="uk-UA"/>
        </w:rPr>
        <w:t xml:space="preserve"> </w:t>
      </w:r>
    </w:p>
    <w:p w14:paraId="78E86435" w14:textId="3D0B2450" w:rsidR="00C14EA6" w:rsidRPr="00647C6F" w:rsidRDefault="002159F6" w:rsidP="005E4DF4">
      <w:pPr>
        <w:shd w:val="clear" w:color="auto" w:fill="FFFFFF" w:themeFill="background1"/>
        <w:tabs>
          <w:tab w:val="left" w:pos="993"/>
        </w:tabs>
        <w:jc w:val="right"/>
        <w:rPr>
          <w:rFonts w:ascii="Times New Roman" w:hAnsi="Times New Roman"/>
          <w:sz w:val="20"/>
          <w:szCs w:val="20"/>
          <w:lang w:val="uk-UA"/>
        </w:rPr>
      </w:pPr>
      <w:r w:rsidRPr="00647C6F">
        <w:rPr>
          <w:rFonts w:ascii="Times New Roman" w:hAnsi="Times New Roman"/>
          <w:sz w:val="20"/>
          <w:szCs w:val="20"/>
          <w:lang w:val="uk-UA"/>
        </w:rPr>
        <w:t>осіб</w:t>
      </w:r>
      <w:r w:rsidR="00E55BF5" w:rsidRPr="00647C6F">
        <w:rPr>
          <w:rFonts w:ascii="Times New Roman" w:hAnsi="Times New Roman"/>
          <w:sz w:val="20"/>
          <w:szCs w:val="20"/>
          <w:lang w:val="uk-UA"/>
        </w:rPr>
        <w:t xml:space="preserve"> під час</w:t>
      </w:r>
      <w:r w:rsidR="00C14EA6" w:rsidRPr="00647C6F">
        <w:rPr>
          <w:rFonts w:ascii="Times New Roman" w:hAnsi="Times New Roman"/>
          <w:sz w:val="20"/>
          <w:szCs w:val="20"/>
          <w:lang w:val="uk-UA"/>
        </w:rPr>
        <w:t xml:space="preserve"> управління </w:t>
      </w:r>
      <w:r w:rsidR="00395ECA" w:rsidRPr="00647C6F">
        <w:rPr>
          <w:rFonts w:ascii="Times New Roman" w:hAnsi="Times New Roman"/>
          <w:sz w:val="20"/>
          <w:szCs w:val="20"/>
          <w:lang w:val="uk-UA"/>
        </w:rPr>
        <w:t>ризиками</w:t>
      </w:r>
      <w:r w:rsidR="00120A6A" w:rsidRPr="00647C6F">
        <w:rPr>
          <w:rFonts w:ascii="Times New Roman" w:hAnsi="Times New Roman"/>
          <w:sz w:val="20"/>
          <w:szCs w:val="20"/>
          <w:lang w:val="uk-UA"/>
        </w:rPr>
        <w:t>,</w:t>
      </w:r>
      <w:r w:rsidR="00395ECA" w:rsidRPr="00647C6F">
        <w:rPr>
          <w:rFonts w:ascii="Times New Roman" w:hAnsi="Times New Roman"/>
          <w:sz w:val="20"/>
          <w:szCs w:val="20"/>
          <w:lang w:val="uk-UA"/>
        </w:rPr>
        <w:t xml:space="preserve"> пов’язаними з </w:t>
      </w:r>
      <w:r w:rsidR="00C14EA6" w:rsidRPr="00647C6F">
        <w:rPr>
          <w:rFonts w:ascii="Times New Roman" w:hAnsi="Times New Roman"/>
          <w:sz w:val="20"/>
          <w:szCs w:val="20"/>
          <w:lang w:val="uk-UA"/>
        </w:rPr>
        <w:t>конфліктом інтересів</w:t>
      </w:r>
    </w:p>
    <w:tbl>
      <w:tblPr>
        <w:tblStyle w:val="af6"/>
        <w:tblW w:w="0" w:type="auto"/>
        <w:tblLook w:val="04A0" w:firstRow="1" w:lastRow="0" w:firstColumn="1" w:lastColumn="0" w:noHBand="0" w:noVBand="1"/>
      </w:tblPr>
      <w:tblGrid>
        <w:gridCol w:w="2493"/>
        <w:gridCol w:w="7135"/>
      </w:tblGrid>
      <w:tr w:rsidR="00C14EA6" w:rsidRPr="00647C6F" w14:paraId="7932BD09" w14:textId="77777777" w:rsidTr="008C72BE">
        <w:tc>
          <w:tcPr>
            <w:tcW w:w="2493" w:type="dxa"/>
            <w:shd w:val="clear" w:color="auto" w:fill="E5DFEC" w:themeFill="accent4" w:themeFillTint="33"/>
            <w:vAlign w:val="center"/>
          </w:tcPr>
          <w:p w14:paraId="06593B92" w14:textId="77777777" w:rsidR="00C14EA6" w:rsidRPr="00647C6F" w:rsidRDefault="00C14EA6" w:rsidP="009858E1">
            <w:pPr>
              <w:tabs>
                <w:tab w:val="left" w:pos="993"/>
              </w:tabs>
              <w:jc w:val="center"/>
              <w:rPr>
                <w:rFonts w:ascii="Times New Roman" w:hAnsi="Times New Roman"/>
                <w:b/>
                <w:lang w:val="uk-UA"/>
              </w:rPr>
            </w:pPr>
            <w:r w:rsidRPr="00647C6F">
              <w:rPr>
                <w:rFonts w:ascii="Times New Roman" w:hAnsi="Times New Roman"/>
                <w:b/>
                <w:lang w:val="uk-UA"/>
              </w:rPr>
              <w:t>Назва підрозділу</w:t>
            </w:r>
          </w:p>
        </w:tc>
        <w:tc>
          <w:tcPr>
            <w:tcW w:w="7135" w:type="dxa"/>
            <w:shd w:val="clear" w:color="auto" w:fill="E5DFEC" w:themeFill="accent4" w:themeFillTint="33"/>
            <w:vAlign w:val="center"/>
          </w:tcPr>
          <w:p w14:paraId="284EFC53" w14:textId="1A68D3F6" w:rsidR="00C14EA6" w:rsidRPr="00647C6F" w:rsidRDefault="006A1254" w:rsidP="009858E1">
            <w:pPr>
              <w:tabs>
                <w:tab w:val="left" w:pos="993"/>
              </w:tabs>
              <w:jc w:val="center"/>
              <w:rPr>
                <w:rFonts w:ascii="Times New Roman" w:hAnsi="Times New Roman"/>
                <w:b/>
                <w:lang w:val="uk-UA"/>
              </w:rPr>
            </w:pPr>
            <w:r w:rsidRPr="00647C6F">
              <w:rPr>
                <w:rFonts w:ascii="Times New Roman" w:hAnsi="Times New Roman"/>
                <w:b/>
                <w:lang w:val="uk-UA"/>
              </w:rPr>
              <w:t>Обов’язки/функції</w:t>
            </w:r>
          </w:p>
        </w:tc>
      </w:tr>
      <w:tr w:rsidR="00C14EA6" w:rsidRPr="00141A6E" w14:paraId="697265E9" w14:textId="77777777" w:rsidTr="008C72BE">
        <w:tc>
          <w:tcPr>
            <w:tcW w:w="2493" w:type="dxa"/>
            <w:vAlign w:val="center"/>
          </w:tcPr>
          <w:p w14:paraId="2A8B0E03" w14:textId="77777777" w:rsidR="00C14EA6" w:rsidRPr="00647C6F" w:rsidRDefault="00C14EA6" w:rsidP="009858E1">
            <w:pPr>
              <w:tabs>
                <w:tab w:val="left" w:pos="993"/>
              </w:tabs>
              <w:rPr>
                <w:rFonts w:ascii="Times New Roman" w:hAnsi="Times New Roman"/>
                <w:b/>
                <w:lang w:val="uk-UA"/>
              </w:rPr>
            </w:pPr>
            <w:r w:rsidRPr="00647C6F">
              <w:rPr>
                <w:rFonts w:ascii="Times New Roman" w:hAnsi="Times New Roman"/>
                <w:b/>
                <w:bCs w:val="0"/>
                <w:color w:val="000000"/>
                <w:lang w:val="uk-UA" w:eastAsia="uk-UA"/>
              </w:rPr>
              <w:t>Наглядова рада Банку</w:t>
            </w:r>
          </w:p>
        </w:tc>
        <w:tc>
          <w:tcPr>
            <w:tcW w:w="7135" w:type="dxa"/>
            <w:vAlign w:val="center"/>
          </w:tcPr>
          <w:p w14:paraId="33A559CA" w14:textId="1553FA62" w:rsidR="00C14EA6" w:rsidRPr="00647C6F" w:rsidRDefault="00C14EA6" w:rsidP="009858E1">
            <w:pPr>
              <w:jc w:val="both"/>
              <w:rPr>
                <w:rFonts w:ascii="Times New Roman" w:hAnsi="Times New Roman"/>
                <w:lang w:val="uk-UA"/>
              </w:rPr>
            </w:pPr>
            <w:r w:rsidRPr="00647C6F">
              <w:rPr>
                <w:rFonts w:ascii="Times New Roman" w:hAnsi="Times New Roman"/>
                <w:lang w:val="uk-UA"/>
              </w:rPr>
              <w:t>вживає заходи щодо запобігання виникненню конфлікту інтересів та сприяє його врегулюванню, а також повідомляє Національному банку України про конфлікти інтересів, що виникають у Банку, якщо уникнення або врегулювання такого конфлікту неможливе</w:t>
            </w:r>
            <w:r w:rsidR="00920AA1" w:rsidRPr="00647C6F">
              <w:rPr>
                <w:rFonts w:ascii="Times New Roman" w:hAnsi="Times New Roman"/>
                <w:lang w:val="uk-UA"/>
              </w:rPr>
              <w:t xml:space="preserve"> та/або якщо конфлікт інтересів</w:t>
            </w:r>
            <w:r w:rsidR="00C829E6" w:rsidRPr="00647C6F">
              <w:rPr>
                <w:rFonts w:ascii="Times New Roman" w:hAnsi="Times New Roman"/>
                <w:lang w:val="uk-UA"/>
              </w:rPr>
              <w:t xml:space="preserve"> стосується керівників Банку та/або  конфлікт інтересів наража</w:t>
            </w:r>
            <w:r w:rsidR="00BE64A2" w:rsidRPr="00647C6F">
              <w:rPr>
                <w:rFonts w:ascii="Times New Roman" w:hAnsi="Times New Roman"/>
                <w:lang w:val="uk-UA"/>
              </w:rPr>
              <w:t>є</w:t>
            </w:r>
            <w:r w:rsidR="00C829E6" w:rsidRPr="00647C6F">
              <w:rPr>
                <w:rFonts w:ascii="Times New Roman" w:hAnsi="Times New Roman"/>
                <w:lang w:val="uk-UA"/>
              </w:rPr>
              <w:t xml:space="preserve"> Банк на значний</w:t>
            </w:r>
            <w:r w:rsidR="00BE64A2" w:rsidRPr="00647C6F">
              <w:rPr>
                <w:rFonts w:ascii="Times New Roman" w:hAnsi="Times New Roman"/>
                <w:lang w:val="uk-UA"/>
              </w:rPr>
              <w:t xml:space="preserve"> (надмірний)</w:t>
            </w:r>
            <w:r w:rsidR="00C829E6" w:rsidRPr="00647C6F">
              <w:rPr>
                <w:rFonts w:ascii="Times New Roman" w:hAnsi="Times New Roman"/>
                <w:lang w:val="uk-UA"/>
              </w:rPr>
              <w:t xml:space="preserve"> комплаєнс-ризик</w:t>
            </w:r>
            <w:r w:rsidR="0061646B" w:rsidRPr="00647C6F">
              <w:rPr>
                <w:rFonts w:ascii="Times New Roman" w:hAnsi="Times New Roman"/>
                <w:lang w:val="uk-UA"/>
              </w:rPr>
              <w:t xml:space="preserve"> </w:t>
            </w:r>
          </w:p>
        </w:tc>
      </w:tr>
      <w:tr w:rsidR="00C14EA6" w:rsidRPr="00647C6F" w14:paraId="729D40B3" w14:textId="77777777" w:rsidTr="008C72BE">
        <w:tc>
          <w:tcPr>
            <w:tcW w:w="2493" w:type="dxa"/>
            <w:vAlign w:val="center"/>
          </w:tcPr>
          <w:p w14:paraId="64BC7914" w14:textId="77777777" w:rsidR="00C14EA6" w:rsidRPr="00AD52E2" w:rsidRDefault="00C14EA6" w:rsidP="009858E1">
            <w:pPr>
              <w:tabs>
                <w:tab w:val="left" w:pos="993"/>
              </w:tabs>
              <w:rPr>
                <w:rFonts w:ascii="Times New Roman" w:hAnsi="Times New Roman"/>
                <w:b/>
                <w:lang w:val="uk-UA"/>
              </w:rPr>
            </w:pPr>
            <w:r w:rsidRPr="00AD52E2">
              <w:rPr>
                <w:rFonts w:ascii="Times New Roman" w:hAnsi="Times New Roman"/>
                <w:b/>
                <w:bCs w:val="0"/>
                <w:color w:val="000000"/>
                <w:shd w:val="clear" w:color="auto" w:fill="FFFFFF"/>
                <w:lang w:val="uk-UA" w:eastAsia="uk-UA"/>
              </w:rPr>
              <w:t>Правління Банку</w:t>
            </w:r>
          </w:p>
        </w:tc>
        <w:tc>
          <w:tcPr>
            <w:tcW w:w="7135" w:type="dxa"/>
            <w:vAlign w:val="center"/>
          </w:tcPr>
          <w:p w14:paraId="1874CF85" w14:textId="6B62D5CE" w:rsidR="00B3166C" w:rsidRPr="00647C6F" w:rsidRDefault="00C14EA6" w:rsidP="009858E1">
            <w:pPr>
              <w:tabs>
                <w:tab w:val="left" w:pos="993"/>
              </w:tabs>
              <w:jc w:val="both"/>
              <w:rPr>
                <w:rFonts w:ascii="Times New Roman" w:hAnsi="Times New Roman"/>
                <w:bCs w:val="0"/>
                <w:color w:val="000000"/>
                <w:shd w:val="clear" w:color="auto" w:fill="FFFFFF"/>
                <w:lang w:val="uk-UA" w:eastAsia="uk-UA"/>
              </w:rPr>
            </w:pPr>
            <w:r w:rsidRPr="002A717E">
              <w:rPr>
                <w:rFonts w:ascii="Times New Roman" w:hAnsi="Times New Roman"/>
                <w:bCs w:val="0"/>
                <w:color w:val="000000"/>
                <w:shd w:val="clear" w:color="auto" w:fill="FFFFFF"/>
                <w:lang w:val="uk-UA" w:eastAsia="uk-UA"/>
              </w:rPr>
              <w:t>забезпечує розподіл обов’язків</w:t>
            </w:r>
            <w:r w:rsidR="00B3166C" w:rsidRPr="002A717E">
              <w:rPr>
                <w:rFonts w:ascii="Times New Roman" w:hAnsi="Times New Roman"/>
                <w:bCs w:val="0"/>
                <w:color w:val="000000"/>
                <w:shd w:val="clear" w:color="auto" w:fill="FFFFFF"/>
                <w:lang w:val="uk-UA" w:eastAsia="uk-UA"/>
              </w:rPr>
              <w:t xml:space="preserve"> між структурними підрозділами</w:t>
            </w:r>
            <w:r w:rsidRPr="002A717E">
              <w:rPr>
                <w:rFonts w:ascii="Times New Roman" w:hAnsi="Times New Roman"/>
                <w:bCs w:val="0"/>
                <w:color w:val="000000"/>
                <w:shd w:val="clear" w:color="auto" w:fill="FFFFFF"/>
                <w:lang w:val="uk-UA" w:eastAsia="uk-UA"/>
              </w:rPr>
              <w:t xml:space="preserve"> з метою уникнення конфлікту інтересів у разі необхідності залучається до врегулювання конфлікту інтересів. </w:t>
            </w:r>
          </w:p>
          <w:p w14:paraId="2D7DE183" w14:textId="4941916B" w:rsidR="00C14EA6" w:rsidRPr="00647C6F" w:rsidRDefault="00B3166C" w:rsidP="009858E1">
            <w:pPr>
              <w:tabs>
                <w:tab w:val="left" w:pos="993"/>
              </w:tabs>
              <w:jc w:val="both"/>
              <w:rPr>
                <w:rFonts w:ascii="Times New Roman" w:hAnsi="Times New Roman"/>
                <w:bCs w:val="0"/>
                <w:color w:val="000000"/>
                <w:shd w:val="clear" w:color="auto" w:fill="FFFFFF"/>
                <w:lang w:val="uk-UA" w:eastAsia="uk-UA"/>
              </w:rPr>
            </w:pPr>
            <w:r w:rsidRPr="00647C6F">
              <w:rPr>
                <w:rFonts w:ascii="Times New Roman" w:hAnsi="Times New Roman"/>
                <w:bCs w:val="0"/>
                <w:color w:val="000000"/>
                <w:shd w:val="clear" w:color="auto" w:fill="FFFFFF"/>
                <w:lang w:val="uk-UA" w:eastAsia="uk-UA"/>
              </w:rPr>
              <w:t>Такий</w:t>
            </w:r>
            <w:r w:rsidR="00C14EA6" w:rsidRPr="00647C6F">
              <w:rPr>
                <w:rFonts w:ascii="Times New Roman" w:hAnsi="Times New Roman"/>
                <w:bCs w:val="0"/>
                <w:color w:val="000000"/>
                <w:shd w:val="clear" w:color="auto" w:fill="FFFFFF"/>
                <w:lang w:val="uk-UA" w:eastAsia="uk-UA"/>
              </w:rPr>
              <w:t xml:space="preserve"> розподіл обов’язків має забезпечувати уникнення можливості здійснення одним працівником Банку самостійних дій </w:t>
            </w:r>
            <w:r w:rsidR="00C14EA6" w:rsidRPr="00647C6F">
              <w:rPr>
                <w:rFonts w:ascii="Times New Roman" w:hAnsi="Times New Roman"/>
                <w:bCs w:val="0"/>
                <w:color w:val="000000"/>
                <w:shd w:val="clear" w:color="auto" w:fill="FFFFFF"/>
                <w:lang w:val="uk-UA" w:eastAsia="uk-UA"/>
              </w:rPr>
              <w:lastRenderedPageBreak/>
              <w:t>без додаткового контролю (крім операцій, які проводяться за наявності відповідного програмного забезпечення з належним рівнем контролю і за умови здійснення подальшого контролю за цими операціями), а саме:</w:t>
            </w:r>
          </w:p>
          <w:p w14:paraId="514131FC" w14:textId="5F15D154" w:rsidR="00C50336" w:rsidRPr="00647C6F" w:rsidRDefault="00B3166C" w:rsidP="005E4DF4">
            <w:pPr>
              <w:pStyle w:val="aff3"/>
              <w:numPr>
                <w:ilvl w:val="0"/>
                <w:numId w:val="19"/>
              </w:numPr>
              <w:spacing w:after="0" w:line="240" w:lineRule="auto"/>
              <w:ind w:left="371"/>
              <w:jc w:val="both"/>
              <w:rPr>
                <w:rFonts w:ascii="Times New Roman" w:hAnsi="Times New Roman"/>
                <w:sz w:val="24"/>
                <w:szCs w:val="24"/>
              </w:rPr>
            </w:pPr>
            <w:r w:rsidRPr="00647C6F">
              <w:rPr>
                <w:rFonts w:ascii="Times New Roman" w:hAnsi="Times New Roman"/>
                <w:sz w:val="24"/>
                <w:szCs w:val="24"/>
              </w:rPr>
              <w:t xml:space="preserve">здійснення </w:t>
            </w:r>
            <w:r w:rsidR="00C14EA6" w:rsidRPr="00647C6F">
              <w:rPr>
                <w:rFonts w:ascii="Times New Roman" w:hAnsi="Times New Roman"/>
                <w:sz w:val="24"/>
                <w:szCs w:val="24"/>
              </w:rPr>
              <w:t>операцій Банку і здійснення їх реєстрації та/або відображення в обліку;</w:t>
            </w:r>
          </w:p>
          <w:p w14:paraId="4D2770C1" w14:textId="0655A6F7" w:rsidR="00C50336" w:rsidRPr="00647C6F" w:rsidRDefault="00B861E2" w:rsidP="005E4DF4">
            <w:pPr>
              <w:pStyle w:val="aff3"/>
              <w:numPr>
                <w:ilvl w:val="0"/>
                <w:numId w:val="19"/>
              </w:numPr>
              <w:spacing w:after="0" w:line="240" w:lineRule="auto"/>
              <w:ind w:left="371"/>
              <w:jc w:val="both"/>
              <w:rPr>
                <w:rFonts w:ascii="Times New Roman" w:hAnsi="Times New Roman"/>
                <w:sz w:val="24"/>
                <w:szCs w:val="24"/>
              </w:rPr>
            </w:pPr>
            <w:r w:rsidRPr="00647C6F">
              <w:rPr>
                <w:rFonts w:ascii="Times New Roman" w:hAnsi="Times New Roman"/>
                <w:sz w:val="24"/>
                <w:szCs w:val="24"/>
              </w:rPr>
              <w:t xml:space="preserve">здійснення </w:t>
            </w:r>
            <w:r w:rsidR="00C14EA6" w:rsidRPr="00647C6F">
              <w:rPr>
                <w:rFonts w:ascii="Times New Roman" w:hAnsi="Times New Roman"/>
                <w:sz w:val="24"/>
                <w:szCs w:val="24"/>
              </w:rPr>
              <w:t>документального оформлення касових операцій, їх фактичного виконання та своєчасного відображення в бухгалтерському обліку;</w:t>
            </w:r>
          </w:p>
          <w:p w14:paraId="7D1D7EA4" w14:textId="56D627B3" w:rsidR="00C50336" w:rsidRPr="00647C6F" w:rsidRDefault="00DC3B1F" w:rsidP="005E4DF4">
            <w:pPr>
              <w:pStyle w:val="aff3"/>
              <w:numPr>
                <w:ilvl w:val="0"/>
                <w:numId w:val="19"/>
              </w:numPr>
              <w:spacing w:after="0" w:line="240" w:lineRule="auto"/>
              <w:ind w:left="371"/>
              <w:jc w:val="both"/>
              <w:rPr>
                <w:rFonts w:ascii="Times New Roman" w:hAnsi="Times New Roman"/>
                <w:sz w:val="24"/>
                <w:szCs w:val="24"/>
              </w:rPr>
            </w:pPr>
            <w:r w:rsidRPr="00647C6F">
              <w:rPr>
                <w:rFonts w:ascii="Times New Roman" w:hAnsi="Times New Roman"/>
                <w:sz w:val="24"/>
                <w:szCs w:val="24"/>
              </w:rPr>
              <w:t xml:space="preserve">здійснення </w:t>
            </w:r>
            <w:r w:rsidR="00C14EA6" w:rsidRPr="00647C6F">
              <w:rPr>
                <w:rFonts w:ascii="Times New Roman" w:hAnsi="Times New Roman"/>
                <w:sz w:val="24"/>
                <w:szCs w:val="24"/>
              </w:rPr>
              <w:t>операцій за рахунками клієнтів Банку і рахунками, що відображають фінансово-господарську діяльність Банку;</w:t>
            </w:r>
          </w:p>
          <w:p w14:paraId="6F90544F" w14:textId="77777777" w:rsidR="00C50336" w:rsidRPr="00647C6F" w:rsidRDefault="00C14EA6" w:rsidP="005E4DF4">
            <w:pPr>
              <w:pStyle w:val="aff3"/>
              <w:numPr>
                <w:ilvl w:val="0"/>
                <w:numId w:val="19"/>
              </w:numPr>
              <w:spacing w:after="0" w:line="240" w:lineRule="auto"/>
              <w:ind w:left="371"/>
              <w:jc w:val="both"/>
              <w:rPr>
                <w:rFonts w:ascii="Times New Roman" w:hAnsi="Times New Roman"/>
                <w:sz w:val="24"/>
                <w:szCs w:val="24"/>
              </w:rPr>
            </w:pPr>
            <w:r w:rsidRPr="00647C6F">
              <w:rPr>
                <w:rFonts w:ascii="Times New Roman" w:hAnsi="Times New Roman"/>
                <w:sz w:val="24"/>
                <w:szCs w:val="24"/>
              </w:rPr>
              <w:t>оцінювання достовірності та повноти документів, що надаються клієнтом під час отримання кредиту, і здійснення моніторингу позичальника після надання кредиту;</w:t>
            </w:r>
          </w:p>
          <w:p w14:paraId="0EFF48EC" w14:textId="45B1B031" w:rsidR="00C14EA6" w:rsidRPr="00647C6F" w:rsidRDefault="00DC3B1F" w:rsidP="005E4DF4">
            <w:pPr>
              <w:pStyle w:val="aff3"/>
              <w:numPr>
                <w:ilvl w:val="0"/>
                <w:numId w:val="19"/>
              </w:numPr>
              <w:spacing w:after="0" w:line="240" w:lineRule="auto"/>
              <w:ind w:left="371"/>
              <w:jc w:val="both"/>
              <w:rPr>
                <w:rFonts w:ascii="Times New Roman" w:hAnsi="Times New Roman"/>
                <w:sz w:val="24"/>
                <w:szCs w:val="24"/>
              </w:rPr>
            </w:pPr>
            <w:r w:rsidRPr="00647C6F">
              <w:rPr>
                <w:rFonts w:ascii="Times New Roman" w:hAnsi="Times New Roman"/>
                <w:sz w:val="24"/>
                <w:szCs w:val="24"/>
              </w:rPr>
              <w:t xml:space="preserve">здійснення </w:t>
            </w:r>
            <w:r w:rsidR="00C14EA6" w:rsidRPr="00647C6F">
              <w:rPr>
                <w:rFonts w:ascii="Times New Roman" w:hAnsi="Times New Roman"/>
                <w:sz w:val="24"/>
                <w:szCs w:val="24"/>
              </w:rPr>
              <w:t>дій у будь-яких інших сферах, у яких є можливим виникнення конфлікту інтересів</w:t>
            </w:r>
          </w:p>
        </w:tc>
      </w:tr>
      <w:tr w:rsidR="00C14EA6" w:rsidRPr="00141A6E" w14:paraId="61489DAC" w14:textId="77777777" w:rsidTr="008C72BE">
        <w:tc>
          <w:tcPr>
            <w:tcW w:w="2493" w:type="dxa"/>
            <w:vAlign w:val="center"/>
          </w:tcPr>
          <w:p w14:paraId="15C8115C" w14:textId="77777777" w:rsidR="00C14EA6" w:rsidRPr="00647C6F" w:rsidRDefault="00C14EA6" w:rsidP="009858E1">
            <w:pPr>
              <w:tabs>
                <w:tab w:val="left" w:pos="993"/>
              </w:tabs>
              <w:rPr>
                <w:rFonts w:ascii="Times New Roman" w:hAnsi="Times New Roman"/>
                <w:b/>
                <w:lang w:val="uk-UA"/>
              </w:rPr>
            </w:pPr>
            <w:r w:rsidRPr="00647C6F">
              <w:rPr>
                <w:rFonts w:ascii="Times New Roman" w:hAnsi="Times New Roman"/>
                <w:b/>
                <w:bCs w:val="0"/>
                <w:color w:val="000000"/>
                <w:lang w:val="uk-UA" w:eastAsia="uk-UA"/>
              </w:rPr>
              <w:lastRenderedPageBreak/>
              <w:t>Департамент безпеки</w:t>
            </w:r>
          </w:p>
        </w:tc>
        <w:tc>
          <w:tcPr>
            <w:tcW w:w="7135" w:type="dxa"/>
            <w:vAlign w:val="center"/>
          </w:tcPr>
          <w:p w14:paraId="4A8BA56E" w14:textId="5CF025CD" w:rsidR="002714A9" w:rsidRPr="00647C6F" w:rsidRDefault="00C14EA6" w:rsidP="009858E1">
            <w:pPr>
              <w:jc w:val="both"/>
              <w:rPr>
                <w:rFonts w:ascii="Times New Roman" w:hAnsi="Times New Roman"/>
                <w:bCs w:val="0"/>
                <w:color w:val="1F497D"/>
                <w:lang w:val="uk-UA" w:eastAsia="en-US"/>
              </w:rPr>
            </w:pPr>
            <w:r w:rsidRPr="00647C6F">
              <w:rPr>
                <w:rFonts w:ascii="Times New Roman" w:hAnsi="Times New Roman"/>
                <w:bCs w:val="0"/>
                <w:color w:val="000000"/>
                <w:lang w:val="uk-UA" w:eastAsia="uk-UA"/>
              </w:rPr>
              <w:t>бере участь у виявленні ситуацій конфлікту інтересів, у тому числі під час перевірки та погодження кандидатів на вакантні посади</w:t>
            </w:r>
            <w:r w:rsidR="003B3FBB" w:rsidRPr="00647C6F">
              <w:rPr>
                <w:rFonts w:ascii="Times New Roman" w:hAnsi="Times New Roman"/>
                <w:bCs w:val="0"/>
                <w:color w:val="000000"/>
                <w:lang w:val="uk-UA" w:eastAsia="uk-UA"/>
              </w:rPr>
              <w:t xml:space="preserve">, </w:t>
            </w:r>
            <w:r w:rsidRPr="00647C6F">
              <w:rPr>
                <w:rFonts w:ascii="Times New Roman" w:hAnsi="Times New Roman"/>
                <w:bCs w:val="0"/>
                <w:color w:val="000000"/>
                <w:lang w:val="uk-UA" w:eastAsia="uk-UA"/>
              </w:rPr>
              <w:t>а також відповідно до інформації, пов’язаної з отриманням даних щодо надзвичайних подій, відповідно до внутрішнього Порядку подання термінових повідомлень про надзвичайні події в установах АТ</w:t>
            </w:r>
            <w:r w:rsidR="0061646B" w:rsidRPr="00647C6F">
              <w:rPr>
                <w:rFonts w:ascii="Times New Roman" w:hAnsi="Times New Roman"/>
                <w:bCs w:val="0"/>
                <w:color w:val="000000"/>
                <w:lang w:val="uk-UA" w:eastAsia="uk-UA"/>
              </w:rPr>
              <w:t> </w:t>
            </w:r>
            <w:r w:rsidRPr="00647C6F">
              <w:rPr>
                <w:rFonts w:ascii="Times New Roman" w:hAnsi="Times New Roman"/>
                <w:bCs w:val="0"/>
                <w:color w:val="000000"/>
                <w:lang w:val="uk-UA" w:eastAsia="uk-UA"/>
              </w:rPr>
              <w:t xml:space="preserve">«Ощадбанк» та </w:t>
            </w:r>
            <w:r w:rsidR="005635F3" w:rsidRPr="00647C6F">
              <w:rPr>
                <w:rFonts w:ascii="Times New Roman" w:hAnsi="Times New Roman"/>
                <w:bCs w:val="0"/>
                <w:color w:val="000000"/>
                <w:lang w:val="uk-UA" w:eastAsia="uk-UA"/>
              </w:rPr>
              <w:t xml:space="preserve">за необхідності (відповідно до запиту </w:t>
            </w:r>
            <w:r w:rsidR="00886AB2" w:rsidRPr="00647C6F">
              <w:rPr>
                <w:rFonts w:ascii="Times New Roman" w:hAnsi="Times New Roman"/>
                <w:bCs w:val="0"/>
                <w:color w:val="000000"/>
                <w:lang w:val="uk-UA" w:eastAsia="uk-UA"/>
              </w:rPr>
              <w:t xml:space="preserve">відповідального виконавця </w:t>
            </w:r>
            <w:r w:rsidR="000D73EC" w:rsidRPr="00647C6F">
              <w:rPr>
                <w:rFonts w:ascii="Times New Roman" w:hAnsi="Times New Roman"/>
                <w:bCs w:val="0"/>
                <w:color w:val="000000"/>
                <w:lang w:val="uk-UA" w:eastAsia="uk-UA"/>
              </w:rPr>
              <w:t xml:space="preserve">підрозділу </w:t>
            </w:r>
            <w:r w:rsidR="005635F3" w:rsidRPr="00647C6F">
              <w:rPr>
                <w:rFonts w:ascii="Times New Roman" w:hAnsi="Times New Roman"/>
                <w:bCs w:val="0"/>
                <w:color w:val="000000"/>
                <w:lang w:val="uk-UA" w:eastAsia="uk-UA"/>
              </w:rPr>
              <w:t xml:space="preserve">комплаєнс) </w:t>
            </w:r>
            <w:r w:rsidR="00892D4D" w:rsidRPr="00647C6F">
              <w:rPr>
                <w:rFonts w:ascii="Times New Roman" w:hAnsi="Times New Roman"/>
                <w:bCs w:val="0"/>
                <w:color w:val="000000"/>
                <w:lang w:val="uk-UA" w:eastAsia="uk-UA"/>
              </w:rPr>
              <w:t xml:space="preserve">приймає участь в </w:t>
            </w:r>
            <w:r w:rsidR="00DC20A5" w:rsidRPr="00647C6F">
              <w:rPr>
                <w:rFonts w:ascii="Times New Roman" w:hAnsi="Times New Roman"/>
                <w:bCs w:val="0"/>
                <w:color w:val="000000"/>
                <w:lang w:val="uk-UA" w:eastAsia="uk-UA"/>
              </w:rPr>
              <w:t xml:space="preserve">дослідженні </w:t>
            </w:r>
            <w:r w:rsidRPr="00647C6F">
              <w:rPr>
                <w:rFonts w:ascii="Times New Roman" w:hAnsi="Times New Roman"/>
                <w:bCs w:val="0"/>
                <w:color w:val="000000"/>
                <w:lang w:val="uk-UA" w:eastAsia="uk-UA"/>
              </w:rPr>
              <w:t>ситуацій конфлікту інтересів</w:t>
            </w:r>
            <w:r w:rsidR="00D332EF" w:rsidRPr="00647C6F">
              <w:rPr>
                <w:rFonts w:ascii="Times New Roman" w:hAnsi="Times New Roman"/>
                <w:bCs w:val="0"/>
                <w:color w:val="000000"/>
                <w:lang w:val="uk-UA" w:eastAsia="uk-UA"/>
              </w:rPr>
              <w:t>.</w:t>
            </w:r>
            <w:r w:rsidR="00582D82" w:rsidRPr="00647C6F">
              <w:rPr>
                <w:rFonts w:ascii="Times New Roman" w:hAnsi="Times New Roman"/>
                <w:bCs w:val="0"/>
                <w:color w:val="000000"/>
                <w:lang w:val="uk-UA" w:eastAsia="uk-UA"/>
              </w:rPr>
              <w:t xml:space="preserve"> </w:t>
            </w:r>
            <w:r w:rsidR="007B119D" w:rsidRPr="00647C6F">
              <w:rPr>
                <w:rFonts w:ascii="Times New Roman" w:hAnsi="Times New Roman"/>
                <w:bCs w:val="0"/>
                <w:color w:val="000000"/>
                <w:lang w:val="uk-UA" w:eastAsia="uk-UA"/>
              </w:rPr>
              <w:t xml:space="preserve"> </w:t>
            </w:r>
          </w:p>
          <w:p w14:paraId="7CD13C48" w14:textId="37108357" w:rsidR="00C14EA6" w:rsidRPr="00AD52E2" w:rsidRDefault="00E624D9" w:rsidP="009858E1">
            <w:pPr>
              <w:tabs>
                <w:tab w:val="left" w:pos="993"/>
              </w:tabs>
              <w:jc w:val="both"/>
              <w:rPr>
                <w:rFonts w:ascii="Times New Roman" w:hAnsi="Times New Roman"/>
                <w:color w:val="000000" w:themeColor="text1"/>
                <w:lang w:val="uk-UA"/>
              </w:rPr>
            </w:pPr>
            <w:r w:rsidRPr="00647C6F">
              <w:rPr>
                <w:rFonts w:ascii="Times New Roman" w:hAnsi="Times New Roman"/>
                <w:bCs w:val="0"/>
                <w:color w:val="000000"/>
                <w:lang w:val="uk-UA" w:eastAsia="uk-UA"/>
              </w:rPr>
              <w:t xml:space="preserve">У разі виявлення під час дослідження ділової  репутації кандидата на вакантну посаду у Банку зовнішньої діяльності та/ або роботи його </w:t>
            </w:r>
            <w:r w:rsidRPr="00647C6F">
              <w:rPr>
                <w:rFonts w:ascii="Times New Roman" w:hAnsi="Times New Roman"/>
                <w:bCs w:val="0"/>
                <w:color w:val="000000" w:themeColor="text1"/>
                <w:lang w:val="uk-UA" w:eastAsia="uk-UA"/>
              </w:rPr>
              <w:t>близьких осіб в установах Банку, здійснює обов’язкове інформування департаменту комплаєнс</w:t>
            </w:r>
            <w:r w:rsidR="00BE0AD9" w:rsidRPr="00647C6F">
              <w:rPr>
                <w:rFonts w:ascii="Times New Roman" w:hAnsi="Times New Roman"/>
                <w:bCs w:val="0"/>
                <w:color w:val="000000" w:themeColor="text1"/>
                <w:lang w:val="uk-UA" w:eastAsia="uk-UA"/>
              </w:rPr>
              <w:t xml:space="preserve"> шляхом надсилання</w:t>
            </w:r>
            <w:r w:rsidR="00E30B5C" w:rsidRPr="00647C6F">
              <w:rPr>
                <w:rFonts w:ascii="Times New Roman" w:hAnsi="Times New Roman"/>
                <w:bCs w:val="0"/>
                <w:color w:val="000000" w:themeColor="text1"/>
                <w:lang w:val="uk-UA" w:eastAsia="uk-UA"/>
              </w:rPr>
              <w:t xml:space="preserve"> </w:t>
            </w:r>
            <w:r w:rsidR="002714A9" w:rsidRPr="00647C6F">
              <w:rPr>
                <w:rFonts w:ascii="Times New Roman" w:hAnsi="Times New Roman"/>
                <w:bCs w:val="0"/>
                <w:color w:val="000000" w:themeColor="text1"/>
                <w:lang w:val="uk-UA" w:eastAsia="uk-UA"/>
              </w:rPr>
              <w:t>засобами корпоративної електронної пошти</w:t>
            </w:r>
            <w:r w:rsidR="00C50651" w:rsidRPr="00647C6F">
              <w:rPr>
                <w:rFonts w:ascii="Times New Roman" w:hAnsi="Times New Roman"/>
                <w:bCs w:val="0"/>
                <w:color w:val="000000" w:themeColor="text1"/>
                <w:lang w:val="uk-UA" w:eastAsia="uk-UA"/>
              </w:rPr>
              <w:t xml:space="preserve"> на адресу</w:t>
            </w:r>
            <w:r w:rsidR="002714A9" w:rsidRPr="00647C6F">
              <w:rPr>
                <w:rFonts w:ascii="Times New Roman" w:hAnsi="Times New Roman"/>
                <w:bCs w:val="0"/>
                <w:color w:val="000000" w:themeColor="text1"/>
                <w:lang w:val="uk-UA" w:eastAsia="uk-UA"/>
              </w:rPr>
              <w:t xml:space="preserve"> </w:t>
            </w:r>
            <w:hyperlink r:id="rId15" w:tgtFrame="_blank" w:history="1">
              <w:r w:rsidR="002714A9" w:rsidRPr="00647C6F">
                <w:rPr>
                  <w:rFonts w:ascii="Times New Roman" w:hAnsi="Times New Roman"/>
                  <w:bCs w:val="0"/>
                  <w:color w:val="000000" w:themeColor="text1"/>
                  <w:lang w:val="uk-UA" w:eastAsia="uk-UA"/>
                </w:rPr>
                <w:t>Conflict.Of.Interests@oschadbank.ua</w:t>
              </w:r>
            </w:hyperlink>
            <w:r w:rsidR="002714A9" w:rsidRPr="00647C6F">
              <w:rPr>
                <w:rFonts w:ascii="Times New Roman" w:hAnsi="Times New Roman"/>
                <w:bCs w:val="0"/>
                <w:color w:val="000000" w:themeColor="text1"/>
                <w:lang w:val="uk-UA" w:eastAsia="uk-UA"/>
              </w:rPr>
              <w:t>.</w:t>
            </w:r>
            <w:r w:rsidR="00E30B5C" w:rsidRPr="00647C6F">
              <w:rPr>
                <w:rFonts w:ascii="Times New Roman" w:hAnsi="Times New Roman"/>
                <w:bCs w:val="0"/>
                <w:color w:val="000000" w:themeColor="text1"/>
                <w:lang w:val="uk-UA" w:eastAsia="uk-UA"/>
              </w:rPr>
              <w:t xml:space="preserve"> повідомлення, яке містить:</w:t>
            </w:r>
            <w:r w:rsidR="002714A9" w:rsidRPr="00AD52E2">
              <w:rPr>
                <w:rFonts w:ascii="Times New Roman" w:hAnsi="Times New Roman"/>
                <w:color w:val="000000" w:themeColor="text1"/>
                <w:lang w:val="uk-UA"/>
              </w:rPr>
              <w:t> </w:t>
            </w:r>
          </w:p>
          <w:p w14:paraId="160EF839" w14:textId="7D9DC70E" w:rsidR="00E30B5C" w:rsidRPr="002A717E" w:rsidRDefault="00E30B5C" w:rsidP="005E4DF4">
            <w:pPr>
              <w:pStyle w:val="aff3"/>
              <w:numPr>
                <w:ilvl w:val="0"/>
                <w:numId w:val="44"/>
              </w:numPr>
              <w:tabs>
                <w:tab w:val="left" w:pos="993"/>
              </w:tabs>
              <w:spacing w:after="0" w:line="240" w:lineRule="auto"/>
              <w:jc w:val="both"/>
              <w:rPr>
                <w:rFonts w:ascii="Times New Roman" w:hAnsi="Times New Roman"/>
                <w:bCs w:val="0"/>
                <w:color w:val="000000" w:themeColor="text1"/>
                <w:sz w:val="24"/>
                <w:szCs w:val="24"/>
                <w:lang w:eastAsia="uk-UA"/>
              </w:rPr>
            </w:pPr>
            <w:r w:rsidRPr="002A717E">
              <w:rPr>
                <w:rFonts w:ascii="Times New Roman" w:hAnsi="Times New Roman"/>
                <w:bCs w:val="0"/>
                <w:color w:val="000000" w:themeColor="text1"/>
                <w:sz w:val="24"/>
                <w:szCs w:val="24"/>
                <w:lang w:eastAsia="uk-UA"/>
              </w:rPr>
              <w:t>ПІБ осіб-учасників конфлікту інтересів</w:t>
            </w:r>
            <w:r w:rsidR="004E3022" w:rsidRPr="002A717E">
              <w:rPr>
                <w:rFonts w:ascii="Times New Roman" w:hAnsi="Times New Roman"/>
                <w:bCs w:val="0"/>
                <w:color w:val="000000" w:themeColor="text1"/>
                <w:sz w:val="24"/>
                <w:szCs w:val="24"/>
                <w:lang w:eastAsia="uk-UA"/>
              </w:rPr>
              <w:t>;</w:t>
            </w:r>
          </w:p>
          <w:p w14:paraId="6158DBB1" w14:textId="56A0CC40" w:rsidR="00E30B5C" w:rsidRPr="00647C6F" w:rsidRDefault="00E30B5C" w:rsidP="005E4DF4">
            <w:pPr>
              <w:pStyle w:val="aff3"/>
              <w:numPr>
                <w:ilvl w:val="0"/>
                <w:numId w:val="44"/>
              </w:numPr>
              <w:tabs>
                <w:tab w:val="left" w:pos="993"/>
              </w:tabs>
              <w:spacing w:after="0" w:line="240" w:lineRule="auto"/>
              <w:jc w:val="both"/>
              <w:rPr>
                <w:rFonts w:ascii="Times New Roman" w:hAnsi="Times New Roman"/>
                <w:bCs w:val="0"/>
                <w:color w:val="000000" w:themeColor="text1"/>
                <w:sz w:val="24"/>
                <w:szCs w:val="24"/>
                <w:lang w:eastAsia="uk-UA"/>
              </w:rPr>
            </w:pPr>
            <w:r w:rsidRPr="00647C6F">
              <w:rPr>
                <w:rFonts w:ascii="Times New Roman" w:hAnsi="Times New Roman"/>
                <w:bCs w:val="0"/>
                <w:color w:val="000000" w:themeColor="text1"/>
                <w:sz w:val="24"/>
                <w:szCs w:val="24"/>
                <w:lang w:eastAsia="uk-UA"/>
              </w:rPr>
              <w:t>суть конфлікту інтересів</w:t>
            </w:r>
            <w:r w:rsidR="004E3022" w:rsidRPr="00647C6F">
              <w:rPr>
                <w:rFonts w:ascii="Times New Roman" w:hAnsi="Times New Roman"/>
                <w:bCs w:val="0"/>
                <w:color w:val="000000" w:themeColor="text1"/>
                <w:sz w:val="24"/>
                <w:szCs w:val="24"/>
                <w:lang w:eastAsia="uk-UA"/>
              </w:rPr>
              <w:t>;</w:t>
            </w:r>
          </w:p>
          <w:p w14:paraId="374EB37D" w14:textId="14B9440D" w:rsidR="00AA1BE7" w:rsidRPr="00647C6F" w:rsidRDefault="009050CD" w:rsidP="003F3A71">
            <w:pPr>
              <w:pStyle w:val="aff3"/>
              <w:numPr>
                <w:ilvl w:val="0"/>
                <w:numId w:val="44"/>
              </w:numPr>
              <w:tabs>
                <w:tab w:val="left" w:pos="993"/>
              </w:tabs>
              <w:spacing w:after="0" w:line="240" w:lineRule="auto"/>
              <w:jc w:val="both"/>
              <w:rPr>
                <w:rFonts w:ascii="Times New Roman" w:hAnsi="Times New Roman"/>
                <w:bCs w:val="0"/>
                <w:color w:val="000000"/>
                <w:sz w:val="24"/>
                <w:szCs w:val="24"/>
                <w:lang w:eastAsia="uk-UA"/>
              </w:rPr>
            </w:pPr>
            <w:r w:rsidRPr="00647C6F">
              <w:rPr>
                <w:rFonts w:ascii="Times New Roman" w:hAnsi="Times New Roman"/>
                <w:bCs w:val="0"/>
                <w:color w:val="000000" w:themeColor="text1"/>
                <w:sz w:val="24"/>
                <w:szCs w:val="24"/>
                <w:lang w:eastAsia="uk-UA"/>
              </w:rPr>
              <w:t xml:space="preserve">рішення/висновок </w:t>
            </w:r>
            <w:r w:rsidR="003F3A71" w:rsidRPr="00647C6F">
              <w:rPr>
                <w:rFonts w:ascii="Times New Roman" w:hAnsi="Times New Roman"/>
                <w:bCs w:val="0"/>
                <w:color w:val="000000" w:themeColor="text1"/>
                <w:sz w:val="24"/>
                <w:szCs w:val="24"/>
                <w:lang w:eastAsia="uk-UA"/>
              </w:rPr>
              <w:t>ДБ</w:t>
            </w:r>
            <w:r w:rsidRPr="00647C6F">
              <w:rPr>
                <w:rFonts w:ascii="Times New Roman" w:hAnsi="Times New Roman"/>
                <w:bCs w:val="0"/>
                <w:color w:val="000000" w:themeColor="text1"/>
                <w:sz w:val="24"/>
                <w:szCs w:val="24"/>
                <w:lang w:eastAsia="uk-UA"/>
              </w:rPr>
              <w:t xml:space="preserve"> щодо можливих шляхів врегулювання конфлікту або неможливості врегулювання</w:t>
            </w:r>
          </w:p>
        </w:tc>
      </w:tr>
      <w:tr w:rsidR="0061646B" w:rsidRPr="00141A6E" w14:paraId="7E143CB3" w14:textId="77777777" w:rsidTr="008C72BE">
        <w:tc>
          <w:tcPr>
            <w:tcW w:w="2493" w:type="dxa"/>
            <w:vAlign w:val="center"/>
          </w:tcPr>
          <w:p w14:paraId="39D5B277" w14:textId="77777777" w:rsidR="0061646B" w:rsidRPr="00647C6F" w:rsidRDefault="00141A6E" w:rsidP="009858E1">
            <w:pPr>
              <w:tabs>
                <w:tab w:val="left" w:pos="993"/>
              </w:tabs>
              <w:rPr>
                <w:rFonts w:ascii="Times New Roman" w:hAnsi="Times New Roman"/>
                <w:b/>
                <w:bCs w:val="0"/>
                <w:color w:val="000000"/>
                <w:lang w:val="uk-UA" w:eastAsia="uk-UA"/>
              </w:rPr>
            </w:pPr>
            <w:hyperlink r:id="rId16" w:history="1">
              <w:r w:rsidR="00C30099" w:rsidRPr="00647C6F">
                <w:rPr>
                  <w:rFonts w:ascii="Times New Roman" w:hAnsi="Times New Roman"/>
                  <w:b/>
                  <w:lang w:val="uk-UA"/>
                </w:rPr>
                <w:t>Д</w:t>
              </w:r>
              <w:r w:rsidR="0061646B" w:rsidRPr="00AD52E2">
                <w:rPr>
                  <w:rFonts w:ascii="Times New Roman" w:hAnsi="Times New Roman"/>
                  <w:b/>
                  <w:lang w:val="uk-UA" w:eastAsia="en-US"/>
                </w:rPr>
                <w:t>епартамент стратегічного ризик-менеджменту та прогнозування</w:t>
              </w:r>
            </w:hyperlink>
            <w:r w:rsidR="0061646B" w:rsidRPr="00647C6F">
              <w:rPr>
                <w:rFonts w:ascii="Times New Roman" w:hAnsi="Times New Roman"/>
                <w:b/>
                <w:lang w:val="uk-UA"/>
              </w:rPr>
              <w:t xml:space="preserve"> </w:t>
            </w:r>
            <w:hyperlink r:id="rId17" w:history="1">
              <w:r w:rsidR="0061646B" w:rsidRPr="00647C6F">
                <w:rPr>
                  <w:rFonts w:ascii="Times New Roman" w:hAnsi="Times New Roman"/>
                  <w:b/>
                  <w:lang w:val="uk-UA"/>
                </w:rPr>
                <w:t>г</w:t>
              </w:r>
              <w:r w:rsidR="0061646B" w:rsidRPr="00AD52E2">
                <w:rPr>
                  <w:rFonts w:ascii="Times New Roman" w:hAnsi="Times New Roman"/>
                  <w:b/>
                  <w:lang w:val="uk-UA" w:eastAsia="en-US"/>
                </w:rPr>
                <w:t>енерального департаменту з управління ризиками</w:t>
              </w:r>
            </w:hyperlink>
          </w:p>
        </w:tc>
        <w:tc>
          <w:tcPr>
            <w:tcW w:w="7135" w:type="dxa"/>
            <w:vAlign w:val="center"/>
          </w:tcPr>
          <w:p w14:paraId="562C570C" w14:textId="2FA6F3A2" w:rsidR="0061646B" w:rsidRPr="00647C6F" w:rsidRDefault="0061646B" w:rsidP="009858E1">
            <w:pPr>
              <w:tabs>
                <w:tab w:val="left" w:pos="993"/>
              </w:tabs>
              <w:jc w:val="both"/>
              <w:rPr>
                <w:rFonts w:ascii="Times New Roman" w:hAnsi="Times New Roman"/>
                <w:bCs w:val="0"/>
                <w:color w:val="000000"/>
                <w:lang w:val="uk-UA" w:eastAsia="uk-UA"/>
              </w:rPr>
            </w:pPr>
            <w:r w:rsidRPr="00AD52E2">
              <w:rPr>
                <w:rFonts w:ascii="Times New Roman" w:hAnsi="Times New Roman"/>
                <w:bCs w:val="0"/>
                <w:color w:val="000000"/>
                <w:lang w:val="uk-UA" w:eastAsia="uk-UA"/>
              </w:rPr>
              <w:t>бер</w:t>
            </w:r>
            <w:r w:rsidR="001B03BC" w:rsidRPr="00AD52E2">
              <w:rPr>
                <w:rFonts w:ascii="Times New Roman" w:hAnsi="Times New Roman"/>
                <w:bCs w:val="0"/>
                <w:color w:val="000000"/>
                <w:lang w:val="uk-UA" w:eastAsia="uk-UA"/>
              </w:rPr>
              <w:t>е</w:t>
            </w:r>
            <w:r w:rsidRPr="00AD52E2">
              <w:rPr>
                <w:rFonts w:ascii="Times New Roman" w:hAnsi="Times New Roman"/>
                <w:bCs w:val="0"/>
                <w:color w:val="000000"/>
                <w:lang w:val="uk-UA" w:eastAsia="uk-UA"/>
              </w:rPr>
              <w:t xml:space="preserve"> участь у виявленні ситуацій конфлікту інтересів, у тому числі шляхом отримання інформації щодо </w:t>
            </w:r>
            <w:r w:rsidR="00A87ACE" w:rsidRPr="002A717E">
              <w:rPr>
                <w:rFonts w:ascii="Times New Roman" w:hAnsi="Times New Roman"/>
                <w:bCs w:val="0"/>
                <w:color w:val="000000"/>
                <w:lang w:val="uk-UA" w:eastAsia="uk-UA"/>
              </w:rPr>
              <w:t xml:space="preserve">подій </w:t>
            </w:r>
            <w:r w:rsidRPr="002A717E">
              <w:rPr>
                <w:rFonts w:ascii="Times New Roman" w:hAnsi="Times New Roman"/>
                <w:bCs w:val="0"/>
                <w:color w:val="000000"/>
                <w:lang w:val="uk-UA" w:eastAsia="uk-UA"/>
              </w:rPr>
              <w:t xml:space="preserve">операційних та комплаєнс-ризиків відповідно до Регламенту реєстрації </w:t>
            </w:r>
            <w:r w:rsidR="00DA5D9B" w:rsidRPr="00647C6F">
              <w:rPr>
                <w:rFonts w:ascii="Times New Roman" w:hAnsi="Times New Roman"/>
                <w:bCs w:val="0"/>
                <w:color w:val="000000"/>
                <w:lang w:val="uk-UA" w:eastAsia="uk-UA"/>
              </w:rPr>
              <w:t xml:space="preserve">подій </w:t>
            </w:r>
            <w:r w:rsidRPr="00647C6F">
              <w:rPr>
                <w:rFonts w:ascii="Times New Roman" w:hAnsi="Times New Roman"/>
                <w:bCs w:val="0"/>
                <w:color w:val="000000"/>
                <w:lang w:val="uk-UA" w:eastAsia="uk-UA"/>
              </w:rPr>
              <w:t>операційних та комплаєнс-ризиків у системі АТ «Ощадбанк</w:t>
            </w:r>
            <w:r w:rsidR="004F7226" w:rsidRPr="00647C6F">
              <w:rPr>
                <w:rFonts w:ascii="Times New Roman" w:hAnsi="Times New Roman"/>
                <w:bCs w:val="0"/>
                <w:color w:val="000000"/>
                <w:lang w:val="uk-UA" w:eastAsia="uk-UA"/>
              </w:rPr>
              <w:t>»</w:t>
            </w:r>
          </w:p>
        </w:tc>
      </w:tr>
      <w:tr w:rsidR="0061646B" w:rsidRPr="00141A6E" w14:paraId="7AAE4D2B" w14:textId="77777777" w:rsidTr="008C72BE">
        <w:tc>
          <w:tcPr>
            <w:tcW w:w="2493" w:type="dxa"/>
            <w:vAlign w:val="center"/>
          </w:tcPr>
          <w:p w14:paraId="69699AF5" w14:textId="77777777" w:rsidR="0061646B" w:rsidRPr="00AD52E2" w:rsidRDefault="0061646B" w:rsidP="009858E1">
            <w:pPr>
              <w:tabs>
                <w:tab w:val="left" w:pos="993"/>
              </w:tabs>
              <w:rPr>
                <w:rFonts w:ascii="Times New Roman" w:hAnsi="Times New Roman"/>
                <w:b/>
                <w:lang w:val="uk-UA" w:eastAsia="en-US"/>
              </w:rPr>
            </w:pPr>
            <w:r w:rsidRPr="00AD52E2">
              <w:rPr>
                <w:rFonts w:ascii="Times New Roman" w:hAnsi="Times New Roman"/>
                <w:b/>
                <w:bCs w:val="0"/>
                <w:lang w:val="uk-UA" w:eastAsia="uk-UA"/>
              </w:rPr>
              <w:t>Департамент по роботі з персоналом</w:t>
            </w:r>
          </w:p>
        </w:tc>
        <w:tc>
          <w:tcPr>
            <w:tcW w:w="7135" w:type="dxa"/>
            <w:vAlign w:val="center"/>
          </w:tcPr>
          <w:p w14:paraId="086DB21D" w14:textId="77777777" w:rsidR="000729E3" w:rsidRPr="00647C6F" w:rsidRDefault="00BD3353" w:rsidP="009858E1">
            <w:pPr>
              <w:jc w:val="both"/>
              <w:rPr>
                <w:rFonts w:ascii="Times New Roman" w:hAnsi="Times New Roman"/>
                <w:bCs w:val="0"/>
                <w:color w:val="000000" w:themeColor="text1"/>
                <w:lang w:val="uk-UA" w:eastAsia="uk-UA"/>
              </w:rPr>
            </w:pPr>
            <w:r w:rsidRPr="002A717E">
              <w:rPr>
                <w:rFonts w:ascii="Times New Roman" w:hAnsi="Times New Roman"/>
                <w:bCs w:val="0"/>
                <w:color w:val="000000" w:themeColor="text1"/>
                <w:lang w:val="uk-UA" w:eastAsia="uk-UA"/>
              </w:rPr>
              <w:t>забезпечує отримання інформації щодо наявності/відсутності конфлікту інтересів у кандидатів на посади у Банку шляхом   впровадж</w:t>
            </w:r>
            <w:r w:rsidR="00435F5F" w:rsidRPr="00647C6F">
              <w:rPr>
                <w:rFonts w:ascii="Times New Roman" w:hAnsi="Times New Roman"/>
                <w:bCs w:val="0"/>
                <w:color w:val="000000" w:themeColor="text1"/>
                <w:lang w:val="uk-UA" w:eastAsia="uk-UA"/>
              </w:rPr>
              <w:t>ення відповідних питань (зокрема щодо наявності близьких осіб, які працюють у Банку) у внутрішніх документах (анкетах, опитувальниках, тощо)</w:t>
            </w:r>
            <w:r w:rsidRPr="00647C6F">
              <w:rPr>
                <w:rFonts w:ascii="Times New Roman" w:hAnsi="Times New Roman"/>
                <w:bCs w:val="0"/>
                <w:color w:val="000000" w:themeColor="text1"/>
                <w:lang w:val="uk-UA" w:eastAsia="uk-UA"/>
              </w:rPr>
              <w:t xml:space="preserve">, що надаються кандидатам при </w:t>
            </w:r>
            <w:r w:rsidRPr="00647C6F">
              <w:rPr>
                <w:rFonts w:ascii="Times New Roman" w:hAnsi="Times New Roman"/>
                <w:bCs w:val="0"/>
                <w:color w:val="000000" w:themeColor="text1"/>
                <w:lang w:val="uk-UA" w:eastAsia="uk-UA"/>
              </w:rPr>
              <w:lastRenderedPageBreak/>
              <w:t xml:space="preserve">прийомі на роботу </w:t>
            </w:r>
            <w:r w:rsidR="00435F5F" w:rsidRPr="00647C6F">
              <w:rPr>
                <w:rFonts w:ascii="Times New Roman" w:hAnsi="Times New Roman"/>
                <w:bCs w:val="0"/>
                <w:color w:val="000000" w:themeColor="text1"/>
                <w:lang w:val="uk-UA" w:eastAsia="uk-UA"/>
              </w:rPr>
              <w:t xml:space="preserve">згідно з </w:t>
            </w:r>
            <w:r w:rsidR="00435F5F" w:rsidRPr="00647C6F">
              <w:rPr>
                <w:rFonts w:ascii="Times New Roman" w:hAnsi="Times New Roman"/>
                <w:color w:val="000000" w:themeColor="text1"/>
                <w:lang w:val="uk-UA"/>
              </w:rPr>
              <w:t>Положенням про підбір та погодження персоналу АТ «Ощадбанк»;</w:t>
            </w:r>
            <w:r w:rsidR="00435F5F" w:rsidRPr="00647C6F">
              <w:rPr>
                <w:rFonts w:ascii="Times New Roman" w:hAnsi="Times New Roman"/>
                <w:bCs w:val="0"/>
                <w:color w:val="000000" w:themeColor="text1"/>
                <w:lang w:val="uk-UA" w:eastAsia="uk-UA"/>
              </w:rPr>
              <w:t xml:space="preserve"> </w:t>
            </w:r>
            <w:r w:rsidRPr="00647C6F">
              <w:rPr>
                <w:rFonts w:ascii="Times New Roman" w:hAnsi="Times New Roman"/>
                <w:bCs w:val="0"/>
                <w:color w:val="000000" w:themeColor="text1"/>
                <w:lang w:val="uk-UA" w:eastAsia="uk-UA"/>
              </w:rPr>
              <w:t xml:space="preserve"> </w:t>
            </w:r>
          </w:p>
          <w:p w14:paraId="46033DFC" w14:textId="77777777" w:rsidR="00B861E2" w:rsidRPr="00647C6F" w:rsidRDefault="0061646B" w:rsidP="009858E1">
            <w:pPr>
              <w:jc w:val="both"/>
              <w:rPr>
                <w:rFonts w:ascii="Times New Roman" w:hAnsi="Times New Roman"/>
                <w:bCs w:val="0"/>
                <w:color w:val="000000" w:themeColor="text1"/>
                <w:lang w:val="uk-UA" w:eastAsia="uk-UA"/>
              </w:rPr>
            </w:pPr>
            <w:r w:rsidRPr="00647C6F">
              <w:rPr>
                <w:rFonts w:ascii="Times New Roman" w:hAnsi="Times New Roman"/>
                <w:bCs w:val="0"/>
                <w:color w:val="000000" w:themeColor="text1"/>
                <w:lang w:val="uk-UA" w:eastAsia="uk-UA"/>
              </w:rPr>
              <w:t>бере участь у виявленні ситуацій конфлікту інтересів під час здійснення працівниками своїх посадових обов’язків,</w:t>
            </w:r>
            <w:r w:rsidR="00452975" w:rsidRPr="00647C6F">
              <w:rPr>
                <w:rFonts w:ascii="Times New Roman" w:hAnsi="Times New Roman"/>
                <w:bCs w:val="0"/>
                <w:color w:val="000000" w:themeColor="text1"/>
                <w:lang w:val="uk-UA" w:eastAsia="uk-UA"/>
              </w:rPr>
              <w:t xml:space="preserve"> бере участь у виявленні ситуацій конфлікту інтересів, зокрема прямого підпорядкування близьких осіб під час прийому на роботу/переведення працівників,</w:t>
            </w:r>
            <w:r w:rsidRPr="00647C6F">
              <w:rPr>
                <w:rFonts w:ascii="Times New Roman" w:hAnsi="Times New Roman"/>
                <w:bCs w:val="0"/>
                <w:color w:val="000000" w:themeColor="text1"/>
                <w:lang w:val="uk-UA" w:eastAsia="uk-UA"/>
              </w:rPr>
              <w:t xml:space="preserve"> бере участь у вжитті заходів, спрямованих на врегулювання конфлікту інтересів, та </w:t>
            </w:r>
            <w:r w:rsidRPr="00647C6F">
              <w:rPr>
                <w:rFonts w:ascii="Times New Roman" w:hAnsi="Times New Roman"/>
                <w:bCs w:val="0"/>
                <w:color w:val="000000"/>
                <w:lang w:val="uk-UA" w:eastAsia="uk-UA"/>
              </w:rPr>
              <w:t xml:space="preserve">залучається для проведення навчання працівників з питань </w:t>
            </w:r>
            <w:r w:rsidR="001F6DDC" w:rsidRPr="00647C6F">
              <w:rPr>
                <w:rFonts w:ascii="Times New Roman" w:hAnsi="Times New Roman"/>
                <w:bCs w:val="0"/>
                <w:color w:val="000000"/>
                <w:lang w:val="uk-UA" w:eastAsia="uk-UA"/>
              </w:rPr>
              <w:t xml:space="preserve">управління </w:t>
            </w:r>
            <w:r w:rsidR="001F6DDC" w:rsidRPr="00647C6F">
              <w:rPr>
                <w:rFonts w:ascii="Times New Roman" w:hAnsi="Times New Roman"/>
                <w:bCs w:val="0"/>
                <w:color w:val="000000" w:themeColor="text1"/>
                <w:lang w:val="uk-UA" w:eastAsia="uk-UA"/>
              </w:rPr>
              <w:t xml:space="preserve">ризиками, пов’язаними з </w:t>
            </w:r>
            <w:r w:rsidRPr="00647C6F">
              <w:rPr>
                <w:rFonts w:ascii="Times New Roman" w:hAnsi="Times New Roman"/>
                <w:bCs w:val="0"/>
                <w:color w:val="000000" w:themeColor="text1"/>
                <w:lang w:val="uk-UA" w:eastAsia="uk-UA"/>
              </w:rPr>
              <w:t>конфлікт</w:t>
            </w:r>
            <w:r w:rsidR="001F6DDC" w:rsidRPr="00647C6F">
              <w:rPr>
                <w:rFonts w:ascii="Times New Roman" w:hAnsi="Times New Roman"/>
                <w:bCs w:val="0"/>
                <w:color w:val="000000" w:themeColor="text1"/>
                <w:lang w:val="uk-UA" w:eastAsia="uk-UA"/>
              </w:rPr>
              <w:t>ом</w:t>
            </w:r>
            <w:r w:rsidRPr="00647C6F">
              <w:rPr>
                <w:rFonts w:ascii="Times New Roman" w:hAnsi="Times New Roman"/>
                <w:bCs w:val="0"/>
                <w:color w:val="000000" w:themeColor="text1"/>
                <w:lang w:val="uk-UA" w:eastAsia="uk-UA"/>
              </w:rPr>
              <w:t xml:space="preserve"> інтересів</w:t>
            </w:r>
            <w:r w:rsidR="00B861E2" w:rsidRPr="00647C6F">
              <w:rPr>
                <w:rFonts w:ascii="Times New Roman" w:hAnsi="Times New Roman"/>
                <w:bCs w:val="0"/>
                <w:color w:val="000000" w:themeColor="text1"/>
                <w:lang w:val="uk-UA" w:eastAsia="uk-UA"/>
              </w:rPr>
              <w:t>;</w:t>
            </w:r>
          </w:p>
          <w:p w14:paraId="2507712B" w14:textId="37DB9F85" w:rsidR="0061646B" w:rsidRPr="00647C6F" w:rsidRDefault="00674ECD" w:rsidP="009858E1">
            <w:pPr>
              <w:jc w:val="both"/>
              <w:rPr>
                <w:rFonts w:ascii="Times New Roman" w:hAnsi="Times New Roman"/>
                <w:color w:val="000000" w:themeColor="text1"/>
                <w:lang w:val="uk-UA" w:eastAsia="uk-UA"/>
              </w:rPr>
            </w:pPr>
            <w:r w:rsidRPr="00647C6F">
              <w:rPr>
                <w:rFonts w:ascii="Times New Roman" w:hAnsi="Times New Roman"/>
                <w:bCs w:val="0"/>
                <w:color w:val="000000" w:themeColor="text1"/>
                <w:lang w:val="uk-UA" w:eastAsia="uk-UA"/>
              </w:rPr>
              <w:t xml:space="preserve"> </w:t>
            </w:r>
            <w:r w:rsidR="00A87ACE" w:rsidRPr="00647C6F">
              <w:rPr>
                <w:rFonts w:ascii="Times New Roman" w:hAnsi="Times New Roman"/>
                <w:bCs w:val="0"/>
                <w:color w:val="000000" w:themeColor="text1"/>
                <w:lang w:val="uk-UA" w:eastAsia="uk-UA"/>
              </w:rPr>
              <w:t>забезпечує підписання працівниками при прийомі на роботу особистого запевнення щодо дотримання обов’язку інформування про конфлікти інтересів</w:t>
            </w:r>
            <w:r w:rsidR="00A87ACE" w:rsidRPr="00647C6F">
              <w:rPr>
                <w:rFonts w:ascii="Times New Roman" w:hAnsi="Times New Roman"/>
                <w:color w:val="000000" w:themeColor="text1"/>
                <w:lang w:val="uk-UA"/>
              </w:rPr>
              <w:t xml:space="preserve"> та обставини, що можуть спричинити конфлікт інтересів, зокрема, але не виключно, про зовнішню діяльність</w:t>
            </w:r>
            <w:r w:rsidR="00A87ACE" w:rsidRPr="00647C6F">
              <w:rPr>
                <w:rFonts w:ascii="Times New Roman" w:hAnsi="Times New Roman"/>
                <w:bCs w:val="0"/>
                <w:color w:val="000000" w:themeColor="text1"/>
                <w:lang w:val="uk-UA" w:eastAsia="uk-UA"/>
              </w:rPr>
              <w:t xml:space="preserve">, </w:t>
            </w:r>
            <w:r w:rsidR="004820DC" w:rsidRPr="00647C6F">
              <w:rPr>
                <w:rFonts w:ascii="Times New Roman" w:hAnsi="Times New Roman"/>
                <w:color w:val="000000" w:themeColor="text1"/>
                <w:lang w:val="uk-UA" w:eastAsia="uk-UA"/>
              </w:rPr>
              <w:t>здійснює обов’язкове письмове інформування департаменту комплаєнс щодо працівників, які працюють за сумісництвом</w:t>
            </w:r>
            <w:r w:rsidR="00A87ACE" w:rsidRPr="00647C6F">
              <w:rPr>
                <w:rFonts w:ascii="Times New Roman" w:hAnsi="Times New Roman"/>
                <w:color w:val="000000" w:themeColor="text1"/>
                <w:lang w:val="uk-UA" w:eastAsia="uk-UA"/>
              </w:rPr>
              <w:t xml:space="preserve"> та суміщенням</w:t>
            </w:r>
            <w:r w:rsidR="004820DC" w:rsidRPr="00647C6F">
              <w:rPr>
                <w:rFonts w:ascii="Times New Roman" w:hAnsi="Times New Roman"/>
                <w:color w:val="000000" w:themeColor="text1"/>
                <w:lang w:val="uk-UA" w:eastAsia="uk-UA"/>
              </w:rPr>
              <w:t xml:space="preserve"> (за наявності такої інформації) за довільною формою засобами електронного зв’язку у разі отримання такої інформації</w:t>
            </w:r>
            <w:r w:rsidR="00992F20" w:rsidRPr="00647C6F">
              <w:rPr>
                <w:rFonts w:ascii="Times New Roman" w:hAnsi="Times New Roman"/>
                <w:color w:val="000000" w:themeColor="text1"/>
                <w:lang w:val="uk-UA" w:eastAsia="uk-UA"/>
              </w:rPr>
              <w:t>.</w:t>
            </w:r>
          </w:p>
          <w:p w14:paraId="4DACF6DA" w14:textId="571D034A" w:rsidR="00806C47" w:rsidRPr="00AD52E2" w:rsidRDefault="00806C47" w:rsidP="009858E1">
            <w:pPr>
              <w:tabs>
                <w:tab w:val="left" w:pos="993"/>
              </w:tabs>
              <w:jc w:val="both"/>
              <w:rPr>
                <w:rFonts w:ascii="Times New Roman" w:hAnsi="Times New Roman"/>
                <w:color w:val="000000" w:themeColor="text1"/>
                <w:lang w:val="uk-UA"/>
              </w:rPr>
            </w:pPr>
            <w:r w:rsidRPr="00647C6F">
              <w:rPr>
                <w:rFonts w:ascii="Times New Roman" w:hAnsi="Times New Roman"/>
                <w:bCs w:val="0"/>
                <w:color w:val="000000" w:themeColor="text1"/>
                <w:lang w:val="uk-UA" w:eastAsia="uk-UA"/>
              </w:rPr>
              <w:t xml:space="preserve">У разі виявлення </w:t>
            </w:r>
            <w:r w:rsidR="00A029C5" w:rsidRPr="00647C6F">
              <w:rPr>
                <w:rFonts w:ascii="Times New Roman" w:hAnsi="Times New Roman"/>
                <w:bCs w:val="0"/>
                <w:color w:val="000000" w:themeColor="text1"/>
                <w:lang w:val="uk-UA" w:eastAsia="uk-UA"/>
              </w:rPr>
              <w:t>у</w:t>
            </w:r>
            <w:r w:rsidRPr="00647C6F">
              <w:rPr>
                <w:rFonts w:ascii="Times New Roman" w:hAnsi="Times New Roman"/>
                <w:bCs w:val="0"/>
                <w:color w:val="000000" w:themeColor="text1"/>
                <w:lang w:val="uk-UA" w:eastAsia="uk-UA"/>
              </w:rPr>
              <w:t xml:space="preserve"> кандидата на вакантну посаду</w:t>
            </w:r>
            <w:r w:rsidR="00A029C5" w:rsidRPr="00647C6F">
              <w:rPr>
                <w:rFonts w:ascii="Times New Roman" w:hAnsi="Times New Roman"/>
                <w:bCs w:val="0"/>
                <w:color w:val="000000" w:themeColor="text1"/>
                <w:lang w:val="uk-UA" w:eastAsia="uk-UA"/>
              </w:rPr>
              <w:t xml:space="preserve"> або у працівника/керівника Банку </w:t>
            </w:r>
            <w:r w:rsidRPr="00647C6F">
              <w:rPr>
                <w:rFonts w:ascii="Times New Roman" w:hAnsi="Times New Roman"/>
                <w:bCs w:val="0"/>
                <w:color w:val="000000" w:themeColor="text1"/>
                <w:lang w:val="uk-UA" w:eastAsia="uk-UA"/>
              </w:rPr>
              <w:t xml:space="preserve">зовнішньої діяльності та/ або роботи </w:t>
            </w:r>
            <w:r w:rsidR="00A029C5" w:rsidRPr="00647C6F">
              <w:rPr>
                <w:rFonts w:ascii="Times New Roman" w:hAnsi="Times New Roman"/>
                <w:bCs w:val="0"/>
                <w:color w:val="000000" w:themeColor="text1"/>
                <w:lang w:val="uk-UA" w:eastAsia="uk-UA"/>
              </w:rPr>
              <w:t>їх</w:t>
            </w:r>
            <w:r w:rsidRPr="00647C6F">
              <w:rPr>
                <w:rFonts w:ascii="Times New Roman" w:hAnsi="Times New Roman"/>
                <w:bCs w:val="0"/>
                <w:color w:val="000000" w:themeColor="text1"/>
                <w:lang w:val="uk-UA" w:eastAsia="uk-UA"/>
              </w:rPr>
              <w:t xml:space="preserve"> близьких осіб в установах Банку, здійснює обов’язкове інформування департаменту комплаєнс шляхом надсилання засобами корпоративної електронної пошти на адресу </w:t>
            </w:r>
            <w:hyperlink r:id="rId18" w:tgtFrame="_blank" w:history="1">
              <w:r w:rsidRPr="00647C6F">
                <w:rPr>
                  <w:rFonts w:ascii="Times New Roman" w:hAnsi="Times New Roman"/>
                  <w:bCs w:val="0"/>
                  <w:color w:val="000000" w:themeColor="text1"/>
                  <w:lang w:val="uk-UA" w:eastAsia="uk-UA"/>
                </w:rPr>
                <w:t>Conflict.Of.Interests@oschadbank.ua</w:t>
              </w:r>
            </w:hyperlink>
            <w:r w:rsidRPr="00647C6F">
              <w:rPr>
                <w:rFonts w:ascii="Times New Roman" w:hAnsi="Times New Roman"/>
                <w:bCs w:val="0"/>
                <w:color w:val="000000" w:themeColor="text1"/>
                <w:lang w:val="uk-UA" w:eastAsia="uk-UA"/>
              </w:rPr>
              <w:t>. повідомлення, яке містить:</w:t>
            </w:r>
            <w:r w:rsidRPr="00647C6F">
              <w:rPr>
                <w:rFonts w:ascii="Times New Roman" w:hAnsi="Times New Roman"/>
                <w:color w:val="000000" w:themeColor="text1"/>
                <w:lang w:val="uk-UA"/>
              </w:rPr>
              <w:t> </w:t>
            </w:r>
          </w:p>
          <w:p w14:paraId="7F86E13C" w14:textId="5A5F7195" w:rsidR="00806C47" w:rsidRPr="002A717E" w:rsidRDefault="00806C47" w:rsidP="005E4DF4">
            <w:pPr>
              <w:pStyle w:val="aff3"/>
              <w:numPr>
                <w:ilvl w:val="0"/>
                <w:numId w:val="43"/>
              </w:numPr>
              <w:tabs>
                <w:tab w:val="left" w:pos="993"/>
              </w:tabs>
              <w:spacing w:after="0" w:line="240" w:lineRule="auto"/>
              <w:jc w:val="both"/>
              <w:rPr>
                <w:rFonts w:ascii="Times New Roman" w:hAnsi="Times New Roman"/>
                <w:bCs w:val="0"/>
                <w:color w:val="000000" w:themeColor="text1"/>
                <w:sz w:val="24"/>
                <w:szCs w:val="24"/>
                <w:lang w:eastAsia="uk-UA"/>
              </w:rPr>
            </w:pPr>
            <w:r w:rsidRPr="002A717E">
              <w:rPr>
                <w:rFonts w:ascii="Times New Roman" w:hAnsi="Times New Roman"/>
                <w:bCs w:val="0"/>
                <w:color w:val="000000" w:themeColor="text1"/>
                <w:sz w:val="24"/>
                <w:szCs w:val="24"/>
                <w:lang w:eastAsia="uk-UA"/>
              </w:rPr>
              <w:t>ПІБ осіб-учасників конфлікту інтересів</w:t>
            </w:r>
            <w:r w:rsidR="00C04764" w:rsidRPr="002A717E">
              <w:rPr>
                <w:rFonts w:ascii="Times New Roman" w:hAnsi="Times New Roman"/>
                <w:bCs w:val="0"/>
                <w:color w:val="000000" w:themeColor="text1"/>
                <w:sz w:val="24"/>
                <w:szCs w:val="24"/>
                <w:lang w:eastAsia="uk-UA"/>
              </w:rPr>
              <w:t>;</w:t>
            </w:r>
          </w:p>
          <w:p w14:paraId="747BA50B" w14:textId="114EC390" w:rsidR="00806C47" w:rsidRPr="00647C6F" w:rsidRDefault="00806C47" w:rsidP="005E4DF4">
            <w:pPr>
              <w:pStyle w:val="aff3"/>
              <w:numPr>
                <w:ilvl w:val="0"/>
                <w:numId w:val="43"/>
              </w:numPr>
              <w:tabs>
                <w:tab w:val="left" w:pos="993"/>
              </w:tabs>
              <w:spacing w:after="0" w:line="240" w:lineRule="auto"/>
              <w:jc w:val="both"/>
              <w:rPr>
                <w:rFonts w:ascii="Times New Roman" w:hAnsi="Times New Roman"/>
                <w:bCs w:val="0"/>
                <w:color w:val="000000" w:themeColor="text1"/>
                <w:sz w:val="24"/>
                <w:szCs w:val="24"/>
                <w:lang w:eastAsia="uk-UA"/>
              </w:rPr>
            </w:pPr>
            <w:r w:rsidRPr="00647C6F">
              <w:rPr>
                <w:rFonts w:ascii="Times New Roman" w:hAnsi="Times New Roman"/>
                <w:bCs w:val="0"/>
                <w:color w:val="000000" w:themeColor="text1"/>
                <w:sz w:val="24"/>
                <w:szCs w:val="24"/>
                <w:lang w:eastAsia="uk-UA"/>
              </w:rPr>
              <w:t>суть конфлікту інтересів</w:t>
            </w:r>
            <w:r w:rsidR="00C04764" w:rsidRPr="00647C6F">
              <w:rPr>
                <w:rFonts w:ascii="Times New Roman" w:hAnsi="Times New Roman"/>
                <w:bCs w:val="0"/>
                <w:color w:val="000000" w:themeColor="text1"/>
                <w:sz w:val="24"/>
                <w:szCs w:val="24"/>
                <w:lang w:eastAsia="uk-UA"/>
              </w:rPr>
              <w:t>;</w:t>
            </w:r>
          </w:p>
          <w:p w14:paraId="136A93A1" w14:textId="7B892580" w:rsidR="00806C47" w:rsidRPr="00647C6F" w:rsidRDefault="00A029C5" w:rsidP="005E4DF4">
            <w:pPr>
              <w:pStyle w:val="aff3"/>
              <w:numPr>
                <w:ilvl w:val="0"/>
                <w:numId w:val="43"/>
              </w:numPr>
              <w:tabs>
                <w:tab w:val="left" w:pos="993"/>
              </w:tabs>
              <w:spacing w:after="0" w:line="240" w:lineRule="auto"/>
              <w:jc w:val="both"/>
              <w:rPr>
                <w:rFonts w:ascii="Times New Roman" w:hAnsi="Times New Roman"/>
                <w:bCs w:val="0"/>
                <w:color w:val="000000"/>
                <w:sz w:val="24"/>
                <w:szCs w:val="24"/>
                <w:lang w:eastAsia="uk-UA"/>
              </w:rPr>
            </w:pPr>
            <w:r w:rsidRPr="00647C6F">
              <w:rPr>
                <w:rFonts w:ascii="Times New Roman" w:hAnsi="Times New Roman"/>
                <w:bCs w:val="0"/>
                <w:color w:val="000000" w:themeColor="text1"/>
                <w:sz w:val="24"/>
                <w:szCs w:val="24"/>
                <w:lang w:eastAsia="uk-UA"/>
              </w:rPr>
              <w:t xml:space="preserve">рішення/висновок ДРП </w:t>
            </w:r>
            <w:r w:rsidR="00806C47" w:rsidRPr="00647C6F">
              <w:rPr>
                <w:rFonts w:ascii="Times New Roman" w:hAnsi="Times New Roman"/>
                <w:bCs w:val="0"/>
                <w:color w:val="000000" w:themeColor="text1"/>
                <w:sz w:val="24"/>
                <w:szCs w:val="24"/>
                <w:lang w:eastAsia="uk-UA"/>
              </w:rPr>
              <w:t xml:space="preserve">щодо можливих шляхів врегулювання конфлікту або </w:t>
            </w:r>
            <w:r w:rsidR="00B861E2" w:rsidRPr="00647C6F">
              <w:rPr>
                <w:rFonts w:ascii="Times New Roman" w:hAnsi="Times New Roman"/>
                <w:bCs w:val="0"/>
                <w:color w:val="000000" w:themeColor="text1"/>
                <w:sz w:val="24"/>
                <w:szCs w:val="24"/>
                <w:lang w:eastAsia="uk-UA"/>
              </w:rPr>
              <w:t xml:space="preserve">неможливості </w:t>
            </w:r>
            <w:r w:rsidR="00806C47" w:rsidRPr="00647C6F">
              <w:rPr>
                <w:rFonts w:ascii="Times New Roman" w:hAnsi="Times New Roman"/>
                <w:bCs w:val="0"/>
                <w:color w:val="000000" w:themeColor="text1"/>
                <w:sz w:val="24"/>
                <w:szCs w:val="24"/>
                <w:lang w:eastAsia="uk-UA"/>
              </w:rPr>
              <w:t>врегулювання</w:t>
            </w:r>
          </w:p>
        </w:tc>
      </w:tr>
      <w:tr w:rsidR="0061646B" w:rsidRPr="00141A6E" w14:paraId="28AD5B92" w14:textId="77777777" w:rsidTr="008C72BE">
        <w:tc>
          <w:tcPr>
            <w:tcW w:w="2493" w:type="dxa"/>
            <w:vAlign w:val="center"/>
          </w:tcPr>
          <w:p w14:paraId="0BD367FB" w14:textId="77777777" w:rsidR="0061646B" w:rsidRPr="00AD52E2" w:rsidRDefault="0061646B" w:rsidP="009858E1">
            <w:pPr>
              <w:tabs>
                <w:tab w:val="left" w:pos="993"/>
              </w:tabs>
              <w:rPr>
                <w:rFonts w:ascii="Times New Roman" w:hAnsi="Times New Roman"/>
                <w:b/>
                <w:bCs w:val="0"/>
                <w:lang w:val="uk-UA" w:eastAsia="uk-UA"/>
              </w:rPr>
            </w:pPr>
            <w:r w:rsidRPr="00AD52E2">
              <w:rPr>
                <w:rFonts w:ascii="Times New Roman" w:hAnsi="Times New Roman"/>
                <w:b/>
                <w:bCs w:val="0"/>
                <w:color w:val="000000"/>
                <w:lang w:val="uk-UA" w:eastAsia="uk-UA"/>
              </w:rPr>
              <w:lastRenderedPageBreak/>
              <w:t xml:space="preserve">Управління </w:t>
            </w:r>
            <w:r w:rsidR="00D332EF" w:rsidRPr="00AD52E2">
              <w:rPr>
                <w:rFonts w:ascii="Times New Roman" w:hAnsi="Times New Roman"/>
                <w:b/>
                <w:bCs w:val="0"/>
                <w:color w:val="000000"/>
                <w:lang w:val="uk-UA" w:eastAsia="uk-UA"/>
              </w:rPr>
              <w:t>ревізій</w:t>
            </w:r>
          </w:p>
        </w:tc>
        <w:tc>
          <w:tcPr>
            <w:tcW w:w="7135" w:type="dxa"/>
            <w:vAlign w:val="center"/>
          </w:tcPr>
          <w:p w14:paraId="4848B750" w14:textId="77777777" w:rsidR="0061646B" w:rsidRPr="00647C6F" w:rsidRDefault="0061646B" w:rsidP="009858E1">
            <w:pPr>
              <w:tabs>
                <w:tab w:val="left" w:pos="993"/>
              </w:tabs>
              <w:jc w:val="both"/>
              <w:rPr>
                <w:rFonts w:ascii="Times New Roman" w:hAnsi="Times New Roman"/>
                <w:bCs w:val="0"/>
                <w:color w:val="000000"/>
                <w:lang w:val="uk-UA" w:eastAsia="uk-UA"/>
              </w:rPr>
            </w:pPr>
            <w:r w:rsidRPr="002A717E">
              <w:rPr>
                <w:rFonts w:ascii="Times New Roman" w:hAnsi="Times New Roman"/>
                <w:bCs w:val="0"/>
                <w:color w:val="000000"/>
                <w:lang w:val="uk-UA" w:eastAsia="uk-UA"/>
              </w:rPr>
              <w:t xml:space="preserve">бере участь у виявленні випадків конфлікту інтересів під час здійснення ревізій та перевірок </w:t>
            </w:r>
            <w:r w:rsidRPr="00647C6F">
              <w:rPr>
                <w:rFonts w:ascii="Times New Roman" w:hAnsi="Times New Roman"/>
                <w:bCs w:val="0"/>
                <w:lang w:val="uk-UA" w:eastAsia="uk-UA"/>
              </w:rPr>
              <w:t>відповідно до своїх функціональних обов’язків</w:t>
            </w:r>
          </w:p>
        </w:tc>
      </w:tr>
      <w:tr w:rsidR="0061646B" w:rsidRPr="00141A6E" w14:paraId="0865B746" w14:textId="77777777" w:rsidTr="008C72BE">
        <w:tc>
          <w:tcPr>
            <w:tcW w:w="2493" w:type="dxa"/>
            <w:vAlign w:val="center"/>
          </w:tcPr>
          <w:p w14:paraId="1D9EABE9" w14:textId="75F00070" w:rsidR="00A87ACE" w:rsidRPr="00AD52E2" w:rsidRDefault="00A87ACE" w:rsidP="009858E1">
            <w:pPr>
              <w:tabs>
                <w:tab w:val="left" w:pos="993"/>
              </w:tabs>
              <w:rPr>
                <w:rFonts w:ascii="Times New Roman" w:hAnsi="Times New Roman"/>
                <w:b/>
                <w:bCs w:val="0"/>
                <w:color w:val="000000"/>
                <w:lang w:val="uk-UA" w:eastAsia="uk-UA"/>
              </w:rPr>
            </w:pPr>
            <w:r w:rsidRPr="00AD52E2">
              <w:rPr>
                <w:rFonts w:ascii="Times New Roman" w:hAnsi="Times New Roman"/>
                <w:b/>
                <w:bCs w:val="0"/>
                <w:color w:val="000000"/>
                <w:lang w:val="uk-UA" w:eastAsia="uk-UA"/>
              </w:rPr>
              <w:t>Уповноважений з антикорупційної діяльності</w:t>
            </w:r>
          </w:p>
        </w:tc>
        <w:tc>
          <w:tcPr>
            <w:tcW w:w="7135" w:type="dxa"/>
            <w:vAlign w:val="center"/>
          </w:tcPr>
          <w:p w14:paraId="21160D6B" w14:textId="03E70D82" w:rsidR="00B861E2" w:rsidRPr="00AD52E2" w:rsidRDefault="0061646B" w:rsidP="009858E1">
            <w:pPr>
              <w:tabs>
                <w:tab w:val="left" w:pos="993"/>
              </w:tabs>
              <w:jc w:val="both"/>
              <w:rPr>
                <w:rFonts w:ascii="Times New Roman" w:hAnsi="Times New Roman"/>
                <w:color w:val="000000" w:themeColor="text1"/>
                <w:lang w:val="uk-UA"/>
              </w:rPr>
            </w:pPr>
            <w:r w:rsidRPr="002A717E">
              <w:rPr>
                <w:rFonts w:ascii="Times New Roman" w:hAnsi="Times New Roman"/>
                <w:bCs w:val="0"/>
                <w:color w:val="000000"/>
                <w:lang w:val="uk-UA" w:eastAsia="uk-UA"/>
              </w:rPr>
              <w:t>виявляє та/або отримує інформацію про випадки конфлікту інтересів, що пов’язаний або може бути пов’язаний з корупційними діями працівників, здійснює аналіз інформації щодо зазначених ситуацій конфлікту інтересів з метою підтвердження чи спростування такого конфлікту, надає висновки та рекомендації працівникам та підрозділам Банку щодо оцінки та врегулювання ситуаці</w:t>
            </w:r>
            <w:r w:rsidRPr="00647C6F">
              <w:rPr>
                <w:rFonts w:ascii="Times New Roman" w:hAnsi="Times New Roman"/>
                <w:bCs w:val="0"/>
                <w:color w:val="000000"/>
                <w:lang w:val="uk-UA" w:eastAsia="uk-UA"/>
              </w:rPr>
              <w:t xml:space="preserve">й конфлікту інтересів, а також надає консультаційну і методологічну підтримку працівникам із цих питань. Уповноважений інформує департамент комплаєнс </w:t>
            </w:r>
            <w:r w:rsidR="00B861E2" w:rsidRPr="00647C6F">
              <w:rPr>
                <w:rFonts w:ascii="Times New Roman" w:hAnsi="Times New Roman"/>
                <w:bCs w:val="0"/>
                <w:color w:val="000000" w:themeColor="text1"/>
                <w:lang w:val="uk-UA" w:eastAsia="uk-UA"/>
              </w:rPr>
              <w:t xml:space="preserve">шляхом надсилання засобами корпоративної електронної пошти на адресу </w:t>
            </w:r>
            <w:hyperlink r:id="rId19" w:tgtFrame="_blank" w:history="1">
              <w:r w:rsidR="00B861E2" w:rsidRPr="00647C6F">
                <w:rPr>
                  <w:rFonts w:ascii="Times New Roman" w:hAnsi="Times New Roman"/>
                  <w:bCs w:val="0"/>
                  <w:color w:val="000000" w:themeColor="text1"/>
                  <w:lang w:val="uk-UA" w:eastAsia="uk-UA"/>
                </w:rPr>
                <w:t>Conflict.Of.Interests@oschadbank.ua</w:t>
              </w:r>
            </w:hyperlink>
            <w:r w:rsidR="00B861E2" w:rsidRPr="00647C6F">
              <w:rPr>
                <w:rFonts w:ascii="Times New Roman" w:hAnsi="Times New Roman"/>
                <w:bCs w:val="0"/>
                <w:color w:val="000000" w:themeColor="text1"/>
                <w:lang w:val="uk-UA" w:eastAsia="uk-UA"/>
              </w:rPr>
              <w:t xml:space="preserve"> повідомлення, яке містить:</w:t>
            </w:r>
            <w:r w:rsidR="00B861E2" w:rsidRPr="00647C6F">
              <w:rPr>
                <w:rFonts w:ascii="Times New Roman" w:hAnsi="Times New Roman"/>
                <w:color w:val="000000" w:themeColor="text1"/>
                <w:lang w:val="uk-UA"/>
              </w:rPr>
              <w:t> </w:t>
            </w:r>
          </w:p>
          <w:p w14:paraId="660D853B" w14:textId="2BE856F7" w:rsidR="00B861E2" w:rsidRPr="002A717E" w:rsidRDefault="00B861E2" w:rsidP="005E4DF4">
            <w:pPr>
              <w:pStyle w:val="aff3"/>
              <w:numPr>
                <w:ilvl w:val="0"/>
                <w:numId w:val="60"/>
              </w:numPr>
              <w:tabs>
                <w:tab w:val="left" w:pos="993"/>
              </w:tabs>
              <w:spacing w:after="0" w:line="240" w:lineRule="auto"/>
              <w:ind w:left="368" w:hanging="283"/>
              <w:jc w:val="both"/>
              <w:rPr>
                <w:rFonts w:ascii="Times New Roman" w:hAnsi="Times New Roman"/>
                <w:bCs w:val="0"/>
                <w:color w:val="000000" w:themeColor="text1"/>
                <w:sz w:val="24"/>
                <w:szCs w:val="24"/>
                <w:lang w:eastAsia="uk-UA"/>
              </w:rPr>
            </w:pPr>
            <w:r w:rsidRPr="002A717E">
              <w:rPr>
                <w:rFonts w:ascii="Times New Roman" w:hAnsi="Times New Roman"/>
                <w:bCs w:val="0"/>
                <w:color w:val="000000" w:themeColor="text1"/>
                <w:sz w:val="24"/>
                <w:szCs w:val="24"/>
                <w:lang w:eastAsia="uk-UA"/>
              </w:rPr>
              <w:t>ПІБ осіб-учасників конфлікту інтересів</w:t>
            </w:r>
            <w:r w:rsidR="000B1819" w:rsidRPr="002A717E">
              <w:rPr>
                <w:rFonts w:ascii="Times New Roman" w:hAnsi="Times New Roman"/>
                <w:bCs w:val="0"/>
                <w:color w:val="000000" w:themeColor="text1"/>
                <w:sz w:val="24"/>
                <w:szCs w:val="24"/>
                <w:lang w:eastAsia="uk-UA"/>
              </w:rPr>
              <w:t>;</w:t>
            </w:r>
          </w:p>
          <w:p w14:paraId="48C533CB" w14:textId="013B9037" w:rsidR="00B861E2" w:rsidRPr="00647C6F" w:rsidRDefault="00B861E2" w:rsidP="005E4DF4">
            <w:pPr>
              <w:pStyle w:val="aff3"/>
              <w:numPr>
                <w:ilvl w:val="0"/>
                <w:numId w:val="60"/>
              </w:numPr>
              <w:tabs>
                <w:tab w:val="left" w:pos="993"/>
              </w:tabs>
              <w:spacing w:after="0" w:line="240" w:lineRule="auto"/>
              <w:ind w:left="368" w:hanging="283"/>
              <w:jc w:val="both"/>
              <w:rPr>
                <w:rFonts w:ascii="Times New Roman" w:hAnsi="Times New Roman"/>
                <w:bCs w:val="0"/>
                <w:color w:val="000000" w:themeColor="text1"/>
                <w:sz w:val="24"/>
                <w:szCs w:val="24"/>
                <w:lang w:eastAsia="uk-UA"/>
              </w:rPr>
            </w:pPr>
            <w:r w:rsidRPr="00647C6F">
              <w:rPr>
                <w:rFonts w:ascii="Times New Roman" w:hAnsi="Times New Roman"/>
                <w:bCs w:val="0"/>
                <w:color w:val="000000" w:themeColor="text1"/>
                <w:sz w:val="24"/>
                <w:szCs w:val="24"/>
                <w:lang w:eastAsia="uk-UA"/>
              </w:rPr>
              <w:t>суть конфлікту інтересів</w:t>
            </w:r>
            <w:r w:rsidR="000B1819" w:rsidRPr="00647C6F">
              <w:rPr>
                <w:rFonts w:ascii="Times New Roman" w:hAnsi="Times New Roman"/>
                <w:bCs w:val="0"/>
                <w:color w:val="000000" w:themeColor="text1"/>
                <w:sz w:val="24"/>
                <w:szCs w:val="24"/>
                <w:lang w:eastAsia="uk-UA"/>
              </w:rPr>
              <w:t>;</w:t>
            </w:r>
          </w:p>
          <w:p w14:paraId="3DBD0EC5" w14:textId="66531F43" w:rsidR="0061646B" w:rsidRPr="00647C6F" w:rsidRDefault="00B861E2" w:rsidP="005E4DF4">
            <w:pPr>
              <w:pStyle w:val="aff3"/>
              <w:numPr>
                <w:ilvl w:val="0"/>
                <w:numId w:val="60"/>
              </w:numPr>
              <w:tabs>
                <w:tab w:val="left" w:pos="993"/>
              </w:tabs>
              <w:spacing w:after="0" w:line="240" w:lineRule="auto"/>
              <w:ind w:left="368" w:hanging="283"/>
              <w:jc w:val="both"/>
              <w:rPr>
                <w:rFonts w:ascii="Times New Roman" w:hAnsi="Times New Roman"/>
                <w:bCs w:val="0"/>
                <w:color w:val="000000" w:themeColor="text1"/>
                <w:sz w:val="24"/>
                <w:szCs w:val="24"/>
                <w:lang w:eastAsia="uk-UA"/>
              </w:rPr>
            </w:pPr>
            <w:r w:rsidRPr="00647C6F">
              <w:rPr>
                <w:rFonts w:ascii="Times New Roman" w:hAnsi="Times New Roman"/>
                <w:bCs w:val="0"/>
                <w:color w:val="000000" w:themeColor="text1"/>
                <w:sz w:val="24"/>
                <w:szCs w:val="24"/>
                <w:lang w:eastAsia="uk-UA"/>
              </w:rPr>
              <w:t xml:space="preserve">рішення/висновок Уповноваженого щодо можливих шляхів врегулювання конфлікту або неможливості врегулювання </w:t>
            </w:r>
            <w:r w:rsidR="000B1819" w:rsidRPr="00647C6F">
              <w:rPr>
                <w:rFonts w:ascii="Times New Roman" w:hAnsi="Times New Roman"/>
                <w:bCs w:val="0"/>
                <w:color w:val="000000" w:themeColor="text1"/>
                <w:sz w:val="24"/>
                <w:szCs w:val="24"/>
                <w:lang w:eastAsia="uk-UA"/>
              </w:rPr>
              <w:t>.</w:t>
            </w:r>
          </w:p>
          <w:p w14:paraId="6B35C223" w14:textId="59B59D31" w:rsidR="00496F47" w:rsidRPr="00647C6F" w:rsidRDefault="00496F47" w:rsidP="00F81B50">
            <w:pPr>
              <w:tabs>
                <w:tab w:val="left" w:pos="993"/>
              </w:tabs>
              <w:jc w:val="both"/>
              <w:rPr>
                <w:rFonts w:ascii="Times New Roman" w:hAnsi="Times New Roman"/>
                <w:bCs w:val="0"/>
                <w:color w:val="0070C0"/>
                <w:lang w:val="uk-UA" w:eastAsia="uk-UA"/>
              </w:rPr>
            </w:pPr>
            <w:r w:rsidRPr="00647C6F">
              <w:rPr>
                <w:rFonts w:ascii="Times New Roman" w:hAnsi="Times New Roman"/>
                <w:lang w:val="uk-UA"/>
              </w:rPr>
              <w:lastRenderedPageBreak/>
              <w:t xml:space="preserve">Якщо повідомлення працівника Банку, яке було направлено на Уповноваженого з антикорупційної діяльності, містить інформацію про конфлікт інтересів, розгляд якого здійснюється </w:t>
            </w:r>
            <w:r w:rsidR="00886AB2" w:rsidRPr="00647C6F">
              <w:rPr>
                <w:rFonts w:ascii="Times New Roman" w:hAnsi="Times New Roman"/>
                <w:lang w:val="uk-UA"/>
              </w:rPr>
              <w:t xml:space="preserve">відповідальними виконавцями </w:t>
            </w:r>
            <w:r w:rsidR="003772BB" w:rsidRPr="00647C6F">
              <w:rPr>
                <w:rFonts w:ascii="Times New Roman" w:hAnsi="Times New Roman"/>
                <w:lang w:val="uk-UA"/>
              </w:rPr>
              <w:t>підрозділу</w:t>
            </w:r>
            <w:r w:rsidRPr="00647C6F">
              <w:rPr>
                <w:rFonts w:ascii="Times New Roman" w:hAnsi="Times New Roman"/>
                <w:lang w:val="uk-UA"/>
              </w:rPr>
              <w:t xml:space="preserve"> комплаєнс, таке повідомлення Уповноважений з антикорупційної діяльності не пізніше наступного робочого дня з моменту надходження направляє до департаменту комплаєнс</w:t>
            </w:r>
          </w:p>
        </w:tc>
      </w:tr>
      <w:tr w:rsidR="0061646B" w:rsidRPr="00141A6E" w14:paraId="51283B63" w14:textId="77777777" w:rsidTr="008C72BE">
        <w:tc>
          <w:tcPr>
            <w:tcW w:w="2493" w:type="dxa"/>
            <w:vAlign w:val="center"/>
          </w:tcPr>
          <w:p w14:paraId="4134A3F7" w14:textId="77777777" w:rsidR="0061646B" w:rsidRPr="00AD52E2" w:rsidRDefault="0061646B" w:rsidP="009858E1">
            <w:pPr>
              <w:tabs>
                <w:tab w:val="left" w:pos="993"/>
              </w:tabs>
              <w:rPr>
                <w:rFonts w:ascii="Times New Roman" w:hAnsi="Times New Roman"/>
                <w:b/>
                <w:bCs w:val="0"/>
                <w:color w:val="000000"/>
                <w:lang w:val="uk-UA" w:eastAsia="uk-UA"/>
              </w:rPr>
            </w:pPr>
            <w:r w:rsidRPr="00AD52E2">
              <w:rPr>
                <w:rFonts w:ascii="Times New Roman" w:hAnsi="Times New Roman"/>
                <w:b/>
                <w:bCs w:val="0"/>
                <w:color w:val="000000"/>
                <w:lang w:val="uk-UA" w:eastAsia="uk-UA"/>
              </w:rPr>
              <w:lastRenderedPageBreak/>
              <w:t>Департамент комплаєнс</w:t>
            </w:r>
          </w:p>
        </w:tc>
        <w:tc>
          <w:tcPr>
            <w:tcW w:w="7135" w:type="dxa"/>
            <w:vAlign w:val="center"/>
          </w:tcPr>
          <w:p w14:paraId="237BCD3E" w14:textId="625BA26D" w:rsidR="00626309" w:rsidRPr="00647C6F" w:rsidRDefault="00A8214A" w:rsidP="009858E1">
            <w:pPr>
              <w:tabs>
                <w:tab w:val="left" w:pos="993"/>
              </w:tabs>
              <w:jc w:val="both"/>
              <w:rPr>
                <w:rFonts w:ascii="Times New Roman" w:hAnsi="Times New Roman"/>
                <w:bCs w:val="0"/>
                <w:color w:val="000000" w:themeColor="text1"/>
                <w:lang w:val="uk-UA" w:eastAsia="uk-UA"/>
              </w:rPr>
            </w:pPr>
            <w:r w:rsidRPr="002A717E">
              <w:rPr>
                <w:rFonts w:ascii="Times New Roman" w:hAnsi="Times New Roman"/>
                <w:bCs w:val="0"/>
                <w:color w:val="000000"/>
                <w:lang w:val="uk-UA" w:eastAsia="uk-UA"/>
              </w:rPr>
              <w:t>з</w:t>
            </w:r>
            <w:r w:rsidR="00FE188B" w:rsidRPr="002A717E">
              <w:rPr>
                <w:rFonts w:ascii="Times New Roman" w:hAnsi="Times New Roman"/>
                <w:bCs w:val="0"/>
                <w:color w:val="000000"/>
                <w:lang w:val="uk-UA" w:eastAsia="uk-UA"/>
              </w:rPr>
              <w:t xml:space="preserve">дійснює самостійне </w:t>
            </w:r>
            <w:r w:rsidR="0061646B" w:rsidRPr="002A717E">
              <w:rPr>
                <w:rFonts w:ascii="Times New Roman" w:hAnsi="Times New Roman"/>
                <w:bCs w:val="0"/>
                <w:color w:val="000000"/>
                <w:lang w:val="uk-UA" w:eastAsia="uk-UA"/>
              </w:rPr>
              <w:t>виявл</w:t>
            </w:r>
            <w:r w:rsidR="00FE188B" w:rsidRPr="002A717E">
              <w:rPr>
                <w:rFonts w:ascii="Times New Roman" w:hAnsi="Times New Roman"/>
                <w:bCs w:val="0"/>
                <w:color w:val="000000"/>
                <w:lang w:val="uk-UA" w:eastAsia="uk-UA"/>
              </w:rPr>
              <w:t>ення реальних/потенційних конфліктів інтересів у працівників</w:t>
            </w:r>
            <w:r w:rsidR="0061083F" w:rsidRPr="00647C6F">
              <w:rPr>
                <w:rFonts w:ascii="Times New Roman" w:hAnsi="Times New Roman"/>
                <w:bCs w:val="0"/>
                <w:color w:val="000000"/>
                <w:lang w:val="uk-UA" w:eastAsia="uk-UA"/>
              </w:rPr>
              <w:t>/керівників</w:t>
            </w:r>
            <w:r w:rsidR="00FE188B" w:rsidRPr="00647C6F">
              <w:rPr>
                <w:rFonts w:ascii="Times New Roman" w:hAnsi="Times New Roman"/>
                <w:bCs w:val="0"/>
                <w:color w:val="000000"/>
                <w:lang w:val="uk-UA" w:eastAsia="uk-UA"/>
              </w:rPr>
              <w:t xml:space="preserve"> Банку</w:t>
            </w:r>
            <w:r w:rsidR="0061646B" w:rsidRPr="00647C6F">
              <w:rPr>
                <w:rFonts w:ascii="Times New Roman" w:hAnsi="Times New Roman"/>
                <w:bCs w:val="0"/>
                <w:color w:val="000000"/>
                <w:lang w:val="uk-UA" w:eastAsia="uk-UA"/>
              </w:rPr>
              <w:t xml:space="preserve"> та/або отримує інформацію про випадки конфлікту інтересів від працівників та підрозділів Банку, здійснює аналіз інформації щодо ситуацій конфлікту інтересів з метою підтвердження чи спростування такого конфлікту, надає висновки та рекомендації працівникам та </w:t>
            </w:r>
            <w:r w:rsidR="0061646B" w:rsidRPr="00647C6F">
              <w:rPr>
                <w:rFonts w:ascii="Times New Roman" w:hAnsi="Times New Roman"/>
                <w:bCs w:val="0"/>
                <w:color w:val="000000" w:themeColor="text1"/>
                <w:lang w:val="uk-UA" w:eastAsia="uk-UA"/>
              </w:rPr>
              <w:t xml:space="preserve">підрозділам Банку щодо оцінки та врегулювання ситуацій конфлікту інтересів, </w:t>
            </w:r>
            <w:r w:rsidR="00D27990" w:rsidRPr="00647C6F">
              <w:rPr>
                <w:rFonts w:ascii="Times New Roman" w:hAnsi="Times New Roman"/>
                <w:bCs w:val="0"/>
                <w:color w:val="000000" w:themeColor="text1"/>
                <w:lang w:val="uk-UA" w:eastAsia="uk-UA"/>
              </w:rPr>
              <w:t>надає висновки та рекомендації щодо наявності/відсутності конфлікту інтересів у кандидатів</w:t>
            </w:r>
            <w:r w:rsidR="007F11E2" w:rsidRPr="00647C6F">
              <w:rPr>
                <w:rFonts w:ascii="Times New Roman" w:hAnsi="Times New Roman"/>
                <w:bCs w:val="0"/>
                <w:color w:val="000000" w:themeColor="text1"/>
                <w:lang w:val="uk-UA" w:eastAsia="uk-UA"/>
              </w:rPr>
              <w:t xml:space="preserve"> на посади керівників Банку</w:t>
            </w:r>
            <w:r w:rsidR="00A31B84" w:rsidRPr="00647C6F">
              <w:rPr>
                <w:rFonts w:ascii="Times New Roman" w:hAnsi="Times New Roman"/>
                <w:bCs w:val="0"/>
                <w:color w:val="000000" w:themeColor="text1"/>
                <w:lang w:val="uk-UA" w:eastAsia="uk-UA"/>
              </w:rPr>
              <w:t xml:space="preserve"> та, за необхідності, на інші </w:t>
            </w:r>
            <w:r w:rsidR="007F11E2" w:rsidRPr="00647C6F">
              <w:rPr>
                <w:rFonts w:ascii="Times New Roman" w:hAnsi="Times New Roman"/>
                <w:bCs w:val="0"/>
                <w:color w:val="000000" w:themeColor="text1"/>
                <w:lang w:val="uk-UA" w:eastAsia="uk-UA"/>
              </w:rPr>
              <w:t>кер</w:t>
            </w:r>
            <w:r w:rsidR="00A31B84" w:rsidRPr="00647C6F">
              <w:rPr>
                <w:rFonts w:ascii="Times New Roman" w:hAnsi="Times New Roman"/>
                <w:bCs w:val="0"/>
                <w:color w:val="000000" w:themeColor="text1"/>
                <w:lang w:val="uk-UA" w:eastAsia="uk-UA"/>
              </w:rPr>
              <w:t>івні посади у Банку, а також надає консультаційну і методологічну підтримку працівникам із цих питань</w:t>
            </w:r>
            <w:r w:rsidR="00D00558" w:rsidRPr="00647C6F">
              <w:rPr>
                <w:rFonts w:ascii="Times New Roman" w:hAnsi="Times New Roman"/>
                <w:bCs w:val="0"/>
                <w:color w:val="000000" w:themeColor="text1"/>
                <w:lang w:val="uk-UA" w:eastAsia="uk-UA"/>
              </w:rPr>
              <w:t>.</w:t>
            </w:r>
          </w:p>
          <w:p w14:paraId="27E34A44" w14:textId="275C5158" w:rsidR="00626309" w:rsidRPr="00647C6F" w:rsidRDefault="00E93511" w:rsidP="009858E1">
            <w:pPr>
              <w:tabs>
                <w:tab w:val="left" w:pos="993"/>
              </w:tabs>
              <w:ind w:firstLine="459"/>
              <w:jc w:val="both"/>
              <w:rPr>
                <w:rFonts w:ascii="Times New Roman" w:hAnsi="Times New Roman"/>
                <w:bCs w:val="0"/>
                <w:color w:val="000000" w:themeColor="text1"/>
                <w:lang w:val="uk-UA" w:eastAsia="uk-UA"/>
              </w:rPr>
            </w:pPr>
            <w:r w:rsidRPr="00647C6F">
              <w:rPr>
                <w:rFonts w:ascii="Times New Roman" w:hAnsi="Times New Roman"/>
                <w:bCs w:val="0"/>
                <w:color w:val="000000" w:themeColor="text1"/>
                <w:lang w:val="uk-UA" w:eastAsia="uk-UA"/>
              </w:rPr>
              <w:t xml:space="preserve">Головний комплаєнс-менеджер (ССО) </w:t>
            </w:r>
            <w:r w:rsidR="0061646B" w:rsidRPr="00647C6F">
              <w:rPr>
                <w:rFonts w:ascii="Times New Roman" w:hAnsi="Times New Roman"/>
                <w:bCs w:val="0"/>
                <w:color w:val="000000" w:themeColor="text1"/>
                <w:lang w:val="uk-UA" w:eastAsia="uk-UA"/>
              </w:rPr>
              <w:t>має право бути присутнім на засіданнях правління Банку, комітетів та інших колегіальних органів, утворених правлінням Банку, і накладати заборону (вето) на рішення цих органів, якщо реалізація таких рішень призведе до конфлікту інтересів.</w:t>
            </w:r>
            <w:r w:rsidR="008E260E" w:rsidRPr="00647C6F">
              <w:rPr>
                <w:rFonts w:ascii="Times New Roman" w:hAnsi="Times New Roman"/>
                <w:bCs w:val="0"/>
                <w:color w:val="000000" w:themeColor="text1"/>
                <w:lang w:val="uk-UA" w:eastAsia="uk-UA"/>
              </w:rPr>
              <w:t xml:space="preserve"> </w:t>
            </w:r>
          </w:p>
          <w:p w14:paraId="2F7EB96B" w14:textId="1BA97011" w:rsidR="00626309" w:rsidRPr="00647C6F" w:rsidRDefault="00E93511" w:rsidP="009858E1">
            <w:pPr>
              <w:tabs>
                <w:tab w:val="left" w:pos="993"/>
              </w:tabs>
              <w:ind w:firstLine="459"/>
              <w:jc w:val="both"/>
              <w:rPr>
                <w:rFonts w:ascii="Times New Roman" w:hAnsi="Times New Roman"/>
                <w:bCs w:val="0"/>
                <w:color w:val="000000"/>
                <w:lang w:val="uk-UA" w:eastAsia="uk-UA"/>
              </w:rPr>
            </w:pPr>
            <w:r w:rsidRPr="00647C6F">
              <w:rPr>
                <w:rFonts w:ascii="Times New Roman" w:hAnsi="Times New Roman"/>
                <w:bCs w:val="0"/>
                <w:color w:val="000000" w:themeColor="text1"/>
                <w:lang w:val="uk-UA" w:eastAsia="uk-UA"/>
              </w:rPr>
              <w:t xml:space="preserve">Головний комплаєнс-менеджер (ССО) </w:t>
            </w:r>
            <w:r w:rsidR="008E260E" w:rsidRPr="00647C6F">
              <w:rPr>
                <w:rFonts w:ascii="Times New Roman" w:hAnsi="Times New Roman"/>
                <w:bCs w:val="0"/>
                <w:color w:val="000000" w:themeColor="text1"/>
                <w:lang w:val="uk-UA" w:eastAsia="uk-UA"/>
              </w:rPr>
              <w:t xml:space="preserve">повідомляє Національний банк про конфлікти інтересів, що виникли в </w:t>
            </w:r>
            <w:r w:rsidR="00B861E2" w:rsidRPr="00647C6F">
              <w:rPr>
                <w:rFonts w:ascii="Times New Roman" w:hAnsi="Times New Roman"/>
                <w:bCs w:val="0"/>
                <w:color w:val="000000" w:themeColor="text1"/>
                <w:lang w:val="uk-UA" w:eastAsia="uk-UA"/>
              </w:rPr>
              <w:t>Банку</w:t>
            </w:r>
            <w:r w:rsidR="008E260E" w:rsidRPr="00647C6F">
              <w:rPr>
                <w:rFonts w:ascii="Times New Roman" w:hAnsi="Times New Roman"/>
                <w:bCs w:val="0"/>
                <w:color w:val="000000" w:themeColor="text1"/>
                <w:lang w:val="uk-UA" w:eastAsia="uk-UA"/>
              </w:rPr>
              <w:t xml:space="preserve">, </w:t>
            </w:r>
            <w:r w:rsidR="008E260E" w:rsidRPr="00647C6F">
              <w:rPr>
                <w:rFonts w:ascii="Times New Roman" w:hAnsi="Times New Roman"/>
                <w:bCs w:val="0"/>
                <w:color w:val="000000"/>
                <w:lang w:val="uk-UA" w:eastAsia="uk-UA"/>
              </w:rPr>
              <w:t xml:space="preserve">якщо </w:t>
            </w:r>
            <w:r w:rsidR="00442F90" w:rsidRPr="00647C6F">
              <w:rPr>
                <w:rFonts w:ascii="Times New Roman" w:hAnsi="Times New Roman"/>
                <w:bCs w:val="0"/>
                <w:color w:val="000000"/>
                <w:lang w:val="uk-UA" w:eastAsia="uk-UA"/>
              </w:rPr>
              <w:t xml:space="preserve">наглядовою </w:t>
            </w:r>
            <w:r w:rsidR="008E260E" w:rsidRPr="00647C6F">
              <w:rPr>
                <w:rFonts w:ascii="Times New Roman" w:hAnsi="Times New Roman"/>
                <w:bCs w:val="0"/>
                <w:color w:val="000000"/>
                <w:lang w:val="uk-UA" w:eastAsia="uk-UA"/>
              </w:rPr>
              <w:t>радою банку не були застосовані заходи, що забезпечили їх усунення.</w:t>
            </w:r>
          </w:p>
          <w:p w14:paraId="0C09F5A0" w14:textId="77777777" w:rsidR="0061646B" w:rsidRPr="00647C6F" w:rsidRDefault="0061646B" w:rsidP="009858E1">
            <w:pPr>
              <w:tabs>
                <w:tab w:val="left" w:pos="993"/>
              </w:tabs>
              <w:ind w:firstLine="459"/>
              <w:jc w:val="both"/>
              <w:rPr>
                <w:rFonts w:ascii="Times New Roman" w:hAnsi="Times New Roman"/>
                <w:bCs w:val="0"/>
                <w:color w:val="000000"/>
                <w:lang w:val="uk-UA" w:eastAsia="uk-UA"/>
              </w:rPr>
            </w:pPr>
            <w:r w:rsidRPr="00647C6F">
              <w:rPr>
                <w:rFonts w:ascii="Times New Roman" w:hAnsi="Times New Roman"/>
                <w:bCs w:val="0"/>
                <w:color w:val="000000"/>
                <w:lang w:val="uk-UA" w:eastAsia="uk-UA"/>
              </w:rPr>
              <w:t>Департамент комплаєнс забезпечує:</w:t>
            </w:r>
          </w:p>
          <w:p w14:paraId="7520A1A3" w14:textId="77777777" w:rsidR="00C50336" w:rsidRPr="00647C6F" w:rsidRDefault="0061646B" w:rsidP="005E4DF4">
            <w:pPr>
              <w:pStyle w:val="aff3"/>
              <w:numPr>
                <w:ilvl w:val="0"/>
                <w:numId w:val="20"/>
              </w:numPr>
              <w:spacing w:after="0" w:line="240" w:lineRule="auto"/>
              <w:ind w:left="371"/>
              <w:jc w:val="both"/>
              <w:rPr>
                <w:rFonts w:ascii="Times New Roman" w:hAnsi="Times New Roman"/>
                <w:sz w:val="24"/>
                <w:szCs w:val="24"/>
              </w:rPr>
            </w:pPr>
            <w:r w:rsidRPr="00647C6F">
              <w:rPr>
                <w:rFonts w:ascii="Times New Roman" w:hAnsi="Times New Roman"/>
                <w:sz w:val="24"/>
                <w:szCs w:val="24"/>
              </w:rPr>
              <w:t>управління ризиками, пов’язаними з конфліктом інтересів, що можуть виникати на всіх рівнях організаційної структури Банку;</w:t>
            </w:r>
          </w:p>
          <w:p w14:paraId="7FE5D1FD" w14:textId="03AB7651" w:rsidR="0061646B" w:rsidRPr="00647C6F" w:rsidRDefault="0061646B" w:rsidP="005E4DF4">
            <w:pPr>
              <w:pStyle w:val="aff3"/>
              <w:numPr>
                <w:ilvl w:val="0"/>
                <w:numId w:val="20"/>
              </w:numPr>
              <w:spacing w:after="0" w:line="240" w:lineRule="auto"/>
              <w:ind w:left="371"/>
              <w:jc w:val="both"/>
              <w:rPr>
                <w:rFonts w:ascii="Times New Roman" w:hAnsi="Times New Roman"/>
                <w:sz w:val="24"/>
                <w:szCs w:val="24"/>
              </w:rPr>
            </w:pPr>
            <w:r w:rsidRPr="00647C6F">
              <w:rPr>
                <w:rFonts w:ascii="Times New Roman" w:hAnsi="Times New Roman"/>
                <w:sz w:val="24"/>
                <w:szCs w:val="24"/>
              </w:rPr>
              <w:t xml:space="preserve">прозорість реалізації процесів Банку та у разі виявлення будь-яких фактів, що свідчать про наявність конфлікту інтересів у </w:t>
            </w:r>
            <w:r w:rsidR="00FB6BF6" w:rsidRPr="00647C6F">
              <w:rPr>
                <w:rFonts w:ascii="Times New Roman" w:hAnsi="Times New Roman"/>
                <w:sz w:val="24"/>
                <w:szCs w:val="24"/>
              </w:rPr>
              <w:t>Банку</w:t>
            </w:r>
            <w:r w:rsidRPr="00647C6F">
              <w:rPr>
                <w:rFonts w:ascii="Times New Roman" w:hAnsi="Times New Roman"/>
                <w:sz w:val="24"/>
                <w:szCs w:val="24"/>
              </w:rPr>
              <w:t xml:space="preserve">, інформує </w:t>
            </w:r>
            <w:r w:rsidR="00FB6BF6" w:rsidRPr="00647C6F">
              <w:rPr>
                <w:rFonts w:ascii="Times New Roman" w:hAnsi="Times New Roman"/>
                <w:sz w:val="24"/>
                <w:szCs w:val="24"/>
              </w:rPr>
              <w:t>н</w:t>
            </w:r>
            <w:r w:rsidRPr="00647C6F">
              <w:rPr>
                <w:rFonts w:ascii="Times New Roman" w:hAnsi="Times New Roman"/>
                <w:sz w:val="24"/>
                <w:szCs w:val="24"/>
              </w:rPr>
              <w:t>аглядову раду Банку</w:t>
            </w:r>
            <w:r w:rsidR="00442F90" w:rsidRPr="00647C6F">
              <w:rPr>
                <w:rFonts w:ascii="Times New Roman" w:hAnsi="Times New Roman"/>
                <w:sz w:val="24"/>
                <w:szCs w:val="24"/>
              </w:rPr>
              <w:t>, комітет наглядової ради з питань ризиків</w:t>
            </w:r>
            <w:r w:rsidRPr="00647C6F">
              <w:rPr>
                <w:rFonts w:ascii="Times New Roman" w:hAnsi="Times New Roman"/>
                <w:sz w:val="24"/>
                <w:szCs w:val="24"/>
              </w:rPr>
              <w:t xml:space="preserve"> </w:t>
            </w:r>
            <w:r w:rsidR="00C30099" w:rsidRPr="00647C6F">
              <w:rPr>
                <w:rFonts w:ascii="Times New Roman" w:hAnsi="Times New Roman"/>
                <w:sz w:val="24"/>
                <w:szCs w:val="24"/>
              </w:rPr>
              <w:t>та</w:t>
            </w:r>
            <w:r w:rsidRPr="00647C6F">
              <w:rPr>
                <w:rFonts w:ascii="Times New Roman" w:hAnsi="Times New Roman"/>
                <w:sz w:val="24"/>
                <w:szCs w:val="24"/>
              </w:rPr>
              <w:t xml:space="preserve"> </w:t>
            </w:r>
            <w:r w:rsidR="00FB6BF6" w:rsidRPr="00647C6F">
              <w:rPr>
                <w:rFonts w:ascii="Times New Roman" w:hAnsi="Times New Roman"/>
                <w:sz w:val="24"/>
                <w:szCs w:val="24"/>
              </w:rPr>
              <w:t>п</w:t>
            </w:r>
            <w:r w:rsidRPr="00647C6F">
              <w:rPr>
                <w:rFonts w:ascii="Times New Roman" w:hAnsi="Times New Roman"/>
                <w:sz w:val="24"/>
                <w:szCs w:val="24"/>
              </w:rPr>
              <w:t xml:space="preserve">равління Банку в рамках надання управлінської звітності щодо </w:t>
            </w:r>
            <w:r w:rsidR="00442F90" w:rsidRPr="00647C6F">
              <w:rPr>
                <w:rFonts w:ascii="Times New Roman" w:hAnsi="Times New Roman"/>
                <w:sz w:val="24"/>
                <w:szCs w:val="24"/>
              </w:rPr>
              <w:t xml:space="preserve">оцінки </w:t>
            </w:r>
            <w:r w:rsidRPr="00647C6F">
              <w:rPr>
                <w:rFonts w:ascii="Times New Roman" w:hAnsi="Times New Roman"/>
                <w:sz w:val="24"/>
                <w:szCs w:val="24"/>
              </w:rPr>
              <w:t>комплаєнс-</w:t>
            </w:r>
            <w:r w:rsidR="00FB6BF6" w:rsidRPr="00647C6F">
              <w:rPr>
                <w:rFonts w:ascii="Times New Roman" w:hAnsi="Times New Roman"/>
                <w:sz w:val="24"/>
                <w:szCs w:val="24"/>
              </w:rPr>
              <w:t>ризиків на щоквартальній осн</w:t>
            </w:r>
            <w:r w:rsidR="00C50336" w:rsidRPr="00647C6F">
              <w:rPr>
                <w:rFonts w:ascii="Times New Roman" w:hAnsi="Times New Roman"/>
                <w:sz w:val="24"/>
                <w:szCs w:val="24"/>
              </w:rPr>
              <w:t>ові.</w:t>
            </w:r>
          </w:p>
          <w:p w14:paraId="2EB5C6C8" w14:textId="77777777" w:rsidR="00FB6BF6" w:rsidRPr="00647C6F" w:rsidRDefault="00FB6BF6" w:rsidP="009858E1">
            <w:pPr>
              <w:tabs>
                <w:tab w:val="left" w:pos="993"/>
              </w:tabs>
              <w:ind w:firstLine="459"/>
              <w:jc w:val="both"/>
              <w:rPr>
                <w:rFonts w:ascii="Times New Roman" w:hAnsi="Times New Roman"/>
                <w:bCs w:val="0"/>
                <w:color w:val="000000"/>
                <w:lang w:val="uk-UA" w:eastAsia="uk-UA"/>
              </w:rPr>
            </w:pPr>
            <w:r w:rsidRPr="00647C6F">
              <w:rPr>
                <w:rFonts w:ascii="Times New Roman" w:hAnsi="Times New Roman"/>
                <w:bCs w:val="0"/>
                <w:color w:val="000000"/>
                <w:lang w:val="uk-UA" w:eastAsia="uk-UA"/>
              </w:rPr>
              <w:t>Для реалізації вищезазначених повноважень департамент комплаєнс має право на:</w:t>
            </w:r>
          </w:p>
          <w:p w14:paraId="0E97A17A" w14:textId="483D7110" w:rsidR="00C50336" w:rsidRPr="00647C6F" w:rsidRDefault="00FB6BF6" w:rsidP="005E4DF4">
            <w:pPr>
              <w:pStyle w:val="aff3"/>
              <w:numPr>
                <w:ilvl w:val="0"/>
                <w:numId w:val="61"/>
              </w:numPr>
              <w:spacing w:after="0" w:line="240" w:lineRule="auto"/>
              <w:ind w:left="368"/>
              <w:jc w:val="both"/>
              <w:rPr>
                <w:rFonts w:ascii="Times New Roman" w:hAnsi="Times New Roman"/>
                <w:sz w:val="24"/>
                <w:szCs w:val="24"/>
              </w:rPr>
            </w:pPr>
            <w:r w:rsidRPr="00647C6F">
              <w:rPr>
                <w:rFonts w:ascii="Times New Roman" w:hAnsi="Times New Roman"/>
                <w:sz w:val="24"/>
                <w:szCs w:val="24"/>
              </w:rPr>
              <w:t xml:space="preserve">отримання інформації та документів для аналізу і підтвердження/спростування наявності конфлікту інтересів, у тому числі стосовно операцій з пов’язаними з Банком особами в рамках підготовки </w:t>
            </w:r>
            <w:r w:rsidR="002819E8" w:rsidRPr="00647C6F">
              <w:rPr>
                <w:rFonts w:ascii="Times New Roman" w:hAnsi="Times New Roman"/>
                <w:sz w:val="24"/>
                <w:szCs w:val="24"/>
              </w:rPr>
              <w:t xml:space="preserve">на запити відповідних підрозділів відповідальними виконавцями </w:t>
            </w:r>
            <w:r w:rsidR="000D73EC" w:rsidRPr="00647C6F">
              <w:rPr>
                <w:rFonts w:ascii="Times New Roman" w:hAnsi="Times New Roman"/>
                <w:sz w:val="24"/>
                <w:szCs w:val="24"/>
              </w:rPr>
              <w:t>підрозділу</w:t>
            </w:r>
            <w:r w:rsidRPr="00647C6F">
              <w:rPr>
                <w:rFonts w:ascii="Times New Roman" w:hAnsi="Times New Roman"/>
                <w:sz w:val="24"/>
                <w:szCs w:val="24"/>
              </w:rPr>
              <w:t xml:space="preserve"> комплаєнс висновків стосовно комплаєнс-ризику для ухвалення кредитних рішень щодо кредитів пов’язаним із Банком особам відповідно до процедури, передбаченої внутрішніми нормативними документами Банку;</w:t>
            </w:r>
          </w:p>
          <w:p w14:paraId="6A1A8F59" w14:textId="157E024F" w:rsidR="00C50336" w:rsidRPr="00647C6F" w:rsidRDefault="00FB6BF6" w:rsidP="005E4DF4">
            <w:pPr>
              <w:pStyle w:val="aff3"/>
              <w:numPr>
                <w:ilvl w:val="0"/>
                <w:numId w:val="61"/>
              </w:numPr>
              <w:spacing w:after="0" w:line="240" w:lineRule="auto"/>
              <w:ind w:left="371"/>
              <w:jc w:val="both"/>
              <w:rPr>
                <w:rFonts w:ascii="Times New Roman" w:hAnsi="Times New Roman"/>
                <w:sz w:val="24"/>
                <w:szCs w:val="24"/>
              </w:rPr>
            </w:pPr>
            <w:r w:rsidRPr="00647C6F">
              <w:rPr>
                <w:rFonts w:ascii="Times New Roman" w:hAnsi="Times New Roman"/>
                <w:sz w:val="24"/>
                <w:szCs w:val="24"/>
              </w:rPr>
              <w:lastRenderedPageBreak/>
              <w:t>проведення у формі анкетування періодичних перевірок працівників</w:t>
            </w:r>
            <w:r w:rsidR="00410BCE" w:rsidRPr="00647C6F">
              <w:rPr>
                <w:rFonts w:ascii="Times New Roman" w:hAnsi="Times New Roman"/>
                <w:sz w:val="24"/>
                <w:szCs w:val="24"/>
              </w:rPr>
              <w:t>/керівників</w:t>
            </w:r>
            <w:r w:rsidRPr="00647C6F">
              <w:rPr>
                <w:rFonts w:ascii="Times New Roman" w:hAnsi="Times New Roman"/>
                <w:sz w:val="24"/>
                <w:szCs w:val="24"/>
              </w:rPr>
              <w:t xml:space="preserve"> Банку</w:t>
            </w:r>
            <w:r w:rsidR="00410BCE" w:rsidRPr="00647C6F">
              <w:rPr>
                <w:rFonts w:ascii="Times New Roman" w:hAnsi="Times New Roman"/>
                <w:sz w:val="24"/>
                <w:szCs w:val="24"/>
              </w:rPr>
              <w:t xml:space="preserve"> </w:t>
            </w:r>
            <w:r w:rsidRPr="00647C6F">
              <w:rPr>
                <w:rFonts w:ascii="Times New Roman" w:hAnsi="Times New Roman"/>
                <w:sz w:val="24"/>
                <w:szCs w:val="24"/>
              </w:rPr>
              <w:t>щодо наявних і потенційних конфліктів інтересів;</w:t>
            </w:r>
          </w:p>
          <w:p w14:paraId="17FA34DB" w14:textId="693AF8E0" w:rsidR="00C50336" w:rsidRPr="00647C6F" w:rsidRDefault="00FB6BF6" w:rsidP="005E4DF4">
            <w:pPr>
              <w:pStyle w:val="aff3"/>
              <w:numPr>
                <w:ilvl w:val="0"/>
                <w:numId w:val="61"/>
              </w:numPr>
              <w:spacing w:after="0" w:line="240" w:lineRule="auto"/>
              <w:ind w:left="371"/>
              <w:jc w:val="both"/>
              <w:rPr>
                <w:rFonts w:ascii="Times New Roman" w:hAnsi="Times New Roman"/>
                <w:sz w:val="24"/>
                <w:szCs w:val="24"/>
              </w:rPr>
            </w:pPr>
            <w:r w:rsidRPr="00647C6F">
              <w:rPr>
                <w:rFonts w:ascii="Times New Roman" w:hAnsi="Times New Roman"/>
                <w:sz w:val="24"/>
                <w:szCs w:val="24"/>
              </w:rPr>
              <w:t xml:space="preserve">залучення </w:t>
            </w:r>
            <w:r w:rsidR="00D00558" w:rsidRPr="00647C6F">
              <w:rPr>
                <w:rFonts w:ascii="Times New Roman" w:hAnsi="Times New Roman"/>
                <w:sz w:val="24"/>
                <w:szCs w:val="24"/>
              </w:rPr>
              <w:t xml:space="preserve">(у разі необхідності) </w:t>
            </w:r>
            <w:r w:rsidRPr="00647C6F">
              <w:rPr>
                <w:rFonts w:ascii="Times New Roman" w:hAnsi="Times New Roman"/>
                <w:sz w:val="24"/>
                <w:szCs w:val="24"/>
              </w:rPr>
              <w:t>інших працівників</w:t>
            </w:r>
            <w:r w:rsidR="00D00558" w:rsidRPr="00647C6F">
              <w:rPr>
                <w:rFonts w:ascii="Times New Roman" w:hAnsi="Times New Roman"/>
                <w:sz w:val="24"/>
                <w:szCs w:val="24"/>
              </w:rPr>
              <w:t>, в т.ч. безпосередніх керівників учасників ситуації конфлікту інтересів,</w:t>
            </w:r>
            <w:r w:rsidRPr="00647C6F">
              <w:rPr>
                <w:rFonts w:ascii="Times New Roman" w:hAnsi="Times New Roman"/>
                <w:sz w:val="24"/>
                <w:szCs w:val="24"/>
              </w:rPr>
              <w:t xml:space="preserve">  до здійснення заходів, спрямованих на виявлення, аналіз чи вжиття застережних заходів з метою уникнення ситуації конфлікту інтересів;</w:t>
            </w:r>
          </w:p>
          <w:p w14:paraId="26FBE0C3" w14:textId="77777777" w:rsidR="00604EFC" w:rsidRPr="00647C6F" w:rsidRDefault="00FB6BF6" w:rsidP="005E4DF4">
            <w:pPr>
              <w:pStyle w:val="aff3"/>
              <w:numPr>
                <w:ilvl w:val="0"/>
                <w:numId w:val="61"/>
              </w:numPr>
              <w:spacing w:after="0" w:line="240" w:lineRule="auto"/>
              <w:ind w:left="371"/>
              <w:jc w:val="both"/>
              <w:rPr>
                <w:rFonts w:ascii="Times New Roman" w:hAnsi="Times New Roman"/>
                <w:sz w:val="24"/>
                <w:szCs w:val="24"/>
              </w:rPr>
            </w:pPr>
            <w:r w:rsidRPr="00647C6F">
              <w:rPr>
                <w:rFonts w:ascii="Times New Roman" w:hAnsi="Times New Roman"/>
                <w:sz w:val="24"/>
                <w:szCs w:val="24"/>
              </w:rPr>
              <w:t>інші повноваження, визначені цією Політикою та Положенням про департамент комплаєнс, пов’язані з управлінням конфліктом інтересів</w:t>
            </w:r>
            <w:r w:rsidR="00C50336" w:rsidRPr="00647C6F">
              <w:rPr>
                <w:rFonts w:ascii="Times New Roman" w:hAnsi="Times New Roman"/>
                <w:sz w:val="24"/>
                <w:szCs w:val="24"/>
              </w:rPr>
              <w:t>.</w:t>
            </w:r>
          </w:p>
          <w:p w14:paraId="17EF449F" w14:textId="075A5725" w:rsidR="00496F47" w:rsidRPr="00647C6F" w:rsidRDefault="00496F47">
            <w:pPr>
              <w:ind w:left="-57"/>
              <w:jc w:val="both"/>
              <w:rPr>
                <w:rFonts w:ascii="Times New Roman" w:hAnsi="Times New Roman"/>
                <w:color w:val="000000"/>
                <w:lang w:val="uk-UA"/>
              </w:rPr>
            </w:pPr>
            <w:r w:rsidRPr="00647C6F">
              <w:rPr>
                <w:rFonts w:ascii="Times New Roman" w:hAnsi="Times New Roman"/>
                <w:lang w:val="uk-UA"/>
              </w:rPr>
              <w:t xml:space="preserve">У разі отримання департаментом комплаєнс повідомлення про конфлікт інтересів, що пов’язаний або може бути пов’язаний з корупційними діями працівників, </w:t>
            </w:r>
            <w:r w:rsidR="002819E8" w:rsidRPr="00647C6F">
              <w:rPr>
                <w:rFonts w:ascii="Times New Roman" w:hAnsi="Times New Roman"/>
                <w:lang w:val="uk-UA"/>
              </w:rPr>
              <w:t xml:space="preserve">відповідальний виконавець </w:t>
            </w:r>
            <w:r w:rsidR="000D73EC" w:rsidRPr="00647C6F">
              <w:rPr>
                <w:rFonts w:ascii="Times New Roman" w:hAnsi="Times New Roman"/>
                <w:lang w:val="uk-UA"/>
              </w:rPr>
              <w:t>підрозділу</w:t>
            </w:r>
            <w:r w:rsidRPr="00647C6F">
              <w:rPr>
                <w:rFonts w:ascii="Times New Roman" w:hAnsi="Times New Roman"/>
                <w:lang w:val="uk-UA"/>
              </w:rPr>
              <w:t xml:space="preserve"> комплаєнс протягом одного робочого дня направляє таке повідомлення до Уповноваженого з антикорупційної діяльності. Подальший розгляд такого повідомлення здійснюється Уповноваженим відповідно до процедур, визначених в Антикорупційній програмі </w:t>
            </w:r>
            <w:r w:rsidRPr="00647C6F">
              <w:rPr>
                <w:rFonts w:ascii="Times New Roman" w:hAnsi="Times New Roman"/>
                <w:bCs w:val="0"/>
                <w:color w:val="000000"/>
                <w:lang w:val="uk-UA" w:eastAsia="uk-UA"/>
              </w:rPr>
              <w:t>Банку</w:t>
            </w:r>
            <w:r w:rsidRPr="00647C6F">
              <w:rPr>
                <w:rFonts w:ascii="Times New Roman" w:hAnsi="Times New Roman"/>
                <w:lang w:val="uk-UA"/>
              </w:rPr>
              <w:t xml:space="preserve">. </w:t>
            </w:r>
            <w:r w:rsidR="002819E8" w:rsidRPr="00647C6F">
              <w:rPr>
                <w:rFonts w:ascii="Times New Roman" w:hAnsi="Times New Roman"/>
                <w:lang w:val="uk-UA"/>
              </w:rPr>
              <w:t xml:space="preserve">Відповідальний виконавець </w:t>
            </w:r>
            <w:r w:rsidR="000D73EC" w:rsidRPr="00647C6F">
              <w:rPr>
                <w:rFonts w:ascii="Times New Roman" w:hAnsi="Times New Roman"/>
                <w:lang w:val="uk-UA"/>
              </w:rPr>
              <w:t>підрозділу</w:t>
            </w:r>
            <w:r w:rsidRPr="00647C6F">
              <w:rPr>
                <w:rFonts w:ascii="Times New Roman" w:hAnsi="Times New Roman"/>
                <w:lang w:val="uk-UA"/>
              </w:rPr>
              <w:t xml:space="preserve"> комплаєнс включає інформацію щодо такого конфлікту інтересів до реєстру конфлікт</w:t>
            </w:r>
            <w:r w:rsidR="001B3AE5" w:rsidRPr="00647C6F">
              <w:rPr>
                <w:rFonts w:ascii="Times New Roman" w:hAnsi="Times New Roman"/>
                <w:lang w:val="uk-UA"/>
              </w:rPr>
              <w:t>ів</w:t>
            </w:r>
            <w:r w:rsidRPr="00647C6F">
              <w:rPr>
                <w:rFonts w:ascii="Times New Roman" w:hAnsi="Times New Roman"/>
                <w:lang w:val="uk-UA"/>
              </w:rPr>
              <w:t xml:space="preserve"> інтересів</w:t>
            </w:r>
          </w:p>
        </w:tc>
      </w:tr>
      <w:tr w:rsidR="0061646B" w:rsidRPr="00141A6E" w14:paraId="101DAC33" w14:textId="77777777" w:rsidTr="008C72BE">
        <w:tc>
          <w:tcPr>
            <w:tcW w:w="2493" w:type="dxa"/>
            <w:vAlign w:val="center"/>
          </w:tcPr>
          <w:p w14:paraId="0F7B2494" w14:textId="77777777" w:rsidR="0061646B" w:rsidRPr="00AD52E2" w:rsidRDefault="00FB6BF6" w:rsidP="009858E1">
            <w:pPr>
              <w:tabs>
                <w:tab w:val="left" w:pos="993"/>
              </w:tabs>
              <w:rPr>
                <w:rFonts w:ascii="Times New Roman" w:hAnsi="Times New Roman"/>
                <w:b/>
                <w:bCs w:val="0"/>
                <w:color w:val="000000"/>
                <w:lang w:val="uk-UA" w:eastAsia="uk-UA"/>
              </w:rPr>
            </w:pPr>
            <w:r w:rsidRPr="00AD52E2">
              <w:rPr>
                <w:rFonts w:ascii="Times New Roman" w:hAnsi="Times New Roman"/>
                <w:b/>
                <w:bCs w:val="0"/>
                <w:color w:val="000000"/>
                <w:lang w:val="uk-UA" w:eastAsia="uk-UA"/>
              </w:rPr>
              <w:lastRenderedPageBreak/>
              <w:t>Департамент внутрішнього аудиту</w:t>
            </w:r>
          </w:p>
        </w:tc>
        <w:tc>
          <w:tcPr>
            <w:tcW w:w="7135" w:type="dxa"/>
            <w:vAlign w:val="center"/>
          </w:tcPr>
          <w:p w14:paraId="2232EC6B" w14:textId="05A12FE5" w:rsidR="0061646B" w:rsidRPr="00647C6F" w:rsidRDefault="00FB6BF6" w:rsidP="009858E1">
            <w:pPr>
              <w:tabs>
                <w:tab w:val="left" w:pos="993"/>
              </w:tabs>
              <w:jc w:val="both"/>
              <w:rPr>
                <w:rFonts w:ascii="Times New Roman" w:hAnsi="Times New Roman"/>
                <w:bCs w:val="0"/>
                <w:color w:val="000000"/>
                <w:lang w:val="uk-UA" w:eastAsia="uk-UA"/>
              </w:rPr>
            </w:pPr>
            <w:r w:rsidRPr="002A717E">
              <w:rPr>
                <w:rFonts w:ascii="Times New Roman" w:hAnsi="Times New Roman"/>
                <w:bCs w:val="0"/>
                <w:color w:val="000000"/>
                <w:lang w:val="uk-UA" w:eastAsia="uk-UA"/>
              </w:rPr>
              <w:t>здійснює виявлення та перевірку випадків виникнення конфлікту інтересів у Банку в рамках проведення аудиторських перевірок  відпові</w:t>
            </w:r>
            <w:r w:rsidRPr="00647C6F">
              <w:rPr>
                <w:rFonts w:ascii="Times New Roman" w:hAnsi="Times New Roman"/>
                <w:bCs w:val="0"/>
                <w:color w:val="000000"/>
                <w:lang w:val="uk-UA" w:eastAsia="uk-UA"/>
              </w:rPr>
              <w:t>дно до своїх функціональних обов’язків</w:t>
            </w:r>
            <w:r w:rsidR="00422E82" w:rsidRPr="00647C6F">
              <w:rPr>
                <w:rFonts w:ascii="Times New Roman" w:hAnsi="Times New Roman"/>
                <w:bCs w:val="0"/>
                <w:color w:val="000000"/>
                <w:lang w:val="uk-UA" w:eastAsia="uk-UA"/>
              </w:rPr>
              <w:t>;</w:t>
            </w:r>
          </w:p>
          <w:p w14:paraId="1FEDFD14" w14:textId="2FA80BF8" w:rsidR="00422E82" w:rsidRPr="00647C6F" w:rsidRDefault="005560A9" w:rsidP="009858E1">
            <w:pPr>
              <w:tabs>
                <w:tab w:val="left" w:pos="993"/>
              </w:tabs>
              <w:jc w:val="both"/>
              <w:rPr>
                <w:rFonts w:ascii="Times New Roman" w:hAnsi="Times New Roman"/>
                <w:bCs w:val="0"/>
                <w:color w:val="000000" w:themeColor="text1"/>
                <w:lang w:val="uk-UA" w:eastAsia="uk-UA"/>
              </w:rPr>
            </w:pPr>
            <w:r w:rsidRPr="00647C6F">
              <w:rPr>
                <w:rFonts w:ascii="Times New Roman" w:hAnsi="Times New Roman"/>
                <w:bCs w:val="0"/>
                <w:color w:val="000000" w:themeColor="text1"/>
                <w:lang w:val="uk-UA" w:eastAsia="uk-UA"/>
              </w:rPr>
              <w:t>забезпечує попередження виникнення конфлікту</w:t>
            </w:r>
            <w:r w:rsidR="009C6A06" w:rsidRPr="00647C6F">
              <w:rPr>
                <w:rFonts w:ascii="Times New Roman" w:hAnsi="Times New Roman"/>
                <w:bCs w:val="0"/>
                <w:color w:val="000000" w:themeColor="text1"/>
                <w:lang w:val="uk-UA" w:eastAsia="uk-UA"/>
              </w:rPr>
              <w:t xml:space="preserve"> у працівників департаменту внутрішнього аудиту під час </w:t>
            </w:r>
            <w:r w:rsidR="000729E3" w:rsidRPr="00647C6F">
              <w:rPr>
                <w:rFonts w:ascii="Times New Roman" w:hAnsi="Times New Roman"/>
                <w:bCs w:val="0"/>
                <w:color w:val="000000" w:themeColor="text1"/>
                <w:lang w:val="uk-UA" w:eastAsia="uk-UA"/>
              </w:rPr>
              <w:t xml:space="preserve">виконання  </w:t>
            </w:r>
            <w:r w:rsidR="009A172C" w:rsidRPr="00647C6F">
              <w:rPr>
                <w:rFonts w:ascii="Times New Roman" w:hAnsi="Times New Roman"/>
                <w:bCs w:val="0"/>
                <w:color w:val="000000" w:themeColor="text1"/>
                <w:lang w:val="uk-UA" w:eastAsia="uk-UA"/>
              </w:rPr>
              <w:t>посадових обов’язків</w:t>
            </w:r>
            <w:r w:rsidR="007C252C" w:rsidRPr="00647C6F">
              <w:rPr>
                <w:rFonts w:ascii="Times New Roman" w:hAnsi="Times New Roman"/>
                <w:bCs w:val="0"/>
                <w:color w:val="000000" w:themeColor="text1"/>
                <w:lang w:val="uk-UA" w:eastAsia="uk-UA"/>
              </w:rPr>
              <w:t>;</w:t>
            </w:r>
          </w:p>
          <w:p w14:paraId="17383561" w14:textId="0C91368E" w:rsidR="007C252C" w:rsidRPr="00AD52E2" w:rsidRDefault="002819E8" w:rsidP="009858E1">
            <w:pPr>
              <w:tabs>
                <w:tab w:val="left" w:pos="993"/>
              </w:tabs>
              <w:jc w:val="both"/>
              <w:rPr>
                <w:rFonts w:ascii="Times New Roman" w:hAnsi="Times New Roman"/>
                <w:bCs w:val="0"/>
                <w:color w:val="000000" w:themeColor="text1"/>
                <w:lang w:val="uk-UA" w:eastAsia="uk-UA"/>
              </w:rPr>
            </w:pPr>
            <w:r w:rsidRPr="00647C6F">
              <w:rPr>
                <w:rFonts w:ascii="Times New Roman" w:hAnsi="Times New Roman"/>
                <w:noProof/>
                <w:color w:val="000000" w:themeColor="text1"/>
                <w:lang w:val="uk-UA"/>
              </w:rPr>
              <w:t>відповідальні виконавці</w:t>
            </w:r>
            <w:r w:rsidR="001A1A0D" w:rsidRPr="00647C6F">
              <w:rPr>
                <w:rFonts w:ascii="Times New Roman" w:hAnsi="Times New Roman"/>
                <w:noProof/>
                <w:color w:val="000000" w:themeColor="text1"/>
                <w:lang w:val="uk-UA"/>
              </w:rPr>
              <w:t xml:space="preserve"> </w:t>
            </w:r>
            <w:r w:rsidR="003772BB" w:rsidRPr="00647C6F">
              <w:rPr>
                <w:rFonts w:ascii="Times New Roman" w:hAnsi="Times New Roman"/>
                <w:noProof/>
                <w:color w:val="000000" w:themeColor="text1"/>
                <w:lang w:val="uk-UA"/>
              </w:rPr>
              <w:t>підрозділу</w:t>
            </w:r>
            <w:r w:rsidR="001A1A0D" w:rsidRPr="00647C6F">
              <w:rPr>
                <w:rFonts w:ascii="Times New Roman" w:hAnsi="Times New Roman"/>
                <w:noProof/>
                <w:color w:val="000000" w:themeColor="text1"/>
                <w:lang w:val="uk-UA"/>
              </w:rPr>
              <w:t xml:space="preserve"> внутрішн</w:t>
            </w:r>
            <w:r w:rsidR="000D73EC" w:rsidRPr="00647C6F">
              <w:rPr>
                <w:rFonts w:ascii="Times New Roman" w:hAnsi="Times New Roman"/>
                <w:noProof/>
                <w:color w:val="000000" w:themeColor="text1"/>
                <w:lang w:val="uk-UA"/>
              </w:rPr>
              <w:t>ього аудиту</w:t>
            </w:r>
            <w:r w:rsidRPr="00647C6F">
              <w:rPr>
                <w:rFonts w:ascii="Times New Roman" w:hAnsi="Times New Roman"/>
                <w:noProof/>
                <w:color w:val="000000" w:themeColor="text1"/>
                <w:lang w:val="uk-UA"/>
              </w:rPr>
              <w:t xml:space="preserve"> </w:t>
            </w:r>
            <w:r w:rsidR="00013939" w:rsidRPr="00647C6F">
              <w:rPr>
                <w:rFonts w:ascii="Times New Roman" w:hAnsi="Times New Roman"/>
                <w:noProof/>
                <w:color w:val="000000" w:themeColor="text1"/>
                <w:lang w:val="uk-UA"/>
              </w:rPr>
              <w:t>інформу</w:t>
            </w:r>
            <w:r w:rsidRPr="00647C6F">
              <w:rPr>
                <w:rFonts w:ascii="Times New Roman" w:hAnsi="Times New Roman"/>
                <w:noProof/>
                <w:color w:val="000000" w:themeColor="text1"/>
                <w:lang w:val="uk-UA"/>
              </w:rPr>
              <w:t>ють</w:t>
            </w:r>
            <w:r w:rsidR="00013939" w:rsidRPr="00647C6F">
              <w:rPr>
                <w:rFonts w:ascii="Times New Roman" w:hAnsi="Times New Roman"/>
                <w:noProof/>
                <w:color w:val="000000" w:themeColor="text1"/>
                <w:lang w:val="uk-UA"/>
              </w:rPr>
              <w:t xml:space="preserve"> д</w:t>
            </w:r>
            <w:r w:rsidR="001A66FB" w:rsidRPr="00647C6F">
              <w:rPr>
                <w:rFonts w:ascii="Times New Roman" w:hAnsi="Times New Roman"/>
                <w:noProof/>
                <w:color w:val="000000" w:themeColor="text1"/>
                <w:lang w:val="uk-UA"/>
              </w:rPr>
              <w:t xml:space="preserve">епартамент комплаєнс про </w:t>
            </w:r>
            <w:r w:rsidR="001C7F90" w:rsidRPr="00647C6F">
              <w:rPr>
                <w:rFonts w:ascii="Times New Roman" w:hAnsi="Times New Roman"/>
                <w:noProof/>
                <w:color w:val="000000" w:themeColor="text1"/>
                <w:lang w:val="uk-UA"/>
              </w:rPr>
              <w:t xml:space="preserve">ідентифіковані </w:t>
            </w:r>
            <w:r w:rsidR="001A66FB" w:rsidRPr="00647C6F">
              <w:rPr>
                <w:rFonts w:ascii="Times New Roman" w:hAnsi="Times New Roman"/>
                <w:noProof/>
                <w:color w:val="000000" w:themeColor="text1"/>
                <w:lang w:val="uk-UA"/>
              </w:rPr>
              <w:t xml:space="preserve">випадки конфлікту інтересів у Банку </w:t>
            </w:r>
            <w:r w:rsidR="001A66FB" w:rsidRPr="00647C6F">
              <w:rPr>
                <w:rFonts w:ascii="Times New Roman" w:hAnsi="Times New Roman"/>
                <w:bCs w:val="0"/>
                <w:color w:val="000000" w:themeColor="text1"/>
                <w:lang w:val="uk-UA" w:eastAsia="uk-UA"/>
              </w:rPr>
              <w:t xml:space="preserve">(в тому числі у працівників </w:t>
            </w:r>
            <w:r w:rsidR="00410BCE" w:rsidRPr="00647C6F">
              <w:rPr>
                <w:rFonts w:ascii="Times New Roman" w:hAnsi="Times New Roman"/>
                <w:bCs w:val="0"/>
                <w:color w:val="000000" w:themeColor="text1"/>
                <w:lang w:val="uk-UA" w:eastAsia="uk-UA"/>
              </w:rPr>
              <w:t>департаменту внутрішнього аудиту</w:t>
            </w:r>
            <w:r w:rsidR="001A66FB" w:rsidRPr="00647C6F">
              <w:rPr>
                <w:rFonts w:ascii="Times New Roman" w:hAnsi="Times New Roman"/>
                <w:bCs w:val="0"/>
                <w:color w:val="000000" w:themeColor="text1"/>
                <w:lang w:val="uk-UA" w:eastAsia="uk-UA"/>
              </w:rPr>
              <w:t>)</w:t>
            </w:r>
            <w:r w:rsidR="001A66FB" w:rsidRPr="00647C6F">
              <w:rPr>
                <w:rFonts w:ascii="Times New Roman" w:hAnsi="Times New Roman"/>
                <w:noProof/>
                <w:color w:val="000000" w:themeColor="text1"/>
                <w:lang w:val="uk-UA"/>
              </w:rPr>
              <w:t xml:space="preserve">, порушення Кодексу поведінки (етики) АТ «Ощадбанк» та/або Політики виявлення, запобігання та управління конфліктами інтересів в АТ «Ощадбанк», </w:t>
            </w:r>
            <w:r w:rsidR="001C7F90" w:rsidRPr="00647C6F">
              <w:rPr>
                <w:rFonts w:ascii="Times New Roman" w:hAnsi="Times New Roman"/>
                <w:lang w:val="uk-UA"/>
              </w:rPr>
              <w:t xml:space="preserve">виявлені </w:t>
            </w:r>
            <w:r w:rsidR="001A66FB" w:rsidRPr="00647C6F">
              <w:rPr>
                <w:rFonts w:ascii="Times New Roman" w:hAnsi="Times New Roman"/>
                <w:lang w:val="uk-UA"/>
              </w:rPr>
              <w:t>за результатами аудиту</w:t>
            </w:r>
            <w:r w:rsidR="001C7F90" w:rsidRPr="00647C6F">
              <w:rPr>
                <w:rFonts w:ascii="Times New Roman" w:hAnsi="Times New Roman"/>
                <w:noProof/>
                <w:color w:val="000000" w:themeColor="text1"/>
                <w:lang w:val="uk-UA"/>
              </w:rPr>
              <w:t>,</w:t>
            </w:r>
            <w:r w:rsidR="001A66FB" w:rsidRPr="00647C6F">
              <w:rPr>
                <w:rFonts w:ascii="Times New Roman" w:hAnsi="Times New Roman"/>
                <w:bCs w:val="0"/>
                <w:color w:val="000000" w:themeColor="text1"/>
                <w:lang w:val="uk-UA" w:eastAsia="uk-UA"/>
              </w:rPr>
              <w:t xml:space="preserve"> </w:t>
            </w:r>
            <w:r w:rsidR="007C252C" w:rsidRPr="00647C6F">
              <w:rPr>
                <w:rFonts w:ascii="Times New Roman" w:hAnsi="Times New Roman"/>
                <w:bCs w:val="0"/>
                <w:color w:val="000000" w:themeColor="text1"/>
                <w:lang w:val="uk-UA" w:eastAsia="uk-UA"/>
              </w:rPr>
              <w:t xml:space="preserve">шляхом надсилання засобами корпоративної електронної пошти на адресу </w:t>
            </w:r>
            <w:hyperlink r:id="rId20" w:tgtFrame="_blank" w:history="1">
              <w:r w:rsidR="007C252C" w:rsidRPr="00647C6F">
                <w:rPr>
                  <w:rFonts w:ascii="Times New Roman" w:hAnsi="Times New Roman"/>
                  <w:bCs w:val="0"/>
                  <w:color w:val="000000" w:themeColor="text1"/>
                  <w:lang w:val="uk-UA" w:eastAsia="uk-UA"/>
                </w:rPr>
                <w:t>Conflict.Of.Interests@oschadbank.ua</w:t>
              </w:r>
            </w:hyperlink>
            <w:r w:rsidR="00F342B0" w:rsidRPr="00647C6F">
              <w:rPr>
                <w:rFonts w:ascii="Times New Roman" w:hAnsi="Times New Roman"/>
                <w:bCs w:val="0"/>
                <w:color w:val="000000" w:themeColor="text1"/>
                <w:lang w:val="uk-UA" w:eastAsia="uk-UA"/>
              </w:rPr>
              <w:t xml:space="preserve"> </w:t>
            </w:r>
            <w:r w:rsidR="007C252C" w:rsidRPr="00647C6F">
              <w:rPr>
                <w:rFonts w:ascii="Times New Roman" w:hAnsi="Times New Roman"/>
                <w:bCs w:val="0"/>
                <w:color w:val="000000" w:themeColor="text1"/>
                <w:lang w:val="uk-UA" w:eastAsia="uk-UA"/>
              </w:rPr>
              <w:t xml:space="preserve"> повідомлення, яке містить:</w:t>
            </w:r>
            <w:r w:rsidR="007C252C" w:rsidRPr="00AD52E2">
              <w:rPr>
                <w:rFonts w:ascii="Times New Roman" w:hAnsi="Times New Roman"/>
                <w:color w:val="000000" w:themeColor="text1"/>
                <w:lang w:val="uk-UA"/>
              </w:rPr>
              <w:t> </w:t>
            </w:r>
          </w:p>
          <w:p w14:paraId="62648A00" w14:textId="328268D2" w:rsidR="007C252C" w:rsidRPr="002A717E" w:rsidRDefault="007C252C" w:rsidP="005E4DF4">
            <w:pPr>
              <w:pStyle w:val="aff3"/>
              <w:numPr>
                <w:ilvl w:val="0"/>
                <w:numId w:val="62"/>
              </w:numPr>
              <w:tabs>
                <w:tab w:val="left" w:pos="993"/>
              </w:tabs>
              <w:spacing w:after="0" w:line="240" w:lineRule="auto"/>
              <w:ind w:left="368" w:hanging="283"/>
              <w:jc w:val="both"/>
              <w:rPr>
                <w:rFonts w:ascii="Times New Roman" w:hAnsi="Times New Roman"/>
                <w:bCs w:val="0"/>
                <w:color w:val="000000" w:themeColor="text1"/>
                <w:sz w:val="24"/>
                <w:szCs w:val="24"/>
                <w:lang w:eastAsia="uk-UA"/>
              </w:rPr>
            </w:pPr>
            <w:r w:rsidRPr="002A717E">
              <w:rPr>
                <w:rFonts w:ascii="Times New Roman" w:hAnsi="Times New Roman"/>
                <w:bCs w:val="0"/>
                <w:color w:val="000000" w:themeColor="text1"/>
                <w:sz w:val="24"/>
                <w:szCs w:val="24"/>
                <w:lang w:eastAsia="uk-UA"/>
              </w:rPr>
              <w:t>ПІБ осіб-учасників конфлікту інтересів</w:t>
            </w:r>
            <w:r w:rsidR="008B0F1C" w:rsidRPr="002A717E">
              <w:rPr>
                <w:rFonts w:ascii="Times New Roman" w:hAnsi="Times New Roman"/>
                <w:bCs w:val="0"/>
                <w:color w:val="000000" w:themeColor="text1"/>
                <w:sz w:val="24"/>
                <w:szCs w:val="24"/>
                <w:lang w:eastAsia="uk-UA"/>
              </w:rPr>
              <w:t>;</w:t>
            </w:r>
          </w:p>
          <w:p w14:paraId="460F11F1" w14:textId="614426F4" w:rsidR="007C252C" w:rsidRPr="00647C6F" w:rsidRDefault="007C252C" w:rsidP="005E4DF4">
            <w:pPr>
              <w:pStyle w:val="aff3"/>
              <w:numPr>
                <w:ilvl w:val="0"/>
                <w:numId w:val="62"/>
              </w:numPr>
              <w:tabs>
                <w:tab w:val="left" w:pos="993"/>
              </w:tabs>
              <w:spacing w:after="0" w:line="240" w:lineRule="auto"/>
              <w:ind w:left="368" w:hanging="283"/>
              <w:jc w:val="both"/>
              <w:rPr>
                <w:rFonts w:ascii="Times New Roman" w:hAnsi="Times New Roman"/>
                <w:bCs w:val="0"/>
                <w:color w:val="000000" w:themeColor="text1"/>
                <w:sz w:val="24"/>
                <w:szCs w:val="24"/>
                <w:lang w:eastAsia="uk-UA"/>
              </w:rPr>
            </w:pPr>
            <w:r w:rsidRPr="00647C6F">
              <w:rPr>
                <w:rFonts w:ascii="Times New Roman" w:hAnsi="Times New Roman"/>
                <w:bCs w:val="0"/>
                <w:color w:val="000000" w:themeColor="text1"/>
                <w:sz w:val="24"/>
                <w:szCs w:val="24"/>
                <w:lang w:eastAsia="uk-UA"/>
              </w:rPr>
              <w:t>суть конфлікту інтересів</w:t>
            </w:r>
            <w:r w:rsidR="008B0F1C" w:rsidRPr="00647C6F">
              <w:rPr>
                <w:rFonts w:ascii="Times New Roman" w:hAnsi="Times New Roman"/>
                <w:bCs w:val="0"/>
                <w:color w:val="000000" w:themeColor="text1"/>
                <w:sz w:val="24"/>
                <w:szCs w:val="24"/>
                <w:lang w:eastAsia="uk-UA"/>
              </w:rPr>
              <w:t>;</w:t>
            </w:r>
          </w:p>
          <w:p w14:paraId="0236EC8E" w14:textId="1182E230" w:rsidR="007C252C" w:rsidRPr="00647C6F" w:rsidRDefault="007C252C" w:rsidP="005E4DF4">
            <w:pPr>
              <w:pStyle w:val="aff3"/>
              <w:numPr>
                <w:ilvl w:val="0"/>
                <w:numId w:val="62"/>
              </w:numPr>
              <w:tabs>
                <w:tab w:val="left" w:pos="993"/>
              </w:tabs>
              <w:spacing w:after="0" w:line="240" w:lineRule="auto"/>
              <w:ind w:left="368" w:hanging="283"/>
              <w:jc w:val="both"/>
              <w:rPr>
                <w:rFonts w:ascii="Times New Roman" w:hAnsi="Times New Roman"/>
                <w:bCs w:val="0"/>
                <w:color w:val="000000"/>
                <w:sz w:val="24"/>
                <w:szCs w:val="24"/>
                <w:lang w:eastAsia="uk-UA"/>
              </w:rPr>
            </w:pPr>
            <w:r w:rsidRPr="00647C6F">
              <w:rPr>
                <w:rFonts w:ascii="Times New Roman" w:hAnsi="Times New Roman"/>
                <w:bCs w:val="0"/>
                <w:color w:val="000000" w:themeColor="text1"/>
                <w:sz w:val="24"/>
                <w:szCs w:val="24"/>
                <w:lang w:eastAsia="uk-UA"/>
              </w:rPr>
              <w:t xml:space="preserve">рішення/висновок </w:t>
            </w:r>
            <w:r w:rsidR="00410BCE" w:rsidRPr="00647C6F">
              <w:rPr>
                <w:rFonts w:ascii="Times New Roman" w:hAnsi="Times New Roman"/>
                <w:bCs w:val="0"/>
                <w:color w:val="000000" w:themeColor="text1"/>
                <w:sz w:val="24"/>
                <w:szCs w:val="24"/>
                <w:lang w:eastAsia="uk-UA"/>
              </w:rPr>
              <w:t xml:space="preserve">департаменту внутрішнього аудиту </w:t>
            </w:r>
            <w:r w:rsidRPr="00647C6F">
              <w:rPr>
                <w:rFonts w:ascii="Times New Roman" w:hAnsi="Times New Roman"/>
                <w:bCs w:val="0"/>
                <w:color w:val="000000" w:themeColor="text1"/>
                <w:sz w:val="24"/>
                <w:szCs w:val="24"/>
                <w:lang w:eastAsia="uk-UA"/>
              </w:rPr>
              <w:t xml:space="preserve">щодо можливих шляхів врегулювання конфлікту або </w:t>
            </w:r>
            <w:r w:rsidR="000729E3" w:rsidRPr="00647C6F">
              <w:rPr>
                <w:rFonts w:ascii="Times New Roman" w:hAnsi="Times New Roman"/>
                <w:bCs w:val="0"/>
                <w:color w:val="000000" w:themeColor="text1"/>
                <w:sz w:val="24"/>
                <w:szCs w:val="24"/>
                <w:lang w:eastAsia="uk-UA"/>
              </w:rPr>
              <w:t xml:space="preserve">неможливості </w:t>
            </w:r>
            <w:r w:rsidRPr="00647C6F">
              <w:rPr>
                <w:rFonts w:ascii="Times New Roman" w:hAnsi="Times New Roman"/>
                <w:bCs w:val="0"/>
                <w:color w:val="000000" w:themeColor="text1"/>
                <w:sz w:val="24"/>
                <w:szCs w:val="24"/>
                <w:lang w:eastAsia="uk-UA"/>
              </w:rPr>
              <w:t>врегулювання</w:t>
            </w:r>
          </w:p>
        </w:tc>
      </w:tr>
      <w:tr w:rsidR="00FB6BF6" w:rsidRPr="00647C6F" w14:paraId="252F59CF" w14:textId="77777777" w:rsidTr="005E4DF4">
        <w:tc>
          <w:tcPr>
            <w:tcW w:w="2493" w:type="dxa"/>
            <w:vAlign w:val="center"/>
          </w:tcPr>
          <w:p w14:paraId="5D63E53D" w14:textId="73B45AAF" w:rsidR="00FB6BF6" w:rsidRPr="002A717E" w:rsidRDefault="00FB6BF6" w:rsidP="009858E1">
            <w:pPr>
              <w:tabs>
                <w:tab w:val="left" w:pos="993"/>
              </w:tabs>
              <w:rPr>
                <w:rFonts w:ascii="Times New Roman" w:hAnsi="Times New Roman"/>
                <w:b/>
                <w:bCs w:val="0"/>
                <w:color w:val="000000"/>
                <w:lang w:val="uk-UA" w:eastAsia="uk-UA"/>
              </w:rPr>
            </w:pPr>
            <w:r w:rsidRPr="00AD52E2">
              <w:rPr>
                <w:rFonts w:ascii="Times New Roman" w:hAnsi="Times New Roman"/>
                <w:b/>
                <w:bCs w:val="0"/>
                <w:lang w:val="uk-UA" w:eastAsia="uk-UA"/>
              </w:rPr>
              <w:t xml:space="preserve">Працівники всіх підрозділів ЦА, РУ чи ТВБВ </w:t>
            </w:r>
            <w:r w:rsidRPr="00AD52E2">
              <w:rPr>
                <w:rFonts w:ascii="Times New Roman" w:hAnsi="Times New Roman"/>
                <w:b/>
                <w:bCs w:val="0"/>
                <w:color w:val="000000" w:themeColor="text1"/>
                <w:lang w:val="uk-UA" w:eastAsia="uk-UA"/>
              </w:rPr>
              <w:t>та їх керівники</w:t>
            </w:r>
            <w:r w:rsidR="00B427D5" w:rsidRPr="002A717E">
              <w:rPr>
                <w:rFonts w:ascii="Times New Roman" w:hAnsi="Times New Roman"/>
                <w:b/>
                <w:bCs w:val="0"/>
                <w:color w:val="000000" w:themeColor="text1"/>
                <w:lang w:val="uk-UA" w:eastAsia="uk-UA"/>
              </w:rPr>
              <w:t>, а також керівники Банку</w:t>
            </w:r>
          </w:p>
        </w:tc>
        <w:tc>
          <w:tcPr>
            <w:tcW w:w="7135" w:type="dxa"/>
          </w:tcPr>
          <w:p w14:paraId="5C5E354B" w14:textId="265F2E97" w:rsidR="00FB6BF6" w:rsidRPr="00647C6F" w:rsidRDefault="00FB6BF6" w:rsidP="009858E1">
            <w:pPr>
              <w:tabs>
                <w:tab w:val="left" w:pos="993"/>
              </w:tabs>
              <w:jc w:val="both"/>
              <w:rPr>
                <w:rFonts w:ascii="Times New Roman" w:hAnsi="Times New Roman"/>
                <w:bCs w:val="0"/>
                <w:color w:val="000000"/>
                <w:lang w:val="uk-UA" w:eastAsia="uk-UA"/>
              </w:rPr>
            </w:pPr>
            <w:r w:rsidRPr="00647C6F">
              <w:rPr>
                <w:rFonts w:ascii="Times New Roman" w:hAnsi="Times New Roman"/>
                <w:bCs w:val="0"/>
                <w:lang w:val="uk-UA" w:eastAsia="uk-UA"/>
              </w:rPr>
              <w:t>у межах своєї компетенції виявляють ситуації потенційного чи реального конфлікту інтересів та повідомляють про це департамент комплаєнс у порядку</w:t>
            </w:r>
            <w:r w:rsidR="00B861E2" w:rsidRPr="00647C6F">
              <w:rPr>
                <w:rFonts w:ascii="Times New Roman" w:hAnsi="Times New Roman"/>
                <w:bCs w:val="0"/>
                <w:lang w:val="uk-UA" w:eastAsia="uk-UA"/>
              </w:rPr>
              <w:t xml:space="preserve"> та</w:t>
            </w:r>
            <w:r w:rsidR="009050CD" w:rsidRPr="00647C6F">
              <w:rPr>
                <w:rFonts w:ascii="Times New Roman" w:hAnsi="Times New Roman"/>
                <w:bCs w:val="0"/>
                <w:lang w:val="uk-UA" w:eastAsia="uk-UA"/>
              </w:rPr>
              <w:t xml:space="preserve"> строки згідно з пп.7.1. </w:t>
            </w:r>
            <w:r w:rsidRPr="00647C6F">
              <w:rPr>
                <w:rFonts w:ascii="Times New Roman" w:hAnsi="Times New Roman"/>
                <w:bCs w:val="0"/>
                <w:lang w:val="uk-UA" w:eastAsia="uk-UA"/>
              </w:rPr>
              <w:t>цієї Політики</w:t>
            </w:r>
          </w:p>
        </w:tc>
      </w:tr>
    </w:tbl>
    <w:bookmarkEnd w:id="158"/>
    <w:p w14:paraId="0AC677A3" w14:textId="652C0548" w:rsidR="00AA0C8E" w:rsidRPr="00647C6F" w:rsidRDefault="006559D9" w:rsidP="005E4DF4">
      <w:pPr>
        <w:pStyle w:val="aff3"/>
        <w:numPr>
          <w:ilvl w:val="1"/>
          <w:numId w:val="7"/>
        </w:numPr>
        <w:shd w:val="clear" w:color="auto" w:fill="FFFFFF" w:themeFill="background1"/>
        <w:tabs>
          <w:tab w:val="left" w:pos="993"/>
        </w:tabs>
        <w:spacing w:after="0" w:line="240" w:lineRule="auto"/>
        <w:ind w:left="0" w:firstLine="426"/>
        <w:contextualSpacing w:val="0"/>
        <w:jc w:val="both"/>
        <w:rPr>
          <w:rFonts w:ascii="Times New Roman" w:hAnsi="Times New Roman"/>
          <w:sz w:val="24"/>
          <w:szCs w:val="24"/>
        </w:rPr>
      </w:pPr>
      <w:r w:rsidRPr="00647C6F">
        <w:rPr>
          <w:rFonts w:ascii="Times New Roman" w:hAnsi="Times New Roman"/>
          <w:sz w:val="24"/>
          <w:szCs w:val="24"/>
        </w:rPr>
        <w:t xml:space="preserve">Алгоритм </w:t>
      </w:r>
      <w:r w:rsidR="00AA0C8E" w:rsidRPr="00647C6F">
        <w:rPr>
          <w:rFonts w:ascii="Times New Roman" w:hAnsi="Times New Roman"/>
          <w:sz w:val="24"/>
          <w:szCs w:val="24"/>
        </w:rPr>
        <w:t>виявлення та інформування про конфлікт інтересів наведено в Додатку</w:t>
      </w:r>
      <w:r w:rsidR="00FB6BF6" w:rsidRPr="00647C6F">
        <w:rPr>
          <w:rFonts w:ascii="Times New Roman" w:hAnsi="Times New Roman"/>
          <w:sz w:val="24"/>
          <w:szCs w:val="24"/>
        </w:rPr>
        <w:t> </w:t>
      </w:r>
      <w:r w:rsidR="002D06A9" w:rsidRPr="00647C6F">
        <w:rPr>
          <w:rFonts w:ascii="Times New Roman" w:hAnsi="Times New Roman"/>
          <w:sz w:val="24"/>
          <w:szCs w:val="24"/>
        </w:rPr>
        <w:t>7</w:t>
      </w:r>
      <w:r w:rsidR="00AA0C8E" w:rsidRPr="00647C6F">
        <w:rPr>
          <w:rFonts w:ascii="Times New Roman" w:hAnsi="Times New Roman"/>
          <w:sz w:val="24"/>
          <w:szCs w:val="24"/>
        </w:rPr>
        <w:t xml:space="preserve"> до </w:t>
      </w:r>
      <w:r w:rsidR="00FB6BF6" w:rsidRPr="00647C6F">
        <w:rPr>
          <w:rFonts w:ascii="Times New Roman" w:hAnsi="Times New Roman"/>
          <w:sz w:val="24"/>
          <w:szCs w:val="24"/>
        </w:rPr>
        <w:t>цієї Політики.</w:t>
      </w:r>
      <w:r w:rsidR="00AA1BE7" w:rsidRPr="00647C6F">
        <w:rPr>
          <w:rFonts w:ascii="Times New Roman" w:hAnsi="Times New Roman"/>
          <w:sz w:val="24"/>
          <w:szCs w:val="24"/>
        </w:rPr>
        <w:t xml:space="preserve"> </w:t>
      </w:r>
    </w:p>
    <w:p w14:paraId="3E9F6C25" w14:textId="0236A4C2" w:rsidR="00AA0C8E" w:rsidRPr="00647C6F" w:rsidRDefault="002D12AC" w:rsidP="005E4DF4">
      <w:pPr>
        <w:pStyle w:val="aff3"/>
        <w:numPr>
          <w:ilvl w:val="1"/>
          <w:numId w:val="7"/>
        </w:numPr>
        <w:shd w:val="clear" w:color="auto" w:fill="FFFFFF" w:themeFill="background1"/>
        <w:tabs>
          <w:tab w:val="left" w:pos="993"/>
        </w:tabs>
        <w:spacing w:after="0" w:line="240" w:lineRule="auto"/>
        <w:ind w:left="0" w:firstLine="426"/>
        <w:contextualSpacing w:val="0"/>
        <w:jc w:val="both"/>
        <w:rPr>
          <w:rFonts w:ascii="Times New Roman" w:hAnsi="Times New Roman"/>
          <w:sz w:val="24"/>
          <w:szCs w:val="24"/>
        </w:rPr>
      </w:pPr>
      <w:r w:rsidRPr="00647C6F">
        <w:rPr>
          <w:rFonts w:ascii="Times New Roman" w:hAnsi="Times New Roman"/>
          <w:sz w:val="24"/>
          <w:szCs w:val="24"/>
        </w:rPr>
        <w:lastRenderedPageBreak/>
        <w:t>Працівники</w:t>
      </w:r>
      <w:r w:rsidR="00410BCE" w:rsidRPr="00647C6F">
        <w:rPr>
          <w:rFonts w:ascii="Times New Roman" w:hAnsi="Times New Roman"/>
          <w:sz w:val="24"/>
          <w:szCs w:val="24"/>
        </w:rPr>
        <w:t>/керівники</w:t>
      </w:r>
      <w:r w:rsidR="00D332EF" w:rsidRPr="00647C6F">
        <w:rPr>
          <w:rFonts w:ascii="Times New Roman" w:hAnsi="Times New Roman"/>
          <w:sz w:val="24"/>
          <w:szCs w:val="24"/>
        </w:rPr>
        <w:t xml:space="preserve"> </w:t>
      </w:r>
      <w:r w:rsidR="00AA0C8E" w:rsidRPr="00647C6F">
        <w:rPr>
          <w:rFonts w:ascii="Times New Roman" w:hAnsi="Times New Roman"/>
          <w:sz w:val="24"/>
          <w:szCs w:val="24"/>
        </w:rPr>
        <w:t xml:space="preserve">Банку в межах своєї компетенції зобов’язані сприяти </w:t>
      </w:r>
      <w:r w:rsidRPr="00647C6F">
        <w:rPr>
          <w:rFonts w:ascii="Times New Roman" w:hAnsi="Times New Roman"/>
          <w:sz w:val="24"/>
          <w:szCs w:val="24"/>
        </w:rPr>
        <w:t>департаменту</w:t>
      </w:r>
      <w:r w:rsidR="00AA0C8E" w:rsidRPr="00647C6F">
        <w:rPr>
          <w:rFonts w:ascii="Times New Roman" w:hAnsi="Times New Roman"/>
          <w:sz w:val="24"/>
          <w:szCs w:val="24"/>
        </w:rPr>
        <w:t xml:space="preserve"> комплаєнс у виявленні конфлікту інтересів з метою його уникнення чи мінімізації </w:t>
      </w:r>
      <w:r w:rsidR="009119EE" w:rsidRPr="00647C6F">
        <w:rPr>
          <w:rFonts w:ascii="Times New Roman" w:hAnsi="Times New Roman"/>
          <w:sz w:val="24"/>
          <w:szCs w:val="24"/>
        </w:rPr>
        <w:t>негативних наслідків.</w:t>
      </w:r>
    </w:p>
    <w:p w14:paraId="1F5585B1" w14:textId="64D37DAF" w:rsidR="00AA0C8E" w:rsidRPr="00647C6F" w:rsidRDefault="00AA0C8E" w:rsidP="005E4DF4">
      <w:pPr>
        <w:pStyle w:val="aff3"/>
        <w:numPr>
          <w:ilvl w:val="1"/>
          <w:numId w:val="7"/>
        </w:numPr>
        <w:shd w:val="clear" w:color="auto" w:fill="FFFFFF" w:themeFill="background1"/>
        <w:tabs>
          <w:tab w:val="left" w:pos="993"/>
        </w:tabs>
        <w:spacing w:after="0" w:line="240" w:lineRule="auto"/>
        <w:ind w:left="0" w:firstLine="426"/>
        <w:contextualSpacing w:val="0"/>
        <w:jc w:val="both"/>
        <w:rPr>
          <w:rFonts w:ascii="Times New Roman" w:hAnsi="Times New Roman"/>
          <w:sz w:val="24"/>
          <w:szCs w:val="24"/>
        </w:rPr>
      </w:pPr>
      <w:r w:rsidRPr="00647C6F">
        <w:rPr>
          <w:rFonts w:ascii="Times New Roman" w:hAnsi="Times New Roman"/>
          <w:sz w:val="24"/>
          <w:szCs w:val="24"/>
        </w:rPr>
        <w:t xml:space="preserve">У разі самостійного виявлення </w:t>
      </w:r>
      <w:r w:rsidR="009119EE" w:rsidRPr="00647C6F">
        <w:rPr>
          <w:rFonts w:ascii="Times New Roman" w:hAnsi="Times New Roman"/>
          <w:sz w:val="24"/>
          <w:szCs w:val="24"/>
        </w:rPr>
        <w:t>департаментом</w:t>
      </w:r>
      <w:r w:rsidRPr="00647C6F">
        <w:rPr>
          <w:rFonts w:ascii="Times New Roman" w:hAnsi="Times New Roman"/>
          <w:sz w:val="24"/>
          <w:szCs w:val="24"/>
        </w:rPr>
        <w:t xml:space="preserve"> комплаєнс фактів здійснення працівниками</w:t>
      </w:r>
      <w:r w:rsidR="00B427D5" w:rsidRPr="00647C6F">
        <w:rPr>
          <w:rFonts w:ascii="Times New Roman" w:hAnsi="Times New Roman"/>
          <w:sz w:val="24"/>
          <w:szCs w:val="24"/>
        </w:rPr>
        <w:t>/керівниками</w:t>
      </w:r>
      <w:r w:rsidRPr="00647C6F">
        <w:rPr>
          <w:rFonts w:ascii="Times New Roman" w:hAnsi="Times New Roman"/>
          <w:sz w:val="24"/>
          <w:szCs w:val="24"/>
        </w:rPr>
        <w:t xml:space="preserve"> Банку</w:t>
      </w:r>
      <w:r w:rsidR="00CA6406" w:rsidRPr="00647C6F">
        <w:rPr>
          <w:rFonts w:ascii="Times New Roman" w:hAnsi="Times New Roman"/>
          <w:sz w:val="24"/>
          <w:szCs w:val="24"/>
        </w:rPr>
        <w:t xml:space="preserve"> </w:t>
      </w:r>
      <w:r w:rsidRPr="00647C6F">
        <w:rPr>
          <w:rFonts w:ascii="Times New Roman" w:hAnsi="Times New Roman"/>
          <w:sz w:val="24"/>
          <w:szCs w:val="24"/>
        </w:rPr>
        <w:t>зовнішньої діяльності</w:t>
      </w:r>
      <w:r w:rsidR="001B3B32" w:rsidRPr="00647C6F">
        <w:rPr>
          <w:rFonts w:ascii="Times New Roman" w:hAnsi="Times New Roman"/>
          <w:sz w:val="24"/>
          <w:szCs w:val="24"/>
        </w:rPr>
        <w:t xml:space="preserve">, виконання ними </w:t>
      </w:r>
      <w:r w:rsidR="00120A6A" w:rsidRPr="00647C6F">
        <w:rPr>
          <w:rFonts w:ascii="Times New Roman" w:hAnsi="Times New Roman"/>
          <w:sz w:val="24"/>
          <w:szCs w:val="24"/>
        </w:rPr>
        <w:t xml:space="preserve">роботи </w:t>
      </w:r>
      <w:r w:rsidR="00A80722" w:rsidRPr="00647C6F">
        <w:rPr>
          <w:rFonts w:ascii="Times New Roman" w:hAnsi="Times New Roman"/>
          <w:sz w:val="24"/>
          <w:szCs w:val="24"/>
        </w:rPr>
        <w:t>за</w:t>
      </w:r>
      <w:r w:rsidR="000E2BC6" w:rsidRPr="00647C6F">
        <w:rPr>
          <w:rFonts w:ascii="Times New Roman" w:hAnsi="Times New Roman"/>
          <w:sz w:val="24"/>
          <w:szCs w:val="24"/>
        </w:rPr>
        <w:t xml:space="preserve"> </w:t>
      </w:r>
      <w:r w:rsidR="001B3B32" w:rsidRPr="00647C6F">
        <w:rPr>
          <w:rFonts w:ascii="Times New Roman" w:hAnsi="Times New Roman"/>
          <w:sz w:val="24"/>
          <w:szCs w:val="24"/>
        </w:rPr>
        <w:t>суміщенням</w:t>
      </w:r>
      <w:r w:rsidRPr="00647C6F">
        <w:rPr>
          <w:rFonts w:ascii="Times New Roman" w:hAnsi="Times New Roman"/>
          <w:sz w:val="24"/>
          <w:szCs w:val="24"/>
        </w:rPr>
        <w:t xml:space="preserve"> та конфлікту інтересів у діях працівників</w:t>
      </w:r>
      <w:r w:rsidR="00B427D5" w:rsidRPr="00647C6F">
        <w:rPr>
          <w:rFonts w:ascii="Times New Roman" w:hAnsi="Times New Roman"/>
          <w:sz w:val="24"/>
          <w:szCs w:val="24"/>
        </w:rPr>
        <w:t>/керівників</w:t>
      </w:r>
      <w:r w:rsidRPr="00647C6F">
        <w:rPr>
          <w:rFonts w:ascii="Times New Roman" w:hAnsi="Times New Roman"/>
          <w:sz w:val="24"/>
          <w:szCs w:val="24"/>
        </w:rPr>
        <w:t xml:space="preserve"> </w:t>
      </w:r>
      <w:r w:rsidR="00410BCE" w:rsidRPr="00647C6F">
        <w:rPr>
          <w:rFonts w:ascii="Times New Roman" w:hAnsi="Times New Roman"/>
          <w:sz w:val="24"/>
          <w:szCs w:val="24"/>
        </w:rPr>
        <w:t xml:space="preserve">Банку </w:t>
      </w:r>
      <w:r w:rsidR="009119EE" w:rsidRPr="00647C6F">
        <w:rPr>
          <w:rFonts w:ascii="Times New Roman" w:hAnsi="Times New Roman"/>
          <w:sz w:val="24"/>
          <w:szCs w:val="24"/>
        </w:rPr>
        <w:t xml:space="preserve">департамент </w:t>
      </w:r>
      <w:r w:rsidRPr="00647C6F">
        <w:rPr>
          <w:rFonts w:ascii="Times New Roman" w:hAnsi="Times New Roman"/>
          <w:sz w:val="24"/>
          <w:szCs w:val="24"/>
        </w:rPr>
        <w:t xml:space="preserve">комплаєнс вживає заходів щодо управління конфліктом інтересів у порядку, визначеному розділом </w:t>
      </w:r>
      <w:r w:rsidR="00496F47" w:rsidRPr="00647C6F">
        <w:rPr>
          <w:rFonts w:ascii="Times New Roman" w:hAnsi="Times New Roman"/>
          <w:sz w:val="24"/>
          <w:szCs w:val="24"/>
        </w:rPr>
        <w:t xml:space="preserve">12 </w:t>
      </w:r>
      <w:r w:rsidR="00964E0E" w:rsidRPr="00647C6F">
        <w:rPr>
          <w:rFonts w:ascii="Times New Roman" w:hAnsi="Times New Roman"/>
          <w:sz w:val="24"/>
          <w:szCs w:val="24"/>
        </w:rPr>
        <w:t>цієї</w:t>
      </w:r>
      <w:r w:rsidR="00496F47" w:rsidRPr="00647C6F">
        <w:rPr>
          <w:rFonts w:ascii="Times New Roman" w:hAnsi="Times New Roman"/>
          <w:sz w:val="24"/>
          <w:szCs w:val="24"/>
        </w:rPr>
        <w:t xml:space="preserve"> </w:t>
      </w:r>
      <w:r w:rsidRPr="00647C6F">
        <w:rPr>
          <w:rFonts w:ascii="Times New Roman" w:hAnsi="Times New Roman"/>
          <w:sz w:val="24"/>
          <w:szCs w:val="24"/>
        </w:rPr>
        <w:t>Політики.</w:t>
      </w:r>
    </w:p>
    <w:p w14:paraId="2EF68E39" w14:textId="77777777" w:rsidR="009119EE" w:rsidRPr="00647C6F" w:rsidRDefault="009119EE" w:rsidP="005E4DF4">
      <w:pPr>
        <w:tabs>
          <w:tab w:val="left" w:pos="993"/>
        </w:tabs>
        <w:jc w:val="both"/>
        <w:rPr>
          <w:rFonts w:ascii="Times New Roman" w:hAnsi="Times New Roman"/>
          <w:color w:val="000000" w:themeColor="text1"/>
          <w:lang w:val="uk-UA"/>
        </w:rPr>
      </w:pPr>
    </w:p>
    <w:p w14:paraId="43BB0004" w14:textId="468A2A53" w:rsidR="009119EE" w:rsidRPr="00647C6F" w:rsidRDefault="009119EE" w:rsidP="005E4DF4">
      <w:pPr>
        <w:pStyle w:val="1"/>
        <w:numPr>
          <w:ilvl w:val="0"/>
          <w:numId w:val="64"/>
        </w:numPr>
        <w:tabs>
          <w:tab w:val="left" w:pos="284"/>
        </w:tabs>
        <w:spacing w:before="0" w:after="0"/>
        <w:ind w:left="0" w:firstLine="0"/>
        <w:jc w:val="center"/>
        <w:rPr>
          <w:rFonts w:ascii="Times New Roman" w:hAnsi="Times New Roman" w:cs="Times New Roman"/>
          <w:sz w:val="24"/>
          <w:szCs w:val="24"/>
        </w:rPr>
      </w:pPr>
      <w:bookmarkStart w:id="177" w:name="_Toc113131588"/>
      <w:bookmarkStart w:id="178" w:name="_Toc125533316"/>
      <w:r w:rsidRPr="00647C6F">
        <w:rPr>
          <w:rFonts w:ascii="Times New Roman" w:hAnsi="Times New Roman" w:cs="Times New Roman"/>
          <w:sz w:val="24"/>
          <w:szCs w:val="24"/>
        </w:rPr>
        <w:t>УПРАВЛІННЯ КОНФЛІКТОМ ІНТЕРЕСІВ</w:t>
      </w:r>
      <w:bookmarkEnd w:id="177"/>
      <w:bookmarkEnd w:id="178"/>
    </w:p>
    <w:p w14:paraId="77FC7516" w14:textId="77777777" w:rsidR="009119EE" w:rsidRPr="00647C6F" w:rsidRDefault="009119EE" w:rsidP="005E4DF4">
      <w:pPr>
        <w:shd w:val="clear" w:color="auto" w:fill="FFFFFF" w:themeFill="background1"/>
        <w:jc w:val="both"/>
        <w:rPr>
          <w:rFonts w:ascii="Times New Roman" w:eastAsia="Calibri" w:hAnsi="Times New Roman"/>
          <w:lang w:val="uk-UA"/>
        </w:rPr>
      </w:pPr>
    </w:p>
    <w:p w14:paraId="2B24D2D1" w14:textId="3B6B65AB" w:rsidR="009119EE" w:rsidRPr="00647C6F" w:rsidRDefault="009119EE" w:rsidP="005E4DF4">
      <w:pPr>
        <w:pStyle w:val="aff3"/>
        <w:numPr>
          <w:ilvl w:val="1"/>
          <w:numId w:val="46"/>
        </w:numPr>
        <w:shd w:val="clear" w:color="auto" w:fill="FFFFFF" w:themeFill="background1"/>
        <w:tabs>
          <w:tab w:val="left" w:pos="993"/>
        </w:tabs>
        <w:spacing w:after="0" w:line="240" w:lineRule="auto"/>
        <w:ind w:left="0" w:firstLine="426"/>
        <w:jc w:val="both"/>
        <w:rPr>
          <w:rFonts w:ascii="Times New Roman" w:hAnsi="Times New Roman"/>
          <w:sz w:val="24"/>
          <w:szCs w:val="24"/>
        </w:rPr>
      </w:pPr>
      <w:r w:rsidRPr="00647C6F">
        <w:rPr>
          <w:rFonts w:ascii="Times New Roman" w:hAnsi="Times New Roman"/>
          <w:sz w:val="24"/>
          <w:szCs w:val="24"/>
        </w:rPr>
        <w:t>Врегулювання ситуації конфлікту інтересів може бути:</w:t>
      </w:r>
    </w:p>
    <w:p w14:paraId="3EB85F49" w14:textId="37DBC63E" w:rsidR="009119EE" w:rsidRPr="00647C6F" w:rsidRDefault="009119EE" w:rsidP="005E4DF4">
      <w:pPr>
        <w:pStyle w:val="aff3"/>
        <w:numPr>
          <w:ilvl w:val="2"/>
          <w:numId w:val="46"/>
        </w:numPr>
        <w:shd w:val="clear" w:color="auto" w:fill="FFFFFF" w:themeFill="background1"/>
        <w:tabs>
          <w:tab w:val="left" w:pos="1843"/>
        </w:tabs>
        <w:spacing w:after="0" w:line="240" w:lineRule="auto"/>
        <w:ind w:left="1843" w:hanging="709"/>
        <w:contextualSpacing w:val="0"/>
        <w:jc w:val="both"/>
        <w:rPr>
          <w:rFonts w:ascii="Times New Roman" w:hAnsi="Times New Roman"/>
          <w:sz w:val="24"/>
          <w:szCs w:val="24"/>
        </w:rPr>
      </w:pPr>
      <w:r w:rsidRPr="00647C6F">
        <w:rPr>
          <w:rFonts w:ascii="Times New Roman" w:hAnsi="Times New Roman"/>
          <w:b/>
          <w:sz w:val="24"/>
          <w:szCs w:val="24"/>
        </w:rPr>
        <w:t>самостійним</w:t>
      </w:r>
      <w:r w:rsidRPr="00647C6F">
        <w:rPr>
          <w:rFonts w:ascii="Times New Roman" w:hAnsi="Times New Roman"/>
          <w:sz w:val="24"/>
          <w:szCs w:val="24"/>
        </w:rPr>
        <w:t xml:space="preserve"> – здійснюється безпосередньо працівником</w:t>
      </w:r>
      <w:r w:rsidR="00B427D5" w:rsidRPr="00647C6F">
        <w:rPr>
          <w:rFonts w:ascii="Times New Roman" w:hAnsi="Times New Roman"/>
          <w:sz w:val="24"/>
          <w:szCs w:val="24"/>
        </w:rPr>
        <w:t>/керівником</w:t>
      </w:r>
      <w:r w:rsidRPr="00647C6F">
        <w:rPr>
          <w:rFonts w:ascii="Times New Roman" w:hAnsi="Times New Roman"/>
          <w:sz w:val="24"/>
          <w:szCs w:val="24"/>
        </w:rPr>
        <w:t xml:space="preserve"> Банку, який є учасником ситуації конфлікту інтересів;</w:t>
      </w:r>
    </w:p>
    <w:p w14:paraId="683FA729" w14:textId="3E71B2DF" w:rsidR="00AB16F2" w:rsidRPr="00647C6F" w:rsidRDefault="009119EE" w:rsidP="005E4DF4">
      <w:pPr>
        <w:pStyle w:val="aff3"/>
        <w:numPr>
          <w:ilvl w:val="2"/>
          <w:numId w:val="46"/>
        </w:numPr>
        <w:shd w:val="clear" w:color="auto" w:fill="FFFFFF" w:themeFill="background1"/>
        <w:tabs>
          <w:tab w:val="left" w:pos="1843"/>
        </w:tabs>
        <w:spacing w:after="0" w:line="240" w:lineRule="auto"/>
        <w:ind w:left="1843" w:hanging="709"/>
        <w:contextualSpacing w:val="0"/>
        <w:jc w:val="both"/>
        <w:rPr>
          <w:rFonts w:ascii="Times New Roman" w:hAnsi="Times New Roman"/>
          <w:sz w:val="24"/>
          <w:szCs w:val="24"/>
        </w:rPr>
      </w:pPr>
      <w:r w:rsidRPr="00647C6F">
        <w:rPr>
          <w:rFonts w:ascii="Times New Roman" w:hAnsi="Times New Roman"/>
          <w:b/>
          <w:sz w:val="24"/>
          <w:szCs w:val="24"/>
        </w:rPr>
        <w:t>управлінським</w:t>
      </w:r>
      <w:r w:rsidRPr="00647C6F">
        <w:rPr>
          <w:rFonts w:ascii="Times New Roman" w:hAnsi="Times New Roman"/>
          <w:sz w:val="24"/>
          <w:szCs w:val="24"/>
        </w:rPr>
        <w:t xml:space="preserve"> – передбачає залучення інших працівників</w:t>
      </w:r>
      <w:r w:rsidR="00B427D5" w:rsidRPr="00647C6F">
        <w:rPr>
          <w:rFonts w:ascii="Times New Roman" w:hAnsi="Times New Roman"/>
          <w:sz w:val="24"/>
          <w:szCs w:val="24"/>
        </w:rPr>
        <w:t>/керівників</w:t>
      </w:r>
      <w:r w:rsidR="00410BCE" w:rsidRPr="00647C6F">
        <w:rPr>
          <w:rFonts w:ascii="Times New Roman" w:hAnsi="Times New Roman"/>
          <w:sz w:val="24"/>
          <w:szCs w:val="24"/>
        </w:rPr>
        <w:t xml:space="preserve"> Банку</w:t>
      </w:r>
      <w:r w:rsidR="00B427D5" w:rsidRPr="00647C6F">
        <w:rPr>
          <w:rFonts w:ascii="Times New Roman" w:hAnsi="Times New Roman"/>
          <w:sz w:val="24"/>
          <w:szCs w:val="24"/>
        </w:rPr>
        <w:t>,</w:t>
      </w:r>
      <w:r w:rsidRPr="00647C6F">
        <w:rPr>
          <w:rFonts w:ascii="Times New Roman" w:hAnsi="Times New Roman"/>
          <w:sz w:val="24"/>
          <w:szCs w:val="24"/>
        </w:rPr>
        <w:t xml:space="preserve"> підрозділів</w:t>
      </w:r>
      <w:r w:rsidR="00B427D5" w:rsidRPr="00647C6F">
        <w:rPr>
          <w:rFonts w:ascii="Times New Roman" w:hAnsi="Times New Roman"/>
          <w:sz w:val="24"/>
          <w:szCs w:val="24"/>
        </w:rPr>
        <w:t xml:space="preserve"> або уповноважених колегіальних органів</w:t>
      </w:r>
      <w:r w:rsidRPr="00647C6F">
        <w:rPr>
          <w:rFonts w:ascii="Times New Roman" w:hAnsi="Times New Roman"/>
          <w:sz w:val="24"/>
          <w:szCs w:val="24"/>
        </w:rPr>
        <w:t xml:space="preserve"> для врегулювання ситуації конфлікту інтересів.</w:t>
      </w:r>
      <w:r w:rsidR="00AB16F2" w:rsidRPr="00647C6F">
        <w:rPr>
          <w:rFonts w:ascii="Times New Roman" w:hAnsi="Times New Roman"/>
          <w:strike/>
          <w:color w:val="FFFFFF" w:themeColor="background1"/>
          <w:sz w:val="24"/>
          <w:szCs w:val="24"/>
        </w:rPr>
        <w:t>.</w:t>
      </w:r>
    </w:p>
    <w:p w14:paraId="2509541E" w14:textId="77777777" w:rsidR="006E00C4" w:rsidRPr="00647C6F" w:rsidRDefault="009119EE" w:rsidP="005E4DF4">
      <w:pPr>
        <w:pStyle w:val="aff3"/>
        <w:numPr>
          <w:ilvl w:val="1"/>
          <w:numId w:val="46"/>
        </w:numPr>
        <w:shd w:val="clear" w:color="auto" w:fill="FFFFFF" w:themeFill="background1"/>
        <w:tabs>
          <w:tab w:val="left" w:pos="993"/>
        </w:tabs>
        <w:spacing w:after="0" w:line="240" w:lineRule="auto"/>
        <w:ind w:left="0" w:firstLine="425"/>
        <w:contextualSpacing w:val="0"/>
        <w:jc w:val="both"/>
        <w:rPr>
          <w:rFonts w:ascii="Times New Roman" w:hAnsi="Times New Roman"/>
          <w:sz w:val="24"/>
          <w:szCs w:val="24"/>
        </w:rPr>
      </w:pPr>
      <w:r w:rsidRPr="00647C6F">
        <w:rPr>
          <w:rFonts w:ascii="Times New Roman" w:hAnsi="Times New Roman"/>
          <w:sz w:val="24"/>
          <w:szCs w:val="24"/>
        </w:rPr>
        <w:t>Самостійне</w:t>
      </w:r>
      <w:r w:rsidRPr="00647C6F">
        <w:rPr>
          <w:rFonts w:ascii="Times New Roman" w:hAnsi="Times New Roman"/>
          <w:bCs w:val="0"/>
          <w:sz w:val="24"/>
          <w:szCs w:val="24"/>
          <w:lang w:eastAsia="uk-UA"/>
        </w:rPr>
        <w:t xml:space="preserve"> врегулювання передбачає уникнення працівником</w:t>
      </w:r>
      <w:r w:rsidR="006B563F" w:rsidRPr="00647C6F">
        <w:rPr>
          <w:rFonts w:ascii="Times New Roman" w:hAnsi="Times New Roman"/>
          <w:bCs w:val="0"/>
          <w:sz w:val="24"/>
          <w:szCs w:val="24"/>
          <w:lang w:eastAsia="uk-UA"/>
        </w:rPr>
        <w:t>/керівником</w:t>
      </w:r>
      <w:r w:rsidRPr="00647C6F">
        <w:rPr>
          <w:rFonts w:ascii="Times New Roman" w:hAnsi="Times New Roman"/>
          <w:bCs w:val="0"/>
          <w:sz w:val="24"/>
          <w:szCs w:val="24"/>
          <w:lang w:eastAsia="uk-UA"/>
        </w:rPr>
        <w:t xml:space="preserve"> Банку можливих ситуацій реального чи потенційного конфлікту інтересів без залучення інших працівників/</w:t>
      </w:r>
      <w:r w:rsidR="006B563F" w:rsidRPr="00647C6F">
        <w:rPr>
          <w:rFonts w:ascii="Times New Roman" w:hAnsi="Times New Roman"/>
          <w:bCs w:val="0"/>
          <w:sz w:val="24"/>
          <w:szCs w:val="24"/>
          <w:lang w:eastAsia="uk-UA"/>
        </w:rPr>
        <w:t>керівників/</w:t>
      </w:r>
      <w:r w:rsidRPr="00647C6F">
        <w:rPr>
          <w:rFonts w:ascii="Times New Roman" w:hAnsi="Times New Roman"/>
          <w:bCs w:val="0"/>
          <w:sz w:val="24"/>
          <w:szCs w:val="24"/>
          <w:lang w:eastAsia="uk-UA"/>
        </w:rPr>
        <w:t>підрозділів</w:t>
      </w:r>
      <w:r w:rsidR="006B563F" w:rsidRPr="00647C6F">
        <w:rPr>
          <w:rFonts w:ascii="Times New Roman" w:hAnsi="Times New Roman"/>
          <w:bCs w:val="0"/>
          <w:sz w:val="24"/>
          <w:szCs w:val="24"/>
          <w:lang w:eastAsia="uk-UA"/>
        </w:rPr>
        <w:t>/уповноважених колегіальних органів</w:t>
      </w:r>
      <w:r w:rsidRPr="00647C6F">
        <w:rPr>
          <w:rFonts w:ascii="Times New Roman" w:hAnsi="Times New Roman"/>
          <w:bCs w:val="0"/>
          <w:sz w:val="24"/>
          <w:szCs w:val="24"/>
          <w:lang w:eastAsia="uk-UA"/>
        </w:rPr>
        <w:t xml:space="preserve"> Банку. </w:t>
      </w:r>
    </w:p>
    <w:p w14:paraId="3A52A091" w14:textId="6F5F0790" w:rsidR="009119EE" w:rsidRPr="00647C6F" w:rsidRDefault="009119EE" w:rsidP="005E4DF4">
      <w:pPr>
        <w:pStyle w:val="aff3"/>
        <w:shd w:val="clear" w:color="auto" w:fill="FFFFFF" w:themeFill="background1"/>
        <w:tabs>
          <w:tab w:val="left" w:pos="993"/>
        </w:tabs>
        <w:spacing w:after="0" w:line="240" w:lineRule="auto"/>
        <w:ind w:left="0" w:firstLine="425"/>
        <w:contextualSpacing w:val="0"/>
        <w:jc w:val="both"/>
        <w:rPr>
          <w:rFonts w:ascii="Times New Roman" w:hAnsi="Times New Roman"/>
          <w:sz w:val="24"/>
          <w:szCs w:val="24"/>
        </w:rPr>
      </w:pPr>
      <w:r w:rsidRPr="00647C6F">
        <w:rPr>
          <w:rFonts w:ascii="Times New Roman" w:hAnsi="Times New Roman"/>
          <w:bCs w:val="0"/>
          <w:sz w:val="24"/>
          <w:szCs w:val="24"/>
          <w:lang w:eastAsia="uk-UA"/>
        </w:rPr>
        <w:t xml:space="preserve">Самостійне врегулювання конфлікту інтересів передбачає вивчення </w:t>
      </w:r>
      <w:r w:rsidR="006E00C4" w:rsidRPr="00647C6F">
        <w:rPr>
          <w:rFonts w:ascii="Times New Roman" w:hAnsi="Times New Roman"/>
          <w:bCs w:val="0"/>
          <w:sz w:val="24"/>
          <w:szCs w:val="24"/>
          <w:lang w:eastAsia="uk-UA"/>
        </w:rPr>
        <w:t>і</w:t>
      </w:r>
      <w:r w:rsidR="006B563F" w:rsidRPr="00647C6F">
        <w:rPr>
          <w:rFonts w:ascii="Times New Roman" w:hAnsi="Times New Roman"/>
          <w:bCs w:val="0"/>
          <w:sz w:val="24"/>
          <w:szCs w:val="24"/>
          <w:lang w:eastAsia="uk-UA"/>
        </w:rPr>
        <w:t xml:space="preserve"> дотримання </w:t>
      </w:r>
      <w:r w:rsidRPr="00647C6F">
        <w:rPr>
          <w:rFonts w:ascii="Times New Roman" w:hAnsi="Times New Roman"/>
          <w:bCs w:val="0"/>
          <w:sz w:val="24"/>
          <w:szCs w:val="24"/>
          <w:lang w:eastAsia="uk-UA"/>
        </w:rPr>
        <w:t xml:space="preserve">вимог </w:t>
      </w:r>
      <w:r w:rsidR="006B563F" w:rsidRPr="00647C6F">
        <w:rPr>
          <w:rFonts w:ascii="Times New Roman" w:hAnsi="Times New Roman"/>
          <w:bCs w:val="0"/>
          <w:sz w:val="24"/>
          <w:szCs w:val="24"/>
          <w:lang w:eastAsia="uk-UA"/>
        </w:rPr>
        <w:t xml:space="preserve">цієї </w:t>
      </w:r>
      <w:r w:rsidRPr="00647C6F">
        <w:rPr>
          <w:rFonts w:ascii="Times New Roman" w:hAnsi="Times New Roman"/>
          <w:bCs w:val="0"/>
          <w:sz w:val="24"/>
          <w:szCs w:val="24"/>
          <w:lang w:eastAsia="uk-UA"/>
        </w:rPr>
        <w:t>Політики та отримання консультаційної підтримки</w:t>
      </w:r>
      <w:r w:rsidR="002819E8" w:rsidRPr="00647C6F">
        <w:rPr>
          <w:rFonts w:ascii="Times New Roman" w:hAnsi="Times New Roman"/>
          <w:bCs w:val="0"/>
          <w:sz w:val="24"/>
          <w:szCs w:val="24"/>
          <w:lang w:eastAsia="uk-UA"/>
        </w:rPr>
        <w:t xml:space="preserve"> від</w:t>
      </w:r>
      <w:r w:rsidRPr="00647C6F">
        <w:rPr>
          <w:rFonts w:ascii="Times New Roman" w:hAnsi="Times New Roman"/>
          <w:bCs w:val="0"/>
          <w:sz w:val="24"/>
          <w:szCs w:val="24"/>
          <w:lang w:eastAsia="uk-UA"/>
        </w:rPr>
        <w:t xml:space="preserve"> департаменту комплаєнс, а також добровільну відмову працівника</w:t>
      </w:r>
      <w:r w:rsidR="006B563F" w:rsidRPr="00647C6F">
        <w:rPr>
          <w:rFonts w:ascii="Times New Roman" w:hAnsi="Times New Roman"/>
          <w:bCs w:val="0"/>
          <w:sz w:val="24"/>
          <w:szCs w:val="24"/>
          <w:lang w:eastAsia="uk-UA"/>
        </w:rPr>
        <w:t>/керівника</w:t>
      </w:r>
      <w:r w:rsidRPr="00647C6F">
        <w:rPr>
          <w:rFonts w:ascii="Times New Roman" w:hAnsi="Times New Roman"/>
          <w:bCs w:val="0"/>
          <w:sz w:val="24"/>
          <w:szCs w:val="24"/>
          <w:lang w:eastAsia="uk-UA"/>
        </w:rPr>
        <w:t xml:space="preserve"> Банку від приватного інтересу, який є передумовою для виникнення конфлікту інтересів, на підтвердження чого працівник</w:t>
      </w:r>
      <w:r w:rsidR="006E00C4" w:rsidRPr="00647C6F">
        <w:rPr>
          <w:rFonts w:ascii="Times New Roman" w:hAnsi="Times New Roman"/>
          <w:bCs w:val="0"/>
          <w:sz w:val="24"/>
          <w:szCs w:val="24"/>
          <w:lang w:eastAsia="uk-UA"/>
        </w:rPr>
        <w:t>/керівник Банку</w:t>
      </w:r>
      <w:r w:rsidRPr="00647C6F">
        <w:rPr>
          <w:rFonts w:ascii="Times New Roman" w:hAnsi="Times New Roman"/>
          <w:bCs w:val="0"/>
          <w:sz w:val="24"/>
          <w:szCs w:val="24"/>
          <w:lang w:eastAsia="uk-UA"/>
        </w:rPr>
        <w:t xml:space="preserve"> </w:t>
      </w:r>
      <w:r w:rsidR="008B07BE" w:rsidRPr="00647C6F">
        <w:rPr>
          <w:rFonts w:ascii="Times New Roman" w:hAnsi="Times New Roman"/>
          <w:bCs w:val="0"/>
          <w:sz w:val="24"/>
          <w:szCs w:val="24"/>
          <w:lang w:eastAsia="uk-UA"/>
        </w:rPr>
        <w:t>(</w:t>
      </w:r>
      <w:r w:rsidR="00260B75" w:rsidRPr="00647C6F">
        <w:rPr>
          <w:rFonts w:ascii="Times New Roman" w:hAnsi="Times New Roman"/>
          <w:bCs w:val="0"/>
          <w:sz w:val="24"/>
          <w:szCs w:val="24"/>
          <w:lang w:eastAsia="uk-UA"/>
        </w:rPr>
        <w:t xml:space="preserve">окрім членів правління та наглядової ради, які діють відповідно п. 6.8. цієї Політики) </w:t>
      </w:r>
      <w:r w:rsidR="008B07BE" w:rsidRPr="00647C6F">
        <w:rPr>
          <w:rFonts w:ascii="Times New Roman" w:hAnsi="Times New Roman"/>
          <w:bCs w:val="0"/>
          <w:sz w:val="24"/>
          <w:szCs w:val="24"/>
          <w:lang w:eastAsia="uk-UA"/>
        </w:rPr>
        <w:t>за виключенням членів правління Банку)</w:t>
      </w:r>
      <w:r w:rsidR="006C329A" w:rsidRPr="00647C6F">
        <w:rPr>
          <w:rFonts w:ascii="Times New Roman" w:hAnsi="Times New Roman"/>
          <w:bCs w:val="0"/>
          <w:sz w:val="24"/>
          <w:szCs w:val="24"/>
          <w:lang w:eastAsia="uk-UA"/>
        </w:rPr>
        <w:t xml:space="preserve"> </w:t>
      </w:r>
      <w:r w:rsidRPr="00647C6F">
        <w:rPr>
          <w:rFonts w:ascii="Times New Roman" w:hAnsi="Times New Roman"/>
          <w:bCs w:val="0"/>
          <w:sz w:val="24"/>
          <w:szCs w:val="24"/>
          <w:lang w:eastAsia="uk-UA"/>
        </w:rPr>
        <w:t>надає безпосередньому керівнику</w:t>
      </w:r>
      <w:r w:rsidR="0098356F" w:rsidRPr="00647C6F">
        <w:rPr>
          <w:rFonts w:ascii="Times New Roman" w:hAnsi="Times New Roman"/>
          <w:bCs w:val="0"/>
          <w:sz w:val="24"/>
          <w:szCs w:val="24"/>
          <w:lang w:eastAsia="uk-UA"/>
        </w:rPr>
        <w:t xml:space="preserve"> (або голові правління – якщо таким працівником є керівник структурного підрозділу, підпорядкованого правлінню; або голові наглядової ради – якщо таким працівником є керівник структурного підрозділу, підпорядкованого наглядовій раді)</w:t>
      </w:r>
      <w:r w:rsidRPr="00647C6F">
        <w:rPr>
          <w:rFonts w:ascii="Times New Roman" w:hAnsi="Times New Roman"/>
          <w:bCs w:val="0"/>
          <w:sz w:val="24"/>
          <w:szCs w:val="24"/>
          <w:lang w:eastAsia="uk-UA"/>
        </w:rPr>
        <w:t xml:space="preserve"> </w:t>
      </w:r>
      <w:r w:rsidR="008B07BE" w:rsidRPr="00647C6F">
        <w:rPr>
          <w:rFonts w:ascii="Times New Roman" w:hAnsi="Times New Roman"/>
          <w:bCs w:val="0"/>
          <w:sz w:val="24"/>
          <w:szCs w:val="24"/>
          <w:lang w:eastAsia="uk-UA"/>
        </w:rPr>
        <w:t xml:space="preserve">та до департаменту комплаєнс </w:t>
      </w:r>
      <w:r w:rsidRPr="00647C6F">
        <w:rPr>
          <w:rFonts w:ascii="Times New Roman" w:hAnsi="Times New Roman"/>
          <w:bCs w:val="0"/>
          <w:sz w:val="24"/>
          <w:szCs w:val="24"/>
          <w:lang w:eastAsia="uk-UA"/>
        </w:rPr>
        <w:t xml:space="preserve">підтверджуючі документи. Самостійне </w:t>
      </w:r>
      <w:r w:rsidRPr="00647C6F">
        <w:rPr>
          <w:rFonts w:ascii="Times New Roman" w:hAnsi="Times New Roman"/>
          <w:bCs w:val="0"/>
          <w:color w:val="000000"/>
          <w:sz w:val="24"/>
          <w:szCs w:val="24"/>
          <w:lang w:eastAsia="uk-UA"/>
        </w:rPr>
        <w:t>позбавлення приватного інтересу працівника</w:t>
      </w:r>
      <w:r w:rsidR="0098356F" w:rsidRPr="00647C6F">
        <w:rPr>
          <w:rFonts w:ascii="Times New Roman" w:hAnsi="Times New Roman"/>
          <w:bCs w:val="0"/>
          <w:color w:val="000000"/>
          <w:sz w:val="24"/>
          <w:szCs w:val="24"/>
          <w:lang w:eastAsia="uk-UA"/>
        </w:rPr>
        <w:t>/керівника</w:t>
      </w:r>
      <w:r w:rsidRPr="00647C6F">
        <w:rPr>
          <w:rFonts w:ascii="Times New Roman" w:hAnsi="Times New Roman"/>
          <w:bCs w:val="0"/>
          <w:color w:val="000000"/>
          <w:sz w:val="24"/>
          <w:szCs w:val="24"/>
          <w:lang w:eastAsia="uk-UA"/>
        </w:rPr>
        <w:t xml:space="preserve"> Банку має виключати будь-яку можливість приховування приватного інтересу працівник</w:t>
      </w:r>
      <w:r w:rsidR="0098356F" w:rsidRPr="00647C6F">
        <w:rPr>
          <w:rFonts w:ascii="Times New Roman" w:hAnsi="Times New Roman"/>
          <w:bCs w:val="0"/>
          <w:color w:val="000000"/>
          <w:sz w:val="24"/>
          <w:szCs w:val="24"/>
          <w:lang w:eastAsia="uk-UA"/>
        </w:rPr>
        <w:t>/керівника</w:t>
      </w:r>
      <w:r w:rsidRPr="00647C6F">
        <w:rPr>
          <w:rFonts w:ascii="Times New Roman" w:hAnsi="Times New Roman"/>
          <w:bCs w:val="0"/>
          <w:color w:val="000000"/>
          <w:sz w:val="24"/>
          <w:szCs w:val="24"/>
          <w:lang w:eastAsia="uk-UA"/>
        </w:rPr>
        <w:t xml:space="preserve"> </w:t>
      </w:r>
      <w:r w:rsidR="00005A08" w:rsidRPr="00647C6F">
        <w:rPr>
          <w:rFonts w:ascii="Times New Roman" w:hAnsi="Times New Roman"/>
          <w:bCs w:val="0"/>
          <w:color w:val="000000"/>
          <w:sz w:val="24"/>
          <w:szCs w:val="24"/>
          <w:lang w:eastAsia="uk-UA"/>
        </w:rPr>
        <w:t xml:space="preserve">Банку </w:t>
      </w:r>
      <w:r w:rsidRPr="00647C6F">
        <w:rPr>
          <w:rFonts w:ascii="Times New Roman" w:hAnsi="Times New Roman"/>
          <w:bCs w:val="0"/>
          <w:color w:val="000000"/>
          <w:sz w:val="24"/>
          <w:szCs w:val="24"/>
          <w:lang w:eastAsia="uk-UA"/>
        </w:rPr>
        <w:t>від вчинення певних дій чи бездіяльності.</w:t>
      </w:r>
    </w:p>
    <w:p w14:paraId="0EE6AB9A" w14:textId="77777777" w:rsidR="009119EE" w:rsidRPr="00647C6F" w:rsidRDefault="009119EE" w:rsidP="002B4B2D">
      <w:pPr>
        <w:pStyle w:val="aff3"/>
        <w:numPr>
          <w:ilvl w:val="1"/>
          <w:numId w:val="46"/>
        </w:numPr>
        <w:shd w:val="clear" w:color="auto" w:fill="FFFFFF" w:themeFill="background1"/>
        <w:tabs>
          <w:tab w:val="left" w:pos="993"/>
        </w:tabs>
        <w:spacing w:after="0" w:line="240" w:lineRule="auto"/>
        <w:ind w:left="0" w:firstLine="425"/>
        <w:contextualSpacing w:val="0"/>
        <w:jc w:val="both"/>
        <w:rPr>
          <w:rFonts w:ascii="Times New Roman" w:hAnsi="Times New Roman"/>
          <w:sz w:val="24"/>
          <w:szCs w:val="24"/>
        </w:rPr>
      </w:pPr>
      <w:r w:rsidRPr="00647C6F">
        <w:rPr>
          <w:rFonts w:ascii="Times New Roman" w:hAnsi="Times New Roman"/>
          <w:sz w:val="24"/>
          <w:szCs w:val="24"/>
        </w:rPr>
        <w:t xml:space="preserve">Управлінське врегулювання </w:t>
      </w:r>
      <w:r w:rsidRPr="00647C6F">
        <w:rPr>
          <w:rFonts w:ascii="Times New Roman" w:hAnsi="Times New Roman"/>
          <w:color w:val="000000"/>
          <w:sz w:val="24"/>
          <w:szCs w:val="24"/>
        </w:rPr>
        <w:t>конфлікту інтересів здійснюється шляхом:</w:t>
      </w:r>
    </w:p>
    <w:p w14:paraId="4251ED04" w14:textId="0A257EE8" w:rsidR="00C50336" w:rsidRPr="00647C6F" w:rsidRDefault="00AA0C8E" w:rsidP="002B4B2D">
      <w:pPr>
        <w:pStyle w:val="aff3"/>
        <w:numPr>
          <w:ilvl w:val="2"/>
          <w:numId w:val="46"/>
        </w:numPr>
        <w:spacing w:after="0" w:line="240" w:lineRule="auto"/>
        <w:ind w:left="1701" w:hanging="708"/>
        <w:jc w:val="both"/>
        <w:rPr>
          <w:rFonts w:ascii="Times New Roman" w:hAnsi="Times New Roman"/>
          <w:sz w:val="24"/>
          <w:szCs w:val="24"/>
        </w:rPr>
      </w:pPr>
      <w:r w:rsidRPr="00647C6F">
        <w:rPr>
          <w:rFonts w:ascii="Times New Roman" w:hAnsi="Times New Roman"/>
          <w:sz w:val="24"/>
          <w:szCs w:val="24"/>
        </w:rPr>
        <w:t>стимулювання превентивних дій працівника</w:t>
      </w:r>
      <w:r w:rsidR="0098356F" w:rsidRPr="00647C6F">
        <w:rPr>
          <w:rFonts w:ascii="Times New Roman" w:hAnsi="Times New Roman"/>
          <w:sz w:val="24"/>
          <w:szCs w:val="24"/>
        </w:rPr>
        <w:t>/ керівника</w:t>
      </w:r>
      <w:r w:rsidR="009119EE" w:rsidRPr="00647C6F">
        <w:rPr>
          <w:rFonts w:ascii="Times New Roman" w:hAnsi="Times New Roman"/>
          <w:sz w:val="24"/>
          <w:szCs w:val="24"/>
        </w:rPr>
        <w:t xml:space="preserve"> Банку</w:t>
      </w:r>
      <w:r w:rsidRPr="00647C6F">
        <w:rPr>
          <w:rFonts w:ascii="Times New Roman" w:hAnsi="Times New Roman"/>
          <w:sz w:val="24"/>
          <w:szCs w:val="24"/>
        </w:rPr>
        <w:t>, спрямованих на уникнення конфлікту інтересів;</w:t>
      </w:r>
    </w:p>
    <w:p w14:paraId="5BFE8386" w14:textId="08FBAD82" w:rsidR="00C50336" w:rsidRPr="00647C6F" w:rsidRDefault="00AA0C8E" w:rsidP="002B4B2D">
      <w:pPr>
        <w:pStyle w:val="aff3"/>
        <w:numPr>
          <w:ilvl w:val="2"/>
          <w:numId w:val="46"/>
        </w:numPr>
        <w:spacing w:after="0" w:line="240" w:lineRule="auto"/>
        <w:ind w:left="1701" w:hanging="708"/>
        <w:jc w:val="both"/>
        <w:rPr>
          <w:rFonts w:ascii="Times New Roman" w:hAnsi="Times New Roman"/>
          <w:sz w:val="24"/>
          <w:szCs w:val="24"/>
        </w:rPr>
      </w:pPr>
      <w:r w:rsidRPr="00647C6F">
        <w:rPr>
          <w:rFonts w:ascii="Times New Roman" w:hAnsi="Times New Roman"/>
          <w:sz w:val="24"/>
          <w:szCs w:val="24"/>
        </w:rPr>
        <w:t>усунення працівника</w:t>
      </w:r>
      <w:r w:rsidR="0098356F" w:rsidRPr="00647C6F">
        <w:rPr>
          <w:rFonts w:ascii="Times New Roman" w:hAnsi="Times New Roman"/>
          <w:sz w:val="24"/>
          <w:szCs w:val="24"/>
        </w:rPr>
        <w:t>/керівника</w:t>
      </w:r>
      <w:r w:rsidRPr="00647C6F">
        <w:rPr>
          <w:rFonts w:ascii="Times New Roman" w:hAnsi="Times New Roman"/>
          <w:sz w:val="24"/>
          <w:szCs w:val="24"/>
        </w:rPr>
        <w:t xml:space="preserve"> </w:t>
      </w:r>
      <w:r w:rsidR="009119EE" w:rsidRPr="00647C6F">
        <w:rPr>
          <w:rFonts w:ascii="Times New Roman" w:hAnsi="Times New Roman"/>
          <w:sz w:val="24"/>
          <w:szCs w:val="24"/>
        </w:rPr>
        <w:t xml:space="preserve">Банку </w:t>
      </w:r>
      <w:r w:rsidRPr="00647C6F">
        <w:rPr>
          <w:rFonts w:ascii="Times New Roman" w:hAnsi="Times New Roman"/>
          <w:sz w:val="24"/>
          <w:szCs w:val="24"/>
        </w:rPr>
        <w:t>від виконання завдання, вчинення дій, прийняття рішення чи участі в його прийнятті в умовах реального чи потенційного конфлікту інтересів;</w:t>
      </w:r>
    </w:p>
    <w:p w14:paraId="4E089A0C" w14:textId="0E05D4AB" w:rsidR="00C50336" w:rsidRPr="00647C6F" w:rsidRDefault="00AA0C8E" w:rsidP="002B4B2D">
      <w:pPr>
        <w:pStyle w:val="aff3"/>
        <w:numPr>
          <w:ilvl w:val="2"/>
          <w:numId w:val="46"/>
        </w:numPr>
        <w:spacing w:after="0" w:line="240" w:lineRule="auto"/>
        <w:ind w:left="1701" w:hanging="708"/>
        <w:jc w:val="both"/>
        <w:rPr>
          <w:rFonts w:ascii="Times New Roman" w:hAnsi="Times New Roman"/>
          <w:sz w:val="24"/>
          <w:szCs w:val="24"/>
        </w:rPr>
      </w:pPr>
      <w:r w:rsidRPr="00647C6F">
        <w:rPr>
          <w:rFonts w:ascii="Times New Roman" w:hAnsi="Times New Roman"/>
          <w:sz w:val="24"/>
          <w:szCs w:val="24"/>
        </w:rPr>
        <w:t>застосування додаткового</w:t>
      </w:r>
      <w:r w:rsidR="001C087E" w:rsidRPr="00647C6F">
        <w:rPr>
          <w:rFonts w:ascii="Times New Roman" w:hAnsi="Times New Roman"/>
          <w:sz w:val="24"/>
          <w:szCs w:val="24"/>
        </w:rPr>
        <w:t xml:space="preserve"> (зовнішнього)</w:t>
      </w:r>
      <w:r w:rsidRPr="00647C6F">
        <w:rPr>
          <w:rFonts w:ascii="Times New Roman" w:hAnsi="Times New Roman"/>
          <w:sz w:val="24"/>
          <w:szCs w:val="24"/>
        </w:rPr>
        <w:t xml:space="preserve"> контролю з боку інших працівників</w:t>
      </w:r>
      <w:r w:rsidR="00BD6454" w:rsidRPr="00647C6F">
        <w:rPr>
          <w:rFonts w:ascii="Times New Roman" w:hAnsi="Times New Roman"/>
          <w:sz w:val="24"/>
          <w:szCs w:val="24"/>
        </w:rPr>
        <w:t>/керівників</w:t>
      </w:r>
      <w:r w:rsidRPr="00647C6F">
        <w:rPr>
          <w:rFonts w:ascii="Times New Roman" w:hAnsi="Times New Roman"/>
          <w:sz w:val="24"/>
          <w:szCs w:val="24"/>
        </w:rPr>
        <w:t xml:space="preserve"> Банку за виконанням працівником</w:t>
      </w:r>
      <w:r w:rsidR="00BD6454" w:rsidRPr="00647C6F">
        <w:rPr>
          <w:rFonts w:ascii="Times New Roman" w:hAnsi="Times New Roman"/>
          <w:sz w:val="24"/>
          <w:szCs w:val="24"/>
        </w:rPr>
        <w:t>/керівником</w:t>
      </w:r>
      <w:r w:rsidRPr="00647C6F">
        <w:rPr>
          <w:rFonts w:ascii="Times New Roman" w:hAnsi="Times New Roman"/>
          <w:sz w:val="24"/>
          <w:szCs w:val="24"/>
        </w:rPr>
        <w:t xml:space="preserve"> </w:t>
      </w:r>
      <w:r w:rsidR="00005A08" w:rsidRPr="00647C6F">
        <w:rPr>
          <w:rFonts w:ascii="Times New Roman" w:hAnsi="Times New Roman"/>
          <w:sz w:val="24"/>
          <w:szCs w:val="24"/>
        </w:rPr>
        <w:t xml:space="preserve">Банку </w:t>
      </w:r>
      <w:r w:rsidRPr="00647C6F">
        <w:rPr>
          <w:rFonts w:ascii="Times New Roman" w:hAnsi="Times New Roman"/>
          <w:sz w:val="24"/>
          <w:szCs w:val="24"/>
        </w:rPr>
        <w:t>відповідного завдання, вчиненням ним певних дій чи прийняття рішень;</w:t>
      </w:r>
    </w:p>
    <w:p w14:paraId="3B0AAD8E" w14:textId="41A1FD42" w:rsidR="00C50336" w:rsidRPr="00647C6F" w:rsidRDefault="00AA0C8E" w:rsidP="002B4B2D">
      <w:pPr>
        <w:pStyle w:val="aff3"/>
        <w:numPr>
          <w:ilvl w:val="2"/>
          <w:numId w:val="46"/>
        </w:numPr>
        <w:spacing w:after="0" w:line="240" w:lineRule="auto"/>
        <w:ind w:left="1701" w:hanging="708"/>
        <w:jc w:val="both"/>
        <w:rPr>
          <w:rFonts w:ascii="Times New Roman" w:hAnsi="Times New Roman"/>
          <w:sz w:val="24"/>
          <w:szCs w:val="24"/>
        </w:rPr>
      </w:pPr>
      <w:r w:rsidRPr="00647C6F">
        <w:rPr>
          <w:rFonts w:ascii="Times New Roman" w:hAnsi="Times New Roman"/>
          <w:sz w:val="24"/>
          <w:szCs w:val="24"/>
        </w:rPr>
        <w:t>обмеження доступу працівника</w:t>
      </w:r>
      <w:r w:rsidR="00BD6454" w:rsidRPr="00647C6F">
        <w:rPr>
          <w:rFonts w:ascii="Times New Roman" w:hAnsi="Times New Roman"/>
          <w:sz w:val="24"/>
          <w:szCs w:val="24"/>
        </w:rPr>
        <w:t>/керівника</w:t>
      </w:r>
      <w:r w:rsidRPr="00647C6F">
        <w:rPr>
          <w:rFonts w:ascii="Times New Roman" w:hAnsi="Times New Roman"/>
          <w:sz w:val="24"/>
          <w:szCs w:val="24"/>
        </w:rPr>
        <w:t xml:space="preserve"> </w:t>
      </w:r>
      <w:r w:rsidR="009119EE" w:rsidRPr="00647C6F">
        <w:rPr>
          <w:rFonts w:ascii="Times New Roman" w:hAnsi="Times New Roman"/>
          <w:sz w:val="24"/>
          <w:szCs w:val="24"/>
        </w:rPr>
        <w:t xml:space="preserve">Банку </w:t>
      </w:r>
      <w:r w:rsidRPr="00647C6F">
        <w:rPr>
          <w:rFonts w:ascii="Times New Roman" w:hAnsi="Times New Roman"/>
          <w:sz w:val="24"/>
          <w:szCs w:val="24"/>
        </w:rPr>
        <w:t>до певної інформації;</w:t>
      </w:r>
    </w:p>
    <w:p w14:paraId="23B0E958" w14:textId="0F516A1C" w:rsidR="00C50336" w:rsidRPr="00647C6F" w:rsidRDefault="00AA0C8E" w:rsidP="002B4B2D">
      <w:pPr>
        <w:pStyle w:val="aff3"/>
        <w:numPr>
          <w:ilvl w:val="2"/>
          <w:numId w:val="46"/>
        </w:numPr>
        <w:spacing w:after="0" w:line="240" w:lineRule="auto"/>
        <w:ind w:left="1701" w:hanging="708"/>
        <w:jc w:val="both"/>
        <w:rPr>
          <w:rFonts w:ascii="Times New Roman" w:hAnsi="Times New Roman"/>
          <w:sz w:val="24"/>
          <w:szCs w:val="24"/>
        </w:rPr>
      </w:pPr>
      <w:r w:rsidRPr="00647C6F">
        <w:rPr>
          <w:rFonts w:ascii="Times New Roman" w:hAnsi="Times New Roman"/>
          <w:sz w:val="24"/>
          <w:szCs w:val="24"/>
        </w:rPr>
        <w:t>перегляду обсягу повноважень/функціональних обов’язків працівника</w:t>
      </w:r>
      <w:r w:rsidR="00BD6454" w:rsidRPr="00647C6F">
        <w:rPr>
          <w:rFonts w:ascii="Times New Roman" w:hAnsi="Times New Roman"/>
          <w:sz w:val="24"/>
          <w:szCs w:val="24"/>
        </w:rPr>
        <w:t>/керівника</w:t>
      </w:r>
      <w:r w:rsidR="009119EE" w:rsidRPr="00647C6F">
        <w:rPr>
          <w:rFonts w:ascii="Times New Roman" w:hAnsi="Times New Roman"/>
          <w:sz w:val="24"/>
          <w:szCs w:val="24"/>
        </w:rPr>
        <w:t xml:space="preserve"> Банку</w:t>
      </w:r>
      <w:r w:rsidRPr="00647C6F">
        <w:rPr>
          <w:rFonts w:ascii="Times New Roman" w:hAnsi="Times New Roman"/>
          <w:sz w:val="24"/>
          <w:szCs w:val="24"/>
        </w:rPr>
        <w:t>;</w:t>
      </w:r>
    </w:p>
    <w:p w14:paraId="54F496C1" w14:textId="516F840A" w:rsidR="00C50336" w:rsidRPr="00647C6F" w:rsidRDefault="00AA0C8E" w:rsidP="002B4B2D">
      <w:pPr>
        <w:pStyle w:val="aff3"/>
        <w:numPr>
          <w:ilvl w:val="2"/>
          <w:numId w:val="46"/>
        </w:numPr>
        <w:spacing w:after="0" w:line="240" w:lineRule="auto"/>
        <w:ind w:left="1701" w:hanging="708"/>
        <w:jc w:val="both"/>
        <w:rPr>
          <w:rFonts w:ascii="Times New Roman" w:hAnsi="Times New Roman"/>
          <w:sz w:val="24"/>
          <w:szCs w:val="24"/>
        </w:rPr>
      </w:pPr>
      <w:r w:rsidRPr="00647C6F">
        <w:rPr>
          <w:rFonts w:ascii="Times New Roman" w:hAnsi="Times New Roman"/>
          <w:sz w:val="24"/>
          <w:szCs w:val="24"/>
        </w:rPr>
        <w:t>переведення працівника</w:t>
      </w:r>
      <w:r w:rsidR="00BD6454" w:rsidRPr="00647C6F">
        <w:rPr>
          <w:rFonts w:ascii="Times New Roman" w:hAnsi="Times New Roman"/>
          <w:sz w:val="24"/>
          <w:szCs w:val="24"/>
        </w:rPr>
        <w:t>/керівника</w:t>
      </w:r>
      <w:r w:rsidR="009119EE" w:rsidRPr="00647C6F">
        <w:rPr>
          <w:rFonts w:ascii="Times New Roman" w:hAnsi="Times New Roman"/>
          <w:sz w:val="24"/>
          <w:szCs w:val="24"/>
        </w:rPr>
        <w:t xml:space="preserve"> Банку </w:t>
      </w:r>
      <w:r w:rsidRPr="00647C6F">
        <w:rPr>
          <w:rFonts w:ascii="Times New Roman" w:hAnsi="Times New Roman"/>
          <w:sz w:val="24"/>
          <w:szCs w:val="24"/>
        </w:rPr>
        <w:t>на іншу посаду;</w:t>
      </w:r>
    </w:p>
    <w:p w14:paraId="46485662" w14:textId="77777777" w:rsidR="00AA0C8E" w:rsidRPr="00647C6F" w:rsidRDefault="003C6D10" w:rsidP="002B4B2D">
      <w:pPr>
        <w:pStyle w:val="aff3"/>
        <w:numPr>
          <w:ilvl w:val="2"/>
          <w:numId w:val="46"/>
        </w:numPr>
        <w:spacing w:after="0" w:line="240" w:lineRule="auto"/>
        <w:ind w:left="1701" w:hanging="708"/>
        <w:jc w:val="both"/>
        <w:rPr>
          <w:rFonts w:ascii="Times New Roman" w:hAnsi="Times New Roman"/>
          <w:sz w:val="24"/>
          <w:szCs w:val="24"/>
        </w:rPr>
      </w:pPr>
      <w:r w:rsidRPr="00647C6F">
        <w:rPr>
          <w:rFonts w:ascii="Times New Roman" w:hAnsi="Times New Roman"/>
          <w:sz w:val="24"/>
          <w:szCs w:val="24"/>
        </w:rPr>
        <w:t xml:space="preserve">інші </w:t>
      </w:r>
      <w:r w:rsidR="00626D4E" w:rsidRPr="00647C6F">
        <w:rPr>
          <w:rFonts w:ascii="Times New Roman" w:hAnsi="Times New Roman"/>
          <w:sz w:val="24"/>
          <w:szCs w:val="24"/>
        </w:rPr>
        <w:t xml:space="preserve">управлінські заходи </w:t>
      </w:r>
      <w:r w:rsidRPr="00647C6F">
        <w:rPr>
          <w:rFonts w:ascii="Times New Roman" w:hAnsi="Times New Roman"/>
          <w:sz w:val="24"/>
          <w:szCs w:val="24"/>
        </w:rPr>
        <w:t>врегулювання</w:t>
      </w:r>
      <w:r w:rsidR="00626D4E" w:rsidRPr="00647C6F">
        <w:rPr>
          <w:rFonts w:ascii="Times New Roman" w:hAnsi="Times New Roman"/>
          <w:sz w:val="24"/>
          <w:szCs w:val="24"/>
        </w:rPr>
        <w:t xml:space="preserve"> конфлікту інтересів</w:t>
      </w:r>
      <w:r w:rsidR="00AA0C8E" w:rsidRPr="00647C6F">
        <w:rPr>
          <w:rFonts w:ascii="Times New Roman" w:hAnsi="Times New Roman"/>
          <w:sz w:val="24"/>
          <w:szCs w:val="24"/>
        </w:rPr>
        <w:t>.</w:t>
      </w:r>
    </w:p>
    <w:p w14:paraId="6026D97F" w14:textId="77777777" w:rsidR="00AA0C8E" w:rsidRPr="00647C6F" w:rsidRDefault="00AA0C8E" w:rsidP="002B4B2D">
      <w:pPr>
        <w:pStyle w:val="aff3"/>
        <w:numPr>
          <w:ilvl w:val="1"/>
          <w:numId w:val="46"/>
        </w:numPr>
        <w:shd w:val="clear" w:color="auto" w:fill="FFFFFF" w:themeFill="background1"/>
        <w:tabs>
          <w:tab w:val="left" w:pos="993"/>
        </w:tabs>
        <w:spacing w:after="0" w:line="240" w:lineRule="auto"/>
        <w:ind w:left="0" w:firstLine="425"/>
        <w:contextualSpacing w:val="0"/>
        <w:jc w:val="both"/>
        <w:rPr>
          <w:rFonts w:ascii="Times New Roman" w:hAnsi="Times New Roman"/>
          <w:sz w:val="24"/>
          <w:szCs w:val="24"/>
        </w:rPr>
      </w:pPr>
      <w:r w:rsidRPr="00647C6F">
        <w:rPr>
          <w:rFonts w:ascii="Times New Roman" w:hAnsi="Times New Roman"/>
          <w:sz w:val="24"/>
          <w:szCs w:val="24"/>
        </w:rPr>
        <w:t xml:space="preserve">Кожен із </w:t>
      </w:r>
      <w:r w:rsidR="009119EE" w:rsidRPr="00647C6F">
        <w:rPr>
          <w:rFonts w:ascii="Times New Roman" w:hAnsi="Times New Roman"/>
          <w:sz w:val="24"/>
          <w:szCs w:val="24"/>
        </w:rPr>
        <w:t>вищезазначених</w:t>
      </w:r>
      <w:r w:rsidRPr="00647C6F">
        <w:rPr>
          <w:rFonts w:ascii="Times New Roman" w:hAnsi="Times New Roman"/>
          <w:sz w:val="24"/>
          <w:szCs w:val="24"/>
        </w:rPr>
        <w:t xml:space="preserve"> заходів має свою специфіку </w:t>
      </w:r>
      <w:r w:rsidR="009119EE" w:rsidRPr="00647C6F">
        <w:rPr>
          <w:rFonts w:ascii="Times New Roman" w:hAnsi="Times New Roman"/>
          <w:sz w:val="24"/>
          <w:szCs w:val="24"/>
        </w:rPr>
        <w:t>та</w:t>
      </w:r>
      <w:r w:rsidRPr="00647C6F">
        <w:rPr>
          <w:rFonts w:ascii="Times New Roman" w:hAnsi="Times New Roman"/>
          <w:sz w:val="24"/>
          <w:szCs w:val="24"/>
        </w:rPr>
        <w:t xml:space="preserve"> обира</w:t>
      </w:r>
      <w:r w:rsidR="009119EE" w:rsidRPr="00647C6F">
        <w:rPr>
          <w:rFonts w:ascii="Times New Roman" w:hAnsi="Times New Roman"/>
          <w:sz w:val="24"/>
          <w:szCs w:val="24"/>
        </w:rPr>
        <w:t>ється</w:t>
      </w:r>
      <w:r w:rsidRPr="00647C6F">
        <w:rPr>
          <w:rFonts w:ascii="Times New Roman" w:hAnsi="Times New Roman"/>
          <w:sz w:val="24"/>
          <w:szCs w:val="24"/>
        </w:rPr>
        <w:t xml:space="preserve"> залежно від </w:t>
      </w:r>
      <w:r w:rsidR="009119EE" w:rsidRPr="00647C6F">
        <w:rPr>
          <w:rFonts w:ascii="Times New Roman" w:hAnsi="Times New Roman"/>
          <w:sz w:val="24"/>
          <w:szCs w:val="24"/>
        </w:rPr>
        <w:t>таких</w:t>
      </w:r>
      <w:r w:rsidRPr="00647C6F">
        <w:rPr>
          <w:rFonts w:ascii="Times New Roman" w:hAnsi="Times New Roman"/>
          <w:sz w:val="24"/>
          <w:szCs w:val="24"/>
        </w:rPr>
        <w:t xml:space="preserve"> умов:</w:t>
      </w:r>
    </w:p>
    <w:p w14:paraId="4D72CC8E" w14:textId="77777777" w:rsidR="00C50336" w:rsidRPr="00647C6F" w:rsidRDefault="00AA0C8E" w:rsidP="002B4B2D">
      <w:pPr>
        <w:pStyle w:val="aff3"/>
        <w:numPr>
          <w:ilvl w:val="2"/>
          <w:numId w:val="46"/>
        </w:numPr>
        <w:spacing w:after="0" w:line="240" w:lineRule="auto"/>
        <w:ind w:left="1701" w:hanging="708"/>
        <w:jc w:val="both"/>
        <w:rPr>
          <w:rFonts w:ascii="Times New Roman" w:hAnsi="Times New Roman"/>
          <w:sz w:val="24"/>
          <w:szCs w:val="24"/>
        </w:rPr>
      </w:pPr>
      <w:r w:rsidRPr="00647C6F">
        <w:rPr>
          <w:rFonts w:ascii="Times New Roman" w:hAnsi="Times New Roman"/>
          <w:sz w:val="24"/>
          <w:szCs w:val="24"/>
        </w:rPr>
        <w:lastRenderedPageBreak/>
        <w:t>виду конфлікту інтересів (потенційний або реальний);</w:t>
      </w:r>
    </w:p>
    <w:p w14:paraId="481E413F" w14:textId="4E4AEE9C" w:rsidR="00C50336" w:rsidRPr="00647C6F" w:rsidRDefault="00AA0C8E" w:rsidP="002B4B2D">
      <w:pPr>
        <w:pStyle w:val="aff3"/>
        <w:numPr>
          <w:ilvl w:val="2"/>
          <w:numId w:val="46"/>
        </w:numPr>
        <w:spacing w:after="0" w:line="240" w:lineRule="auto"/>
        <w:ind w:left="1701" w:hanging="708"/>
        <w:jc w:val="both"/>
        <w:rPr>
          <w:rFonts w:ascii="Times New Roman" w:hAnsi="Times New Roman"/>
          <w:sz w:val="24"/>
          <w:szCs w:val="24"/>
        </w:rPr>
      </w:pPr>
      <w:r w:rsidRPr="00647C6F">
        <w:rPr>
          <w:rFonts w:ascii="Times New Roman" w:hAnsi="Times New Roman"/>
          <w:sz w:val="24"/>
          <w:szCs w:val="24"/>
        </w:rPr>
        <w:t xml:space="preserve">характеру </w:t>
      </w:r>
      <w:r w:rsidR="0079687A" w:rsidRPr="00647C6F">
        <w:rPr>
          <w:rFonts w:ascii="Times New Roman" w:hAnsi="Times New Roman"/>
          <w:sz w:val="24"/>
          <w:szCs w:val="24"/>
        </w:rPr>
        <w:t xml:space="preserve">(тривалості) </w:t>
      </w:r>
      <w:r w:rsidRPr="00647C6F">
        <w:rPr>
          <w:rFonts w:ascii="Times New Roman" w:hAnsi="Times New Roman"/>
          <w:sz w:val="24"/>
          <w:szCs w:val="24"/>
        </w:rPr>
        <w:t>конфлікту інтересів (постійний або тимчасовий);</w:t>
      </w:r>
    </w:p>
    <w:p w14:paraId="4BB9E9AC" w14:textId="77777777" w:rsidR="00C50336" w:rsidRPr="00647C6F" w:rsidRDefault="004725A3" w:rsidP="002B4B2D">
      <w:pPr>
        <w:pStyle w:val="aff3"/>
        <w:numPr>
          <w:ilvl w:val="2"/>
          <w:numId w:val="46"/>
        </w:numPr>
        <w:spacing w:after="0" w:line="240" w:lineRule="auto"/>
        <w:ind w:left="1701" w:hanging="708"/>
        <w:jc w:val="both"/>
        <w:rPr>
          <w:rFonts w:ascii="Times New Roman" w:hAnsi="Times New Roman"/>
          <w:sz w:val="24"/>
          <w:szCs w:val="24"/>
        </w:rPr>
      </w:pPr>
      <w:r w:rsidRPr="00647C6F">
        <w:rPr>
          <w:rFonts w:ascii="Times New Roman" w:hAnsi="Times New Roman"/>
          <w:sz w:val="24"/>
          <w:szCs w:val="24"/>
        </w:rPr>
        <w:t>суб’єкта</w:t>
      </w:r>
      <w:r w:rsidR="00AA0C8E" w:rsidRPr="00647C6F">
        <w:rPr>
          <w:rFonts w:ascii="Times New Roman" w:hAnsi="Times New Roman"/>
          <w:sz w:val="24"/>
          <w:szCs w:val="24"/>
        </w:rPr>
        <w:t xml:space="preserve"> прийняття рішення про його застосування (безпосередній керівник та/або керівник);</w:t>
      </w:r>
    </w:p>
    <w:p w14:paraId="364658E1" w14:textId="77777777" w:rsidR="00AA0C8E" w:rsidRPr="00647C6F" w:rsidRDefault="00AA0C8E" w:rsidP="002B4B2D">
      <w:pPr>
        <w:pStyle w:val="aff3"/>
        <w:numPr>
          <w:ilvl w:val="2"/>
          <w:numId w:val="46"/>
        </w:numPr>
        <w:spacing w:after="0" w:line="240" w:lineRule="auto"/>
        <w:ind w:left="1701" w:hanging="708"/>
        <w:jc w:val="both"/>
        <w:rPr>
          <w:rFonts w:ascii="Times New Roman" w:hAnsi="Times New Roman"/>
          <w:sz w:val="24"/>
          <w:szCs w:val="24"/>
        </w:rPr>
      </w:pPr>
      <w:r w:rsidRPr="00647C6F">
        <w:rPr>
          <w:rFonts w:ascii="Times New Roman" w:hAnsi="Times New Roman"/>
          <w:sz w:val="24"/>
          <w:szCs w:val="24"/>
        </w:rPr>
        <w:t>наявності (відсутності) альт</w:t>
      </w:r>
      <w:r w:rsidR="004725A3" w:rsidRPr="00647C6F">
        <w:rPr>
          <w:rFonts w:ascii="Times New Roman" w:hAnsi="Times New Roman"/>
          <w:sz w:val="24"/>
          <w:szCs w:val="24"/>
        </w:rPr>
        <w:t>ернативних заходів врегулювання.</w:t>
      </w:r>
    </w:p>
    <w:p w14:paraId="43CC9112" w14:textId="2BB21AF2" w:rsidR="00AA0C8E" w:rsidRPr="00647C6F" w:rsidRDefault="00AA0C8E" w:rsidP="002B4B2D">
      <w:pPr>
        <w:pStyle w:val="aff3"/>
        <w:numPr>
          <w:ilvl w:val="1"/>
          <w:numId w:val="46"/>
        </w:numPr>
        <w:shd w:val="clear" w:color="auto" w:fill="FFFFFF" w:themeFill="background1"/>
        <w:tabs>
          <w:tab w:val="left" w:pos="993"/>
        </w:tabs>
        <w:spacing w:after="0" w:line="240" w:lineRule="auto"/>
        <w:ind w:left="0" w:firstLine="425"/>
        <w:contextualSpacing w:val="0"/>
        <w:jc w:val="both"/>
        <w:rPr>
          <w:rFonts w:ascii="Times New Roman" w:hAnsi="Times New Roman"/>
          <w:sz w:val="24"/>
          <w:szCs w:val="24"/>
        </w:rPr>
      </w:pPr>
      <w:r w:rsidRPr="00647C6F">
        <w:rPr>
          <w:rFonts w:ascii="Times New Roman" w:hAnsi="Times New Roman"/>
          <w:sz w:val="24"/>
          <w:szCs w:val="24"/>
        </w:rPr>
        <w:t xml:space="preserve">Відповідальність за управлінське врегулювання конфлікту інтересів покладається на керівників </w:t>
      </w:r>
      <w:r w:rsidR="00BA0C70" w:rsidRPr="00647C6F">
        <w:rPr>
          <w:rFonts w:ascii="Times New Roman" w:hAnsi="Times New Roman"/>
          <w:sz w:val="24"/>
          <w:szCs w:val="24"/>
        </w:rPr>
        <w:t xml:space="preserve">структурних </w:t>
      </w:r>
      <w:r w:rsidRPr="00647C6F">
        <w:rPr>
          <w:rFonts w:ascii="Times New Roman" w:hAnsi="Times New Roman"/>
          <w:sz w:val="24"/>
          <w:szCs w:val="24"/>
        </w:rPr>
        <w:t xml:space="preserve">підрозділів, що забезпечують таке врегулювання відповідно до вимог  законодавства </w:t>
      </w:r>
      <w:r w:rsidR="004725A3" w:rsidRPr="00647C6F">
        <w:rPr>
          <w:rFonts w:ascii="Times New Roman" w:hAnsi="Times New Roman"/>
          <w:sz w:val="24"/>
          <w:szCs w:val="24"/>
        </w:rPr>
        <w:t xml:space="preserve">України </w:t>
      </w:r>
      <w:r w:rsidRPr="00647C6F">
        <w:rPr>
          <w:rFonts w:ascii="Times New Roman" w:hAnsi="Times New Roman"/>
          <w:sz w:val="24"/>
          <w:szCs w:val="24"/>
        </w:rPr>
        <w:t xml:space="preserve">та </w:t>
      </w:r>
      <w:r w:rsidR="004725A3" w:rsidRPr="00647C6F">
        <w:rPr>
          <w:rFonts w:ascii="Times New Roman" w:hAnsi="Times New Roman"/>
          <w:sz w:val="24"/>
          <w:szCs w:val="24"/>
        </w:rPr>
        <w:t xml:space="preserve">внутрішніх </w:t>
      </w:r>
      <w:r w:rsidRPr="00647C6F">
        <w:rPr>
          <w:rFonts w:ascii="Times New Roman" w:hAnsi="Times New Roman"/>
          <w:sz w:val="24"/>
          <w:szCs w:val="24"/>
        </w:rPr>
        <w:t>нормативних документів Банку, а також на безпосереднього керівника працівника</w:t>
      </w:r>
      <w:r w:rsidR="004725A3" w:rsidRPr="00647C6F">
        <w:rPr>
          <w:rFonts w:ascii="Times New Roman" w:hAnsi="Times New Roman"/>
          <w:sz w:val="24"/>
          <w:szCs w:val="24"/>
        </w:rPr>
        <w:t xml:space="preserve"> Банку</w:t>
      </w:r>
      <w:r w:rsidRPr="00647C6F">
        <w:rPr>
          <w:rFonts w:ascii="Times New Roman" w:hAnsi="Times New Roman"/>
          <w:sz w:val="24"/>
          <w:szCs w:val="24"/>
        </w:rPr>
        <w:t>, діяльність якого пов’язана (може бути пов’язана) з конфліктом інтересів</w:t>
      </w:r>
      <w:r w:rsidR="00BD6454" w:rsidRPr="00647C6F">
        <w:rPr>
          <w:rFonts w:ascii="Times New Roman" w:hAnsi="Times New Roman"/>
          <w:sz w:val="24"/>
          <w:szCs w:val="24"/>
        </w:rPr>
        <w:t>, або голову уповноваженого колегіального органу, у підпорядкуванні якого перебуває керівник чи працівник Банку</w:t>
      </w:r>
      <w:r w:rsidRPr="00647C6F">
        <w:rPr>
          <w:rFonts w:ascii="Times New Roman" w:hAnsi="Times New Roman"/>
          <w:sz w:val="24"/>
          <w:szCs w:val="24"/>
        </w:rPr>
        <w:t>.</w:t>
      </w:r>
    </w:p>
    <w:p w14:paraId="19E63782" w14:textId="77777777" w:rsidR="00AA0C8E" w:rsidRPr="00647C6F" w:rsidRDefault="00AA0C8E" w:rsidP="002B4B2D">
      <w:pPr>
        <w:pStyle w:val="aff3"/>
        <w:numPr>
          <w:ilvl w:val="1"/>
          <w:numId w:val="46"/>
        </w:numPr>
        <w:shd w:val="clear" w:color="auto" w:fill="FFFFFF" w:themeFill="background1"/>
        <w:tabs>
          <w:tab w:val="left" w:pos="993"/>
        </w:tabs>
        <w:spacing w:after="0" w:line="240" w:lineRule="auto"/>
        <w:ind w:left="0" w:firstLine="425"/>
        <w:contextualSpacing w:val="0"/>
        <w:jc w:val="both"/>
        <w:rPr>
          <w:rFonts w:ascii="Times New Roman" w:hAnsi="Times New Roman"/>
          <w:sz w:val="24"/>
          <w:szCs w:val="24"/>
        </w:rPr>
      </w:pPr>
      <w:r w:rsidRPr="00647C6F">
        <w:rPr>
          <w:rFonts w:ascii="Times New Roman" w:hAnsi="Times New Roman"/>
          <w:sz w:val="24"/>
          <w:szCs w:val="24"/>
        </w:rPr>
        <w:t xml:space="preserve">Під час управління конфліктом інтересів застосовуються </w:t>
      </w:r>
      <w:r w:rsidR="004725A3" w:rsidRPr="00647C6F">
        <w:rPr>
          <w:rFonts w:ascii="Times New Roman" w:hAnsi="Times New Roman"/>
          <w:sz w:val="24"/>
          <w:szCs w:val="24"/>
        </w:rPr>
        <w:t>такі</w:t>
      </w:r>
      <w:r w:rsidRPr="00647C6F">
        <w:rPr>
          <w:rFonts w:ascii="Times New Roman" w:hAnsi="Times New Roman"/>
          <w:sz w:val="24"/>
          <w:szCs w:val="24"/>
        </w:rPr>
        <w:t xml:space="preserve"> інструменти:</w:t>
      </w:r>
    </w:p>
    <w:p w14:paraId="2FEC3325" w14:textId="77777777" w:rsidR="004725A3" w:rsidRPr="00647C6F" w:rsidRDefault="004725A3" w:rsidP="002B4B2D">
      <w:pPr>
        <w:pStyle w:val="aff3"/>
        <w:numPr>
          <w:ilvl w:val="2"/>
          <w:numId w:val="46"/>
        </w:numPr>
        <w:spacing w:after="0" w:line="240" w:lineRule="auto"/>
        <w:ind w:left="1701" w:hanging="708"/>
        <w:jc w:val="both"/>
        <w:rPr>
          <w:rFonts w:ascii="Times New Roman" w:hAnsi="Times New Roman"/>
          <w:sz w:val="24"/>
          <w:szCs w:val="24"/>
        </w:rPr>
      </w:pPr>
      <w:r w:rsidRPr="00647C6F">
        <w:rPr>
          <w:rFonts w:ascii="Times New Roman" w:hAnsi="Times New Roman"/>
          <w:sz w:val="24"/>
          <w:szCs w:val="24"/>
        </w:rPr>
        <w:t>на етапах виявлення і оцінки ситуації конфлікту інтересів:</w:t>
      </w:r>
    </w:p>
    <w:p w14:paraId="1372DFC5" w14:textId="02042BD7" w:rsidR="00C50336" w:rsidRPr="00647C6F" w:rsidRDefault="00AA0C8E" w:rsidP="002B4B2D">
      <w:pPr>
        <w:pStyle w:val="aff3"/>
        <w:numPr>
          <w:ilvl w:val="3"/>
          <w:numId w:val="46"/>
        </w:numPr>
        <w:tabs>
          <w:tab w:val="left" w:pos="2552"/>
        </w:tabs>
        <w:spacing w:after="0" w:line="240" w:lineRule="auto"/>
        <w:ind w:left="2552" w:hanging="1004"/>
        <w:jc w:val="both"/>
        <w:rPr>
          <w:rFonts w:ascii="Times New Roman" w:hAnsi="Times New Roman"/>
          <w:sz w:val="24"/>
          <w:szCs w:val="24"/>
        </w:rPr>
      </w:pPr>
      <w:r w:rsidRPr="00647C6F">
        <w:rPr>
          <w:rFonts w:ascii="Times New Roman" w:hAnsi="Times New Roman"/>
          <w:sz w:val="24"/>
          <w:szCs w:val="24"/>
        </w:rPr>
        <w:t>ознайомлення зі встановленими вимогами щодо виявлення, оцінки конфлікту інтересів, а також механізмом інформування про такий конфлікт;</w:t>
      </w:r>
    </w:p>
    <w:p w14:paraId="38FF4D6D" w14:textId="6AC084A9" w:rsidR="00C50336" w:rsidRPr="00647C6F" w:rsidRDefault="00AA0C8E" w:rsidP="002B4B2D">
      <w:pPr>
        <w:pStyle w:val="aff3"/>
        <w:numPr>
          <w:ilvl w:val="3"/>
          <w:numId w:val="46"/>
        </w:numPr>
        <w:tabs>
          <w:tab w:val="left" w:pos="2552"/>
        </w:tabs>
        <w:spacing w:after="0" w:line="240" w:lineRule="auto"/>
        <w:ind w:left="2552" w:hanging="1004"/>
        <w:jc w:val="both"/>
        <w:rPr>
          <w:rFonts w:ascii="Times New Roman" w:hAnsi="Times New Roman"/>
          <w:sz w:val="24"/>
          <w:szCs w:val="24"/>
        </w:rPr>
      </w:pPr>
      <w:r w:rsidRPr="00647C6F">
        <w:rPr>
          <w:rFonts w:ascii="Times New Roman" w:hAnsi="Times New Roman"/>
          <w:sz w:val="24"/>
          <w:szCs w:val="24"/>
        </w:rPr>
        <w:t xml:space="preserve">вжиття </w:t>
      </w:r>
      <w:r w:rsidR="00334631" w:rsidRPr="00647C6F">
        <w:rPr>
          <w:rFonts w:ascii="Times New Roman" w:hAnsi="Times New Roman"/>
          <w:sz w:val="24"/>
          <w:szCs w:val="24"/>
        </w:rPr>
        <w:t xml:space="preserve">працівником/ керівником Банку </w:t>
      </w:r>
      <w:r w:rsidRPr="00647C6F">
        <w:rPr>
          <w:rFonts w:ascii="Times New Roman" w:hAnsi="Times New Roman"/>
          <w:sz w:val="24"/>
          <w:szCs w:val="24"/>
        </w:rPr>
        <w:t>самостійних заходів з метою недопущення конфлікту інтересів;</w:t>
      </w:r>
    </w:p>
    <w:p w14:paraId="354A25AA" w14:textId="128F7646" w:rsidR="00C50336" w:rsidRPr="00647C6F" w:rsidRDefault="00AA0C8E" w:rsidP="002B4B2D">
      <w:pPr>
        <w:pStyle w:val="aff3"/>
        <w:numPr>
          <w:ilvl w:val="3"/>
          <w:numId w:val="46"/>
        </w:numPr>
        <w:tabs>
          <w:tab w:val="left" w:pos="2552"/>
        </w:tabs>
        <w:spacing w:after="0" w:line="240" w:lineRule="auto"/>
        <w:ind w:left="2552" w:hanging="1004"/>
        <w:jc w:val="both"/>
        <w:rPr>
          <w:rFonts w:ascii="Times New Roman" w:hAnsi="Times New Roman"/>
          <w:sz w:val="24"/>
          <w:szCs w:val="24"/>
        </w:rPr>
      </w:pPr>
      <w:r w:rsidRPr="00647C6F">
        <w:rPr>
          <w:rFonts w:ascii="Times New Roman" w:hAnsi="Times New Roman"/>
          <w:sz w:val="24"/>
          <w:szCs w:val="24"/>
        </w:rPr>
        <w:t xml:space="preserve">інформування про конфлікт інтересів, </w:t>
      </w:r>
      <w:r w:rsidR="00BD6454" w:rsidRPr="00647C6F">
        <w:rPr>
          <w:rFonts w:ascii="Times New Roman" w:hAnsi="Times New Roman"/>
          <w:sz w:val="24"/>
          <w:szCs w:val="24"/>
        </w:rPr>
        <w:t xml:space="preserve">пов’язаний </w:t>
      </w:r>
      <w:r w:rsidRPr="00647C6F">
        <w:rPr>
          <w:rFonts w:ascii="Times New Roman" w:hAnsi="Times New Roman"/>
          <w:sz w:val="24"/>
          <w:szCs w:val="24"/>
        </w:rPr>
        <w:t>з діяльністю працівника/його близьких осіб/</w:t>
      </w:r>
      <w:r w:rsidR="00BD6454" w:rsidRPr="00647C6F">
        <w:rPr>
          <w:rFonts w:ascii="Times New Roman" w:hAnsi="Times New Roman"/>
          <w:sz w:val="24"/>
          <w:szCs w:val="24"/>
        </w:rPr>
        <w:t>керівників</w:t>
      </w:r>
      <w:r w:rsidRPr="00647C6F">
        <w:rPr>
          <w:rFonts w:ascii="Times New Roman" w:hAnsi="Times New Roman"/>
          <w:sz w:val="24"/>
          <w:szCs w:val="24"/>
        </w:rPr>
        <w:t xml:space="preserve"> </w:t>
      </w:r>
      <w:r w:rsidR="004725A3" w:rsidRPr="00647C6F">
        <w:rPr>
          <w:rFonts w:ascii="Times New Roman" w:hAnsi="Times New Roman"/>
          <w:sz w:val="24"/>
          <w:szCs w:val="24"/>
        </w:rPr>
        <w:t>Банку в</w:t>
      </w:r>
      <w:r w:rsidRPr="00647C6F">
        <w:rPr>
          <w:rFonts w:ascii="Times New Roman" w:hAnsi="Times New Roman"/>
          <w:sz w:val="24"/>
          <w:szCs w:val="24"/>
        </w:rPr>
        <w:t xml:space="preserve"> порядку, визначеному </w:t>
      </w:r>
      <w:r w:rsidR="004725A3" w:rsidRPr="00647C6F">
        <w:rPr>
          <w:rFonts w:ascii="Times New Roman" w:hAnsi="Times New Roman"/>
          <w:sz w:val="24"/>
          <w:szCs w:val="24"/>
        </w:rPr>
        <w:t xml:space="preserve">цією </w:t>
      </w:r>
      <w:r w:rsidRPr="00647C6F">
        <w:rPr>
          <w:rFonts w:ascii="Times New Roman" w:hAnsi="Times New Roman"/>
          <w:sz w:val="24"/>
          <w:szCs w:val="24"/>
        </w:rPr>
        <w:t>Політикою;</w:t>
      </w:r>
    </w:p>
    <w:p w14:paraId="7893C724" w14:textId="1670B098" w:rsidR="00AA0C8E" w:rsidRPr="00647C6F" w:rsidRDefault="00AA0C8E" w:rsidP="005E4DF4">
      <w:pPr>
        <w:pStyle w:val="aff3"/>
        <w:numPr>
          <w:ilvl w:val="3"/>
          <w:numId w:val="46"/>
        </w:numPr>
        <w:tabs>
          <w:tab w:val="left" w:pos="1843"/>
        </w:tabs>
        <w:spacing w:after="0" w:line="240" w:lineRule="auto"/>
        <w:ind w:left="2552" w:hanging="992"/>
        <w:jc w:val="both"/>
        <w:rPr>
          <w:rFonts w:ascii="Times New Roman" w:hAnsi="Times New Roman"/>
          <w:sz w:val="24"/>
          <w:szCs w:val="24"/>
        </w:rPr>
      </w:pPr>
      <w:r w:rsidRPr="00647C6F">
        <w:rPr>
          <w:rFonts w:ascii="Times New Roman" w:hAnsi="Times New Roman"/>
          <w:sz w:val="24"/>
          <w:szCs w:val="24"/>
        </w:rPr>
        <w:t xml:space="preserve">отримання </w:t>
      </w:r>
      <w:r w:rsidR="004725A3" w:rsidRPr="00647C6F">
        <w:rPr>
          <w:rFonts w:ascii="Times New Roman" w:hAnsi="Times New Roman"/>
          <w:sz w:val="24"/>
          <w:szCs w:val="24"/>
        </w:rPr>
        <w:t>в</w:t>
      </w:r>
      <w:r w:rsidRPr="00647C6F">
        <w:rPr>
          <w:rFonts w:ascii="Times New Roman" w:hAnsi="Times New Roman"/>
          <w:sz w:val="24"/>
          <w:szCs w:val="24"/>
        </w:rPr>
        <w:t xml:space="preserve"> разі необхідності </w:t>
      </w:r>
      <w:r w:rsidR="00A07B77" w:rsidRPr="00647C6F">
        <w:rPr>
          <w:rFonts w:ascii="Times New Roman" w:hAnsi="Times New Roman"/>
          <w:sz w:val="24"/>
          <w:szCs w:val="24"/>
        </w:rPr>
        <w:t xml:space="preserve">від відповідальних працівників </w:t>
      </w:r>
      <w:r w:rsidR="000D73EC" w:rsidRPr="00647C6F">
        <w:rPr>
          <w:rFonts w:ascii="Times New Roman" w:hAnsi="Times New Roman"/>
          <w:sz w:val="24"/>
          <w:szCs w:val="24"/>
        </w:rPr>
        <w:t>підрозділу</w:t>
      </w:r>
      <w:r w:rsidR="00A07B77" w:rsidRPr="00647C6F">
        <w:rPr>
          <w:rFonts w:ascii="Times New Roman" w:hAnsi="Times New Roman"/>
          <w:sz w:val="24"/>
          <w:szCs w:val="24"/>
        </w:rPr>
        <w:t xml:space="preserve"> комплаєнс </w:t>
      </w:r>
      <w:r w:rsidRPr="00647C6F">
        <w:rPr>
          <w:rFonts w:ascii="Times New Roman" w:hAnsi="Times New Roman"/>
          <w:sz w:val="24"/>
          <w:szCs w:val="24"/>
        </w:rPr>
        <w:t>додаткових консультацій щодо підтвердження чи спростуван</w:t>
      </w:r>
      <w:r w:rsidR="004725A3" w:rsidRPr="00647C6F">
        <w:rPr>
          <w:rFonts w:ascii="Times New Roman" w:hAnsi="Times New Roman"/>
          <w:sz w:val="24"/>
          <w:szCs w:val="24"/>
        </w:rPr>
        <w:t>ня ситуації конфлікту інтересів</w:t>
      </w:r>
      <w:r w:rsidR="00A07B77" w:rsidRPr="00647C6F">
        <w:rPr>
          <w:rFonts w:ascii="Times New Roman" w:hAnsi="Times New Roman"/>
          <w:sz w:val="24"/>
          <w:szCs w:val="24"/>
        </w:rPr>
        <w:t>.</w:t>
      </w:r>
    </w:p>
    <w:p w14:paraId="584BAEDB" w14:textId="77777777" w:rsidR="00AA0C8E" w:rsidRPr="00647C6F" w:rsidRDefault="004725A3" w:rsidP="002B4B2D">
      <w:pPr>
        <w:pStyle w:val="aff3"/>
        <w:numPr>
          <w:ilvl w:val="2"/>
          <w:numId w:val="46"/>
        </w:numPr>
        <w:shd w:val="clear" w:color="auto" w:fill="FFFFFF" w:themeFill="background1"/>
        <w:tabs>
          <w:tab w:val="left" w:pos="1560"/>
        </w:tabs>
        <w:spacing w:after="0" w:line="240" w:lineRule="auto"/>
        <w:ind w:left="1701" w:hanging="708"/>
        <w:contextualSpacing w:val="0"/>
        <w:jc w:val="both"/>
        <w:rPr>
          <w:rFonts w:ascii="Times New Roman" w:hAnsi="Times New Roman"/>
          <w:sz w:val="24"/>
          <w:szCs w:val="24"/>
        </w:rPr>
      </w:pPr>
      <w:r w:rsidRPr="00647C6F">
        <w:rPr>
          <w:rFonts w:ascii="Times New Roman" w:hAnsi="Times New Roman"/>
          <w:sz w:val="24"/>
          <w:szCs w:val="24"/>
        </w:rPr>
        <w:t>н</w:t>
      </w:r>
      <w:r w:rsidR="00AA0C8E" w:rsidRPr="00647C6F">
        <w:rPr>
          <w:rFonts w:ascii="Times New Roman" w:hAnsi="Times New Roman"/>
          <w:sz w:val="24"/>
          <w:szCs w:val="24"/>
        </w:rPr>
        <w:t>а етапі врегулювання ситуації, пов’язаної з конфліктом інтересів:</w:t>
      </w:r>
    </w:p>
    <w:p w14:paraId="6A7FEE48" w14:textId="77777777" w:rsidR="00C50336" w:rsidRPr="00647C6F" w:rsidRDefault="00AA0C8E" w:rsidP="005E4DF4">
      <w:pPr>
        <w:pStyle w:val="aff3"/>
        <w:numPr>
          <w:ilvl w:val="3"/>
          <w:numId w:val="46"/>
        </w:numPr>
        <w:tabs>
          <w:tab w:val="left" w:pos="1843"/>
        </w:tabs>
        <w:spacing w:after="0" w:line="240" w:lineRule="auto"/>
        <w:ind w:left="2552" w:hanging="992"/>
        <w:jc w:val="both"/>
        <w:rPr>
          <w:rFonts w:ascii="Times New Roman" w:hAnsi="Times New Roman"/>
          <w:sz w:val="24"/>
          <w:szCs w:val="24"/>
        </w:rPr>
      </w:pPr>
      <w:r w:rsidRPr="00647C6F">
        <w:rPr>
          <w:rFonts w:ascii="Times New Roman" w:hAnsi="Times New Roman"/>
          <w:sz w:val="24"/>
          <w:szCs w:val="24"/>
        </w:rPr>
        <w:t>контроль за доступом до інформації, яка призводить до конфлікту інтересів</w:t>
      </w:r>
      <w:r w:rsidR="004725A3" w:rsidRPr="00647C6F">
        <w:rPr>
          <w:rFonts w:ascii="Times New Roman" w:hAnsi="Times New Roman"/>
          <w:sz w:val="24"/>
          <w:szCs w:val="24"/>
        </w:rPr>
        <w:t>;</w:t>
      </w:r>
      <w:r w:rsidRPr="00647C6F">
        <w:rPr>
          <w:rFonts w:ascii="Times New Roman" w:hAnsi="Times New Roman"/>
          <w:sz w:val="24"/>
          <w:szCs w:val="24"/>
        </w:rPr>
        <w:t xml:space="preserve"> </w:t>
      </w:r>
      <w:r w:rsidR="004725A3" w:rsidRPr="00647C6F">
        <w:rPr>
          <w:rFonts w:ascii="Times New Roman" w:hAnsi="Times New Roman"/>
          <w:sz w:val="24"/>
          <w:szCs w:val="24"/>
        </w:rPr>
        <w:t>п</w:t>
      </w:r>
      <w:r w:rsidRPr="00647C6F">
        <w:rPr>
          <w:rFonts w:ascii="Times New Roman" w:hAnsi="Times New Roman"/>
          <w:sz w:val="24"/>
          <w:szCs w:val="24"/>
        </w:rPr>
        <w:t xml:space="preserve">ри цьому Банк використовує принцип «китайських стін» (сhinese walls), який полягає в організації бізнес-процесів і їх взаємодії в такий спосіб, щоб інформація була обмежена для кожного етапу бізнес-процесу, </w:t>
      </w:r>
      <w:r w:rsidR="004725A3" w:rsidRPr="00647C6F">
        <w:rPr>
          <w:rFonts w:ascii="Times New Roman" w:hAnsi="Times New Roman"/>
          <w:sz w:val="24"/>
          <w:szCs w:val="24"/>
        </w:rPr>
        <w:t>а</w:t>
      </w:r>
      <w:r w:rsidRPr="00647C6F">
        <w:rPr>
          <w:rFonts w:ascii="Times New Roman" w:hAnsi="Times New Roman"/>
          <w:sz w:val="24"/>
          <w:szCs w:val="24"/>
        </w:rPr>
        <w:t xml:space="preserve"> передавання такої інформації було можливе лише з дотриманням встановлених правил;</w:t>
      </w:r>
    </w:p>
    <w:p w14:paraId="48E5417B" w14:textId="7C33746F" w:rsidR="00AA0C8E" w:rsidRPr="00647C6F" w:rsidRDefault="00AA0C8E" w:rsidP="005E4DF4">
      <w:pPr>
        <w:pStyle w:val="aff3"/>
        <w:numPr>
          <w:ilvl w:val="3"/>
          <w:numId w:val="46"/>
        </w:numPr>
        <w:tabs>
          <w:tab w:val="left" w:pos="1843"/>
        </w:tabs>
        <w:spacing w:after="0" w:line="240" w:lineRule="auto"/>
        <w:ind w:left="2552" w:hanging="992"/>
        <w:jc w:val="both"/>
        <w:rPr>
          <w:rFonts w:ascii="Times New Roman" w:hAnsi="Times New Roman"/>
          <w:sz w:val="24"/>
          <w:szCs w:val="24"/>
        </w:rPr>
      </w:pPr>
      <w:r w:rsidRPr="00647C6F">
        <w:rPr>
          <w:rFonts w:ascii="Times New Roman" w:hAnsi="Times New Roman"/>
          <w:sz w:val="24"/>
          <w:szCs w:val="24"/>
        </w:rPr>
        <w:t>розподіл повноважень шляхом встановлення бар’єрів та обмежень для працівників</w:t>
      </w:r>
      <w:r w:rsidR="00BD6454" w:rsidRPr="00647C6F">
        <w:rPr>
          <w:rFonts w:ascii="Times New Roman" w:hAnsi="Times New Roman"/>
          <w:sz w:val="24"/>
          <w:szCs w:val="24"/>
        </w:rPr>
        <w:t>/керівників</w:t>
      </w:r>
      <w:r w:rsidRPr="00647C6F">
        <w:rPr>
          <w:rFonts w:ascii="Times New Roman" w:hAnsi="Times New Roman"/>
          <w:sz w:val="24"/>
          <w:szCs w:val="24"/>
        </w:rPr>
        <w:t xml:space="preserve"> </w:t>
      </w:r>
      <w:r w:rsidR="004725A3" w:rsidRPr="00647C6F">
        <w:rPr>
          <w:rFonts w:ascii="Times New Roman" w:hAnsi="Times New Roman"/>
          <w:sz w:val="24"/>
          <w:szCs w:val="24"/>
        </w:rPr>
        <w:t xml:space="preserve">Банку </w:t>
      </w:r>
      <w:r w:rsidRPr="00647C6F">
        <w:rPr>
          <w:rFonts w:ascii="Times New Roman" w:hAnsi="Times New Roman"/>
          <w:sz w:val="24"/>
          <w:szCs w:val="24"/>
        </w:rPr>
        <w:t>при прийнятті управлінських рішень.</w:t>
      </w:r>
    </w:p>
    <w:p w14:paraId="1E0DF928" w14:textId="0925B2AD" w:rsidR="00AA0C8E" w:rsidRPr="00647C6F" w:rsidRDefault="00AA0C8E" w:rsidP="002B4B2D">
      <w:pPr>
        <w:pStyle w:val="aff3"/>
        <w:numPr>
          <w:ilvl w:val="1"/>
          <w:numId w:val="46"/>
        </w:numPr>
        <w:shd w:val="clear" w:color="auto" w:fill="FFFFFF" w:themeFill="background1"/>
        <w:tabs>
          <w:tab w:val="left" w:pos="993"/>
        </w:tabs>
        <w:spacing w:after="0" w:line="240" w:lineRule="auto"/>
        <w:ind w:left="0" w:firstLine="425"/>
        <w:contextualSpacing w:val="0"/>
        <w:jc w:val="both"/>
        <w:rPr>
          <w:rFonts w:ascii="Times New Roman" w:hAnsi="Times New Roman"/>
          <w:sz w:val="24"/>
          <w:szCs w:val="24"/>
        </w:rPr>
      </w:pPr>
      <w:r w:rsidRPr="00647C6F">
        <w:rPr>
          <w:rFonts w:ascii="Times New Roman" w:hAnsi="Times New Roman"/>
          <w:sz w:val="24"/>
          <w:szCs w:val="24"/>
        </w:rPr>
        <w:t>При розкритті інформації про конфлікт інтересів працівники</w:t>
      </w:r>
      <w:r w:rsidR="00BD6454" w:rsidRPr="00647C6F">
        <w:rPr>
          <w:rFonts w:ascii="Times New Roman" w:hAnsi="Times New Roman"/>
          <w:sz w:val="24"/>
          <w:szCs w:val="24"/>
        </w:rPr>
        <w:t>/керівники</w:t>
      </w:r>
      <w:r w:rsidRPr="00647C6F">
        <w:rPr>
          <w:rFonts w:ascii="Times New Roman" w:hAnsi="Times New Roman"/>
          <w:sz w:val="24"/>
          <w:szCs w:val="24"/>
        </w:rPr>
        <w:t xml:space="preserve"> Банку не звільняються від обов’язку щодо уникнення такого конфлікту чи мінімізації його негативних наслідків.</w:t>
      </w:r>
    </w:p>
    <w:p w14:paraId="191C3579" w14:textId="1214FA36" w:rsidR="00AA0C8E" w:rsidRPr="00647C6F" w:rsidRDefault="00AA0C8E" w:rsidP="002B4B2D">
      <w:pPr>
        <w:pStyle w:val="aff3"/>
        <w:numPr>
          <w:ilvl w:val="1"/>
          <w:numId w:val="46"/>
        </w:numPr>
        <w:shd w:val="clear" w:color="auto" w:fill="FFFFFF" w:themeFill="background1"/>
        <w:tabs>
          <w:tab w:val="left" w:pos="993"/>
        </w:tabs>
        <w:spacing w:after="0" w:line="240" w:lineRule="auto"/>
        <w:ind w:left="0" w:firstLine="425"/>
        <w:contextualSpacing w:val="0"/>
        <w:jc w:val="both"/>
        <w:rPr>
          <w:rFonts w:ascii="Times New Roman" w:hAnsi="Times New Roman"/>
          <w:sz w:val="24"/>
          <w:szCs w:val="24"/>
        </w:rPr>
      </w:pPr>
      <w:r w:rsidRPr="00647C6F">
        <w:rPr>
          <w:rFonts w:ascii="Times New Roman" w:hAnsi="Times New Roman"/>
          <w:sz w:val="24"/>
          <w:szCs w:val="24"/>
        </w:rPr>
        <w:t>У разі неможливості уникнення або врегулювання конфлікту інтересів працівник</w:t>
      </w:r>
      <w:r w:rsidR="00BD6454" w:rsidRPr="00647C6F">
        <w:rPr>
          <w:rFonts w:ascii="Times New Roman" w:hAnsi="Times New Roman"/>
          <w:sz w:val="24"/>
          <w:szCs w:val="24"/>
        </w:rPr>
        <w:t>/ керівник</w:t>
      </w:r>
      <w:r w:rsidRPr="00647C6F">
        <w:rPr>
          <w:rFonts w:ascii="Times New Roman" w:hAnsi="Times New Roman"/>
          <w:sz w:val="24"/>
          <w:szCs w:val="24"/>
        </w:rPr>
        <w:t xml:space="preserve"> Банку приймає рішення про відмову від вчинення дії та/або проведення операцій чи припинення ділових відносин з клієнтами, </w:t>
      </w:r>
      <w:r w:rsidR="003C32D7" w:rsidRPr="00647C6F">
        <w:rPr>
          <w:rFonts w:ascii="Times New Roman" w:hAnsi="Times New Roman"/>
          <w:sz w:val="24"/>
          <w:szCs w:val="24"/>
        </w:rPr>
        <w:t>постачальниками</w:t>
      </w:r>
      <w:r w:rsidRPr="00647C6F">
        <w:rPr>
          <w:rFonts w:ascii="Times New Roman" w:hAnsi="Times New Roman"/>
          <w:sz w:val="24"/>
          <w:szCs w:val="24"/>
        </w:rPr>
        <w:t xml:space="preserve"> чи іншими партнерами.</w:t>
      </w:r>
    </w:p>
    <w:p w14:paraId="762485CC" w14:textId="10ED954B" w:rsidR="008C1835" w:rsidRPr="00647C6F" w:rsidRDefault="008C1835" w:rsidP="002B4B2D">
      <w:pPr>
        <w:pStyle w:val="aff3"/>
        <w:numPr>
          <w:ilvl w:val="1"/>
          <w:numId w:val="46"/>
        </w:numPr>
        <w:shd w:val="clear" w:color="auto" w:fill="FFFFFF" w:themeFill="background1"/>
        <w:tabs>
          <w:tab w:val="left" w:pos="993"/>
        </w:tabs>
        <w:spacing w:after="0" w:line="240" w:lineRule="auto"/>
        <w:ind w:left="0" w:firstLine="425"/>
        <w:contextualSpacing w:val="0"/>
        <w:jc w:val="both"/>
        <w:rPr>
          <w:rFonts w:ascii="Times New Roman" w:hAnsi="Times New Roman"/>
          <w:sz w:val="24"/>
          <w:szCs w:val="24"/>
        </w:rPr>
      </w:pPr>
      <w:r w:rsidRPr="00647C6F">
        <w:rPr>
          <w:rFonts w:ascii="Times New Roman" w:hAnsi="Times New Roman"/>
          <w:sz w:val="24"/>
          <w:szCs w:val="24"/>
        </w:rPr>
        <w:t>Схем</w:t>
      </w:r>
      <w:r w:rsidR="00976F42" w:rsidRPr="00647C6F">
        <w:rPr>
          <w:rFonts w:ascii="Times New Roman" w:hAnsi="Times New Roman"/>
          <w:sz w:val="24"/>
          <w:szCs w:val="24"/>
        </w:rPr>
        <w:t>у</w:t>
      </w:r>
      <w:r w:rsidRPr="00647C6F">
        <w:rPr>
          <w:rFonts w:ascii="Times New Roman" w:hAnsi="Times New Roman"/>
          <w:sz w:val="24"/>
          <w:szCs w:val="24"/>
        </w:rPr>
        <w:t xml:space="preserve"> процесу «</w:t>
      </w:r>
      <w:r w:rsidR="00113879" w:rsidRPr="00647C6F">
        <w:rPr>
          <w:rFonts w:ascii="Times New Roman" w:eastAsia="Times New Roman" w:hAnsi="Times New Roman"/>
          <w:sz w:val="24"/>
          <w:szCs w:val="24"/>
          <w:lang w:eastAsia="ru-RU"/>
        </w:rPr>
        <w:t xml:space="preserve">Управління конфліктами </w:t>
      </w:r>
      <w:r w:rsidR="00113879" w:rsidRPr="00647C6F">
        <w:rPr>
          <w:rFonts w:ascii="Times New Roman" w:hAnsi="Times New Roman"/>
          <w:sz w:val="24"/>
          <w:szCs w:val="24"/>
        </w:rPr>
        <w:t xml:space="preserve">інтересів» </w:t>
      </w:r>
      <w:r w:rsidR="00976F42" w:rsidRPr="00647C6F">
        <w:rPr>
          <w:rFonts w:ascii="Times New Roman" w:hAnsi="Times New Roman"/>
          <w:sz w:val="24"/>
          <w:szCs w:val="24"/>
        </w:rPr>
        <w:t>наведено у Додатку</w:t>
      </w:r>
      <w:r w:rsidR="00113879" w:rsidRPr="00647C6F">
        <w:rPr>
          <w:rFonts w:ascii="Times New Roman" w:hAnsi="Times New Roman"/>
          <w:sz w:val="24"/>
          <w:szCs w:val="24"/>
        </w:rPr>
        <w:t xml:space="preserve"> 8</w:t>
      </w:r>
      <w:r w:rsidR="00976F42" w:rsidRPr="00647C6F">
        <w:rPr>
          <w:rFonts w:ascii="Times New Roman" w:hAnsi="Times New Roman"/>
          <w:sz w:val="24"/>
          <w:szCs w:val="24"/>
        </w:rPr>
        <w:t xml:space="preserve"> до цієї Політики. </w:t>
      </w:r>
      <w:r w:rsidR="00113879" w:rsidRPr="00647C6F">
        <w:rPr>
          <w:rFonts w:ascii="Times New Roman" w:hAnsi="Times New Roman"/>
          <w:sz w:val="24"/>
          <w:szCs w:val="24"/>
        </w:rPr>
        <w:t>SIPOC процесу «</w:t>
      </w:r>
      <w:r w:rsidR="00113879" w:rsidRPr="00647C6F">
        <w:rPr>
          <w:rFonts w:ascii="Times New Roman" w:eastAsia="Times New Roman" w:hAnsi="Times New Roman"/>
          <w:sz w:val="24"/>
          <w:szCs w:val="24"/>
          <w:lang w:eastAsia="ru-RU"/>
        </w:rPr>
        <w:t xml:space="preserve">Управління конфліктами </w:t>
      </w:r>
      <w:r w:rsidR="00113879" w:rsidRPr="00647C6F">
        <w:rPr>
          <w:rFonts w:ascii="Times New Roman" w:hAnsi="Times New Roman"/>
          <w:sz w:val="24"/>
          <w:szCs w:val="24"/>
        </w:rPr>
        <w:t>інтересів»</w:t>
      </w:r>
      <w:r w:rsidR="00486481" w:rsidRPr="00647C6F">
        <w:rPr>
          <w:rFonts w:ascii="Times New Roman" w:hAnsi="Times New Roman"/>
          <w:sz w:val="24"/>
          <w:szCs w:val="24"/>
        </w:rPr>
        <w:t xml:space="preserve"> наведено у Д</w:t>
      </w:r>
      <w:r w:rsidR="00113879" w:rsidRPr="00647C6F">
        <w:rPr>
          <w:rFonts w:ascii="Times New Roman" w:hAnsi="Times New Roman"/>
          <w:sz w:val="24"/>
          <w:szCs w:val="24"/>
        </w:rPr>
        <w:t>одатк</w:t>
      </w:r>
      <w:r w:rsidR="00486481" w:rsidRPr="00647C6F">
        <w:rPr>
          <w:rFonts w:ascii="Times New Roman" w:hAnsi="Times New Roman"/>
          <w:sz w:val="24"/>
          <w:szCs w:val="24"/>
        </w:rPr>
        <w:t>у</w:t>
      </w:r>
      <w:r w:rsidR="00113879" w:rsidRPr="00647C6F">
        <w:rPr>
          <w:rFonts w:ascii="Times New Roman" w:hAnsi="Times New Roman"/>
          <w:sz w:val="24"/>
          <w:szCs w:val="24"/>
        </w:rPr>
        <w:t xml:space="preserve"> 9</w:t>
      </w:r>
      <w:r w:rsidR="00486481" w:rsidRPr="00647C6F">
        <w:rPr>
          <w:rFonts w:ascii="Times New Roman" w:hAnsi="Times New Roman"/>
          <w:sz w:val="24"/>
          <w:szCs w:val="24"/>
        </w:rPr>
        <w:t xml:space="preserve"> до </w:t>
      </w:r>
      <w:r w:rsidR="00113879" w:rsidRPr="00647C6F">
        <w:rPr>
          <w:rFonts w:ascii="Times New Roman" w:hAnsi="Times New Roman"/>
          <w:sz w:val="24"/>
          <w:szCs w:val="24"/>
        </w:rPr>
        <w:t xml:space="preserve"> цієї Політики.</w:t>
      </w:r>
    </w:p>
    <w:p w14:paraId="0F4A898A" w14:textId="77777777" w:rsidR="00335A17" w:rsidRPr="00647C6F" w:rsidRDefault="00335A17" w:rsidP="005E4DF4">
      <w:pPr>
        <w:tabs>
          <w:tab w:val="left" w:pos="993"/>
        </w:tabs>
        <w:jc w:val="both"/>
        <w:rPr>
          <w:rFonts w:ascii="Times New Roman" w:hAnsi="Times New Roman"/>
          <w:color w:val="000000" w:themeColor="text1"/>
          <w:lang w:val="uk-UA"/>
        </w:rPr>
      </w:pPr>
    </w:p>
    <w:p w14:paraId="398B24A9" w14:textId="77777777" w:rsidR="00335A17" w:rsidRPr="00647C6F" w:rsidRDefault="00335A17" w:rsidP="005E4DF4">
      <w:pPr>
        <w:pStyle w:val="1"/>
        <w:numPr>
          <w:ilvl w:val="0"/>
          <w:numId w:val="64"/>
        </w:numPr>
        <w:tabs>
          <w:tab w:val="left" w:pos="284"/>
        </w:tabs>
        <w:spacing w:before="0" w:after="0"/>
        <w:ind w:left="0" w:firstLine="0"/>
        <w:jc w:val="center"/>
        <w:rPr>
          <w:rFonts w:ascii="Times New Roman" w:hAnsi="Times New Roman" w:cs="Times New Roman"/>
          <w:sz w:val="24"/>
          <w:szCs w:val="24"/>
        </w:rPr>
      </w:pPr>
      <w:bookmarkStart w:id="179" w:name="_Toc113131589"/>
      <w:bookmarkStart w:id="180" w:name="_Toc125533317"/>
      <w:r w:rsidRPr="00647C6F">
        <w:rPr>
          <w:rFonts w:ascii="Times New Roman" w:hAnsi="Times New Roman" w:cs="Times New Roman"/>
          <w:sz w:val="24"/>
          <w:szCs w:val="24"/>
        </w:rPr>
        <w:t>ЗАБЕЗПЕЧЕННЯ РЕАЛІЗАЦІЇ ПОЛІТИКИ</w:t>
      </w:r>
      <w:bookmarkEnd w:id="179"/>
      <w:bookmarkEnd w:id="180"/>
    </w:p>
    <w:p w14:paraId="2A0A43B5" w14:textId="77777777" w:rsidR="00335A17" w:rsidRPr="00647C6F" w:rsidRDefault="00335A17" w:rsidP="005E4DF4">
      <w:pPr>
        <w:shd w:val="clear" w:color="auto" w:fill="FFFFFF" w:themeFill="background1"/>
        <w:tabs>
          <w:tab w:val="left" w:pos="993"/>
        </w:tabs>
        <w:jc w:val="both"/>
        <w:rPr>
          <w:rFonts w:ascii="Times New Roman" w:hAnsi="Times New Roman"/>
          <w:lang w:val="uk-UA"/>
        </w:rPr>
      </w:pPr>
    </w:p>
    <w:p w14:paraId="66D44833" w14:textId="177A9AD7" w:rsidR="00335A17" w:rsidRPr="00647C6F" w:rsidRDefault="008651F9" w:rsidP="005E4DF4">
      <w:pPr>
        <w:pStyle w:val="aff3"/>
        <w:numPr>
          <w:ilvl w:val="1"/>
          <w:numId w:val="65"/>
        </w:numPr>
        <w:tabs>
          <w:tab w:val="left" w:pos="993"/>
        </w:tabs>
        <w:ind w:left="0" w:firstLine="426"/>
        <w:rPr>
          <w:rFonts w:ascii="Times New Roman" w:hAnsi="Times New Roman"/>
          <w:sz w:val="24"/>
          <w:szCs w:val="24"/>
        </w:rPr>
      </w:pPr>
      <w:r w:rsidRPr="00647C6F">
        <w:rPr>
          <w:rFonts w:ascii="Times New Roman" w:hAnsi="Times New Roman"/>
          <w:sz w:val="24"/>
          <w:szCs w:val="24"/>
        </w:rPr>
        <w:t xml:space="preserve"> </w:t>
      </w:r>
      <w:r w:rsidR="00335A17" w:rsidRPr="00647C6F">
        <w:rPr>
          <w:rFonts w:ascii="Times New Roman" w:hAnsi="Times New Roman"/>
          <w:sz w:val="24"/>
          <w:szCs w:val="24"/>
        </w:rPr>
        <w:t>Реалізац</w:t>
      </w:r>
      <w:r w:rsidR="002A51EA" w:rsidRPr="00647C6F">
        <w:rPr>
          <w:rFonts w:ascii="Times New Roman" w:hAnsi="Times New Roman"/>
          <w:sz w:val="24"/>
          <w:szCs w:val="24"/>
        </w:rPr>
        <w:t>ія цієї Політики забезпечується</w:t>
      </w:r>
      <w:r w:rsidR="006A3190" w:rsidRPr="00647C6F">
        <w:rPr>
          <w:rFonts w:ascii="Times New Roman" w:hAnsi="Times New Roman"/>
          <w:sz w:val="24"/>
          <w:szCs w:val="24"/>
        </w:rPr>
        <w:t xml:space="preserve"> шляхом:</w:t>
      </w:r>
    </w:p>
    <w:p w14:paraId="38BBE956" w14:textId="5D06AF86" w:rsidR="00DE453F" w:rsidRPr="00647C6F" w:rsidRDefault="00DE453F" w:rsidP="005E4DF4">
      <w:pPr>
        <w:pStyle w:val="aff3"/>
        <w:numPr>
          <w:ilvl w:val="2"/>
          <w:numId w:val="64"/>
        </w:numPr>
        <w:shd w:val="clear" w:color="auto" w:fill="FFFFFF" w:themeFill="background1"/>
        <w:spacing w:after="0" w:line="240" w:lineRule="auto"/>
        <w:ind w:left="1701" w:hanging="708"/>
        <w:jc w:val="both"/>
        <w:rPr>
          <w:rFonts w:ascii="Times New Roman" w:hAnsi="Times New Roman"/>
          <w:sz w:val="24"/>
          <w:szCs w:val="24"/>
        </w:rPr>
      </w:pPr>
      <w:r w:rsidRPr="00647C6F">
        <w:rPr>
          <w:rFonts w:ascii="Times New Roman" w:hAnsi="Times New Roman"/>
          <w:sz w:val="24"/>
          <w:szCs w:val="24"/>
        </w:rPr>
        <w:lastRenderedPageBreak/>
        <w:t xml:space="preserve">стимулювання </w:t>
      </w:r>
      <w:r w:rsidR="00BA0C70" w:rsidRPr="00647C6F">
        <w:rPr>
          <w:rFonts w:ascii="Times New Roman" w:hAnsi="Times New Roman"/>
          <w:sz w:val="24"/>
          <w:szCs w:val="24"/>
        </w:rPr>
        <w:t xml:space="preserve">самостійних </w:t>
      </w:r>
      <w:r w:rsidRPr="00647C6F">
        <w:rPr>
          <w:rFonts w:ascii="Times New Roman" w:hAnsi="Times New Roman"/>
          <w:sz w:val="24"/>
          <w:szCs w:val="24"/>
        </w:rPr>
        <w:t>превентивних дій працівника</w:t>
      </w:r>
      <w:r w:rsidR="00BD6454" w:rsidRPr="00647C6F">
        <w:rPr>
          <w:rFonts w:ascii="Times New Roman" w:hAnsi="Times New Roman"/>
          <w:sz w:val="24"/>
          <w:szCs w:val="24"/>
        </w:rPr>
        <w:t>/керівника</w:t>
      </w:r>
      <w:r w:rsidRPr="00647C6F">
        <w:rPr>
          <w:rFonts w:ascii="Times New Roman" w:hAnsi="Times New Roman"/>
          <w:sz w:val="24"/>
          <w:szCs w:val="24"/>
        </w:rPr>
        <w:t xml:space="preserve"> Банку, спрямованих на уникнення конфлікту інтересів;</w:t>
      </w:r>
    </w:p>
    <w:p w14:paraId="21FEE1DC" w14:textId="003DC8E3" w:rsidR="00AD3CD2" w:rsidRPr="00647C6F" w:rsidRDefault="00AD3CD2" w:rsidP="005E4DF4">
      <w:pPr>
        <w:pStyle w:val="aff3"/>
        <w:numPr>
          <w:ilvl w:val="2"/>
          <w:numId w:val="64"/>
        </w:numPr>
        <w:shd w:val="clear" w:color="auto" w:fill="FFFFFF" w:themeFill="background1"/>
        <w:spacing w:after="0" w:line="240" w:lineRule="auto"/>
        <w:ind w:left="1701" w:hanging="708"/>
        <w:jc w:val="both"/>
        <w:rPr>
          <w:rFonts w:ascii="Times New Roman" w:hAnsi="Times New Roman"/>
          <w:sz w:val="24"/>
          <w:szCs w:val="24"/>
        </w:rPr>
      </w:pPr>
      <w:r w:rsidRPr="00647C6F">
        <w:rPr>
          <w:rFonts w:ascii="Times New Roman" w:hAnsi="Times New Roman"/>
          <w:sz w:val="24"/>
          <w:szCs w:val="24"/>
        </w:rPr>
        <w:t>визначення порядку розкриття інформації про конфлікт інтересів</w:t>
      </w:r>
      <w:r w:rsidR="00BA0C70" w:rsidRPr="00647C6F">
        <w:rPr>
          <w:rFonts w:ascii="Times New Roman" w:hAnsi="Times New Roman"/>
          <w:sz w:val="24"/>
          <w:szCs w:val="24"/>
        </w:rPr>
        <w:t xml:space="preserve"> (в т.ч. при прийнятті рішень членами колегіальних органів, про зовнішню діяльність, керівництво близькими особами тощо)</w:t>
      </w:r>
      <w:r w:rsidRPr="00647C6F">
        <w:rPr>
          <w:rFonts w:ascii="Times New Roman" w:hAnsi="Times New Roman"/>
          <w:sz w:val="24"/>
          <w:szCs w:val="24"/>
        </w:rPr>
        <w:t xml:space="preserve"> і механізму взаємодії працівників</w:t>
      </w:r>
      <w:r w:rsidR="00005A08" w:rsidRPr="00647C6F">
        <w:rPr>
          <w:rFonts w:ascii="Times New Roman" w:hAnsi="Times New Roman"/>
          <w:sz w:val="24"/>
          <w:szCs w:val="24"/>
        </w:rPr>
        <w:t>/керівників Банку</w:t>
      </w:r>
      <w:r w:rsidRPr="00647C6F">
        <w:rPr>
          <w:rFonts w:ascii="Times New Roman" w:hAnsi="Times New Roman"/>
          <w:sz w:val="24"/>
          <w:szCs w:val="24"/>
        </w:rPr>
        <w:t xml:space="preserve"> і підрозділів Банку;</w:t>
      </w:r>
    </w:p>
    <w:p w14:paraId="4A2B6D91" w14:textId="77777777" w:rsidR="00DE453F" w:rsidRPr="00647C6F" w:rsidRDefault="00DE453F" w:rsidP="005E4DF4">
      <w:pPr>
        <w:pStyle w:val="aff3"/>
        <w:numPr>
          <w:ilvl w:val="2"/>
          <w:numId w:val="64"/>
        </w:numPr>
        <w:shd w:val="clear" w:color="auto" w:fill="FFFFFF" w:themeFill="background1"/>
        <w:spacing w:after="0" w:line="240" w:lineRule="auto"/>
        <w:ind w:left="1701" w:hanging="708"/>
        <w:jc w:val="both"/>
        <w:rPr>
          <w:rFonts w:ascii="Times New Roman" w:hAnsi="Times New Roman"/>
          <w:sz w:val="24"/>
          <w:szCs w:val="24"/>
        </w:rPr>
      </w:pPr>
      <w:r w:rsidRPr="00647C6F">
        <w:rPr>
          <w:rFonts w:ascii="Times New Roman" w:hAnsi="Times New Roman"/>
          <w:sz w:val="24"/>
          <w:szCs w:val="24"/>
        </w:rPr>
        <w:t>вжиття заходів управлінського врегулювання конфлікту інтересів та їх удосконалення;</w:t>
      </w:r>
    </w:p>
    <w:p w14:paraId="7F1739CD" w14:textId="64001B6F" w:rsidR="00AD3CD2" w:rsidRPr="00647C6F" w:rsidRDefault="00AD3CD2" w:rsidP="005E4DF4">
      <w:pPr>
        <w:pStyle w:val="aff3"/>
        <w:numPr>
          <w:ilvl w:val="2"/>
          <w:numId w:val="64"/>
        </w:numPr>
        <w:shd w:val="clear" w:color="auto" w:fill="FFFFFF" w:themeFill="background1"/>
        <w:spacing w:after="0" w:line="240" w:lineRule="auto"/>
        <w:ind w:left="1701" w:hanging="708"/>
        <w:jc w:val="both"/>
        <w:rPr>
          <w:rFonts w:ascii="Times New Roman" w:hAnsi="Times New Roman"/>
          <w:sz w:val="24"/>
          <w:szCs w:val="24"/>
        </w:rPr>
      </w:pPr>
      <w:r w:rsidRPr="00647C6F">
        <w:rPr>
          <w:rFonts w:ascii="Times New Roman" w:hAnsi="Times New Roman"/>
          <w:sz w:val="24"/>
          <w:szCs w:val="24"/>
        </w:rPr>
        <w:t>впровадження практики обов’язкового інформування працівниками</w:t>
      </w:r>
      <w:r w:rsidR="00BD6454" w:rsidRPr="00647C6F">
        <w:rPr>
          <w:rFonts w:ascii="Times New Roman" w:hAnsi="Times New Roman"/>
          <w:sz w:val="24"/>
          <w:szCs w:val="24"/>
        </w:rPr>
        <w:t xml:space="preserve"> та керівниками</w:t>
      </w:r>
      <w:r w:rsidRPr="00647C6F">
        <w:rPr>
          <w:rFonts w:ascii="Times New Roman" w:hAnsi="Times New Roman"/>
          <w:sz w:val="24"/>
          <w:szCs w:val="24"/>
        </w:rPr>
        <w:t xml:space="preserve"> Банку </w:t>
      </w:r>
      <w:r w:rsidR="002819E8" w:rsidRPr="00647C6F">
        <w:rPr>
          <w:rFonts w:ascii="Times New Roman" w:hAnsi="Times New Roman"/>
          <w:sz w:val="24"/>
          <w:szCs w:val="24"/>
        </w:rPr>
        <w:t xml:space="preserve">до </w:t>
      </w:r>
      <w:r w:rsidRPr="00647C6F">
        <w:rPr>
          <w:rFonts w:ascii="Times New Roman" w:hAnsi="Times New Roman"/>
          <w:sz w:val="24"/>
          <w:szCs w:val="24"/>
        </w:rPr>
        <w:t>департаменту комплаєнс щодо випадків потенційного чи реального конфлікту інтересів у їх діях/діях інших працівників</w:t>
      </w:r>
      <w:r w:rsidR="00BD6454" w:rsidRPr="00647C6F">
        <w:rPr>
          <w:rFonts w:ascii="Times New Roman" w:hAnsi="Times New Roman"/>
          <w:sz w:val="24"/>
          <w:szCs w:val="24"/>
        </w:rPr>
        <w:t>/керівників</w:t>
      </w:r>
      <w:r w:rsidR="00005A08" w:rsidRPr="00647C6F">
        <w:rPr>
          <w:rFonts w:ascii="Times New Roman" w:hAnsi="Times New Roman"/>
          <w:sz w:val="24"/>
          <w:szCs w:val="24"/>
        </w:rPr>
        <w:t xml:space="preserve"> Банку</w:t>
      </w:r>
      <w:r w:rsidRPr="00647C6F">
        <w:rPr>
          <w:rFonts w:ascii="Times New Roman" w:hAnsi="Times New Roman"/>
          <w:sz w:val="24"/>
          <w:szCs w:val="24"/>
        </w:rPr>
        <w:t xml:space="preserve"> </w:t>
      </w:r>
      <w:r w:rsidR="00487389" w:rsidRPr="00647C6F">
        <w:rPr>
          <w:rFonts w:ascii="Times New Roman" w:hAnsi="Times New Roman"/>
          <w:sz w:val="24"/>
          <w:szCs w:val="24"/>
        </w:rPr>
        <w:t>з метою</w:t>
      </w:r>
      <w:r w:rsidRPr="00647C6F">
        <w:rPr>
          <w:rFonts w:ascii="Times New Roman" w:hAnsi="Times New Roman"/>
          <w:sz w:val="24"/>
          <w:szCs w:val="24"/>
        </w:rPr>
        <w:t xml:space="preserve"> недопущення ситуацій, коли у їх діях виникає конфлікт інтересів</w:t>
      </w:r>
      <w:r w:rsidR="00DE453F" w:rsidRPr="00647C6F">
        <w:rPr>
          <w:rFonts w:ascii="Times New Roman" w:hAnsi="Times New Roman"/>
          <w:sz w:val="24"/>
          <w:szCs w:val="24"/>
        </w:rPr>
        <w:t>.</w:t>
      </w:r>
    </w:p>
    <w:p w14:paraId="133CD9C4" w14:textId="37030C1C" w:rsidR="00A17EDB" w:rsidRPr="00647C6F" w:rsidRDefault="00A17EDB" w:rsidP="005E4DF4">
      <w:pPr>
        <w:shd w:val="clear" w:color="auto" w:fill="FFFFFF" w:themeFill="background1"/>
        <w:tabs>
          <w:tab w:val="left" w:pos="1701"/>
        </w:tabs>
        <w:ind w:left="850"/>
        <w:jc w:val="both"/>
        <w:rPr>
          <w:rFonts w:ascii="Times New Roman" w:hAnsi="Times New Roman"/>
          <w:lang w:val="uk-UA"/>
        </w:rPr>
      </w:pPr>
    </w:p>
    <w:p w14:paraId="45CBA4EF" w14:textId="732965FC" w:rsidR="00A17EDB" w:rsidRPr="00647C6F" w:rsidRDefault="00A17EDB" w:rsidP="005E4DF4">
      <w:pPr>
        <w:pStyle w:val="1"/>
        <w:numPr>
          <w:ilvl w:val="0"/>
          <w:numId w:val="64"/>
        </w:numPr>
        <w:tabs>
          <w:tab w:val="left" w:pos="284"/>
        </w:tabs>
        <w:spacing w:before="0" w:after="0"/>
        <w:ind w:left="0" w:firstLine="0"/>
        <w:jc w:val="center"/>
        <w:rPr>
          <w:rFonts w:ascii="Times New Roman" w:hAnsi="Times New Roman" w:cs="Times New Roman"/>
          <w:sz w:val="24"/>
          <w:szCs w:val="24"/>
        </w:rPr>
      </w:pPr>
      <w:bookmarkStart w:id="181" w:name="_Toc533090791"/>
      <w:bookmarkStart w:id="182" w:name="_Toc9931386"/>
      <w:bookmarkStart w:id="183" w:name="_Toc47362227"/>
      <w:bookmarkStart w:id="184" w:name="_Toc113131590"/>
      <w:bookmarkStart w:id="185" w:name="_Toc125533318"/>
      <w:r w:rsidRPr="00647C6F">
        <w:rPr>
          <w:rFonts w:ascii="Times New Roman" w:hAnsi="Times New Roman" w:cs="Times New Roman"/>
          <w:sz w:val="24"/>
          <w:szCs w:val="24"/>
        </w:rPr>
        <w:t>КОНТРОЛЬ У МЕЖАХ СИСТЕМИ ВНУТРІШНЬОГО КОНТРОЛЮ</w:t>
      </w:r>
      <w:bookmarkEnd w:id="181"/>
      <w:bookmarkEnd w:id="182"/>
      <w:bookmarkEnd w:id="183"/>
      <w:bookmarkEnd w:id="184"/>
      <w:bookmarkEnd w:id="185"/>
    </w:p>
    <w:p w14:paraId="201C09D2" w14:textId="163A6DA2" w:rsidR="00A17EDB" w:rsidRPr="00647C6F" w:rsidRDefault="00A17EDB" w:rsidP="005E4DF4">
      <w:pPr>
        <w:pStyle w:val="aff3"/>
        <w:numPr>
          <w:ilvl w:val="1"/>
          <w:numId w:val="66"/>
        </w:numPr>
        <w:tabs>
          <w:tab w:val="left" w:pos="993"/>
        </w:tabs>
        <w:ind w:left="0" w:firstLine="426"/>
        <w:rPr>
          <w:rFonts w:ascii="Times New Roman" w:hAnsi="Times New Roman"/>
          <w:sz w:val="24"/>
          <w:szCs w:val="24"/>
        </w:rPr>
      </w:pPr>
      <w:r w:rsidRPr="00647C6F">
        <w:rPr>
          <w:rFonts w:ascii="Times New Roman" w:hAnsi="Times New Roman"/>
          <w:sz w:val="24"/>
          <w:szCs w:val="24"/>
        </w:rPr>
        <w:t xml:space="preserve">Відповідно до вимог щодо побудови системи внутрішнього контролю у Банку передбачено наступні рівні контролю процесу (див. Таблицю </w:t>
      </w:r>
      <w:r w:rsidR="00EA0DD8" w:rsidRPr="00647C6F">
        <w:rPr>
          <w:rFonts w:ascii="Times New Roman" w:hAnsi="Times New Roman"/>
          <w:sz w:val="24"/>
          <w:szCs w:val="24"/>
        </w:rPr>
        <w:t>6</w:t>
      </w:r>
      <w:r w:rsidRPr="00647C6F">
        <w:rPr>
          <w:rFonts w:ascii="Times New Roman" w:hAnsi="Times New Roman"/>
          <w:sz w:val="24"/>
          <w:szCs w:val="24"/>
        </w:rPr>
        <w:t>):</w:t>
      </w:r>
    </w:p>
    <w:p w14:paraId="0176E05A" w14:textId="77777777" w:rsidR="00EA0DD8" w:rsidRPr="00647C6F" w:rsidRDefault="00EA0DD8" w:rsidP="005E4DF4">
      <w:pPr>
        <w:pStyle w:val="aff3"/>
        <w:spacing w:after="0" w:line="240" w:lineRule="auto"/>
        <w:ind w:left="0" w:firstLine="426"/>
        <w:jc w:val="both"/>
        <w:rPr>
          <w:rFonts w:ascii="Times New Roman" w:hAnsi="Times New Roman"/>
          <w:sz w:val="24"/>
          <w:szCs w:val="24"/>
        </w:rPr>
      </w:pPr>
    </w:p>
    <w:p w14:paraId="74B8EF78" w14:textId="0562F519" w:rsidR="00EA0DD8" w:rsidRPr="00647C6F" w:rsidRDefault="00EA0DD8" w:rsidP="005E4DF4">
      <w:pPr>
        <w:pStyle w:val="aff3"/>
        <w:spacing w:after="0" w:line="240" w:lineRule="auto"/>
        <w:ind w:left="480"/>
        <w:jc w:val="right"/>
        <w:rPr>
          <w:rFonts w:ascii="Times New Roman" w:hAnsi="Times New Roman"/>
          <w:sz w:val="20"/>
          <w:szCs w:val="20"/>
        </w:rPr>
      </w:pPr>
      <w:r w:rsidRPr="00647C6F">
        <w:rPr>
          <w:rFonts w:ascii="Times New Roman" w:hAnsi="Times New Roman"/>
          <w:sz w:val="20"/>
          <w:szCs w:val="20"/>
        </w:rPr>
        <w:t>Таблиця 6. Опис системи внутрішнього контролю</w:t>
      </w:r>
    </w:p>
    <w:tbl>
      <w:tblPr>
        <w:tblStyle w:val="af6"/>
        <w:tblW w:w="9634" w:type="dxa"/>
        <w:tblLayout w:type="fixed"/>
        <w:tblLook w:val="04A0" w:firstRow="1" w:lastRow="0" w:firstColumn="1" w:lastColumn="0" w:noHBand="0" w:noVBand="1"/>
      </w:tblPr>
      <w:tblGrid>
        <w:gridCol w:w="426"/>
        <w:gridCol w:w="1696"/>
        <w:gridCol w:w="1701"/>
        <w:gridCol w:w="1417"/>
        <w:gridCol w:w="1843"/>
        <w:gridCol w:w="1417"/>
        <w:gridCol w:w="1134"/>
      </w:tblGrid>
      <w:tr w:rsidR="00903F00" w:rsidRPr="00647C6F" w14:paraId="47B6D6B4" w14:textId="77777777" w:rsidTr="005E4DF4">
        <w:trPr>
          <w:trHeight w:val="20"/>
        </w:trPr>
        <w:tc>
          <w:tcPr>
            <w:tcW w:w="426" w:type="dxa"/>
            <w:hideMark/>
          </w:tcPr>
          <w:p w14:paraId="0FB0ABFD" w14:textId="4DE53211" w:rsidR="00903F00" w:rsidRPr="00647C6F" w:rsidRDefault="00903F00" w:rsidP="009858E1">
            <w:pPr>
              <w:jc w:val="center"/>
              <w:rPr>
                <w:rFonts w:ascii="Times New Roman" w:hAnsi="Times New Roman"/>
                <w:b/>
                <w:lang w:val="uk-UA"/>
              </w:rPr>
            </w:pPr>
            <w:r w:rsidRPr="00647C6F">
              <w:rPr>
                <w:rFonts w:ascii="Times New Roman" w:hAnsi="Times New Roman"/>
                <w:b/>
                <w:lang w:val="uk-UA"/>
              </w:rPr>
              <w:t>№ з/п</w:t>
            </w:r>
          </w:p>
        </w:tc>
        <w:tc>
          <w:tcPr>
            <w:tcW w:w="1696" w:type="dxa"/>
            <w:hideMark/>
          </w:tcPr>
          <w:p w14:paraId="07C2B905" w14:textId="6CBEA478" w:rsidR="00903F00" w:rsidRPr="00647C6F" w:rsidRDefault="00903F00" w:rsidP="009858E1">
            <w:pPr>
              <w:jc w:val="center"/>
              <w:rPr>
                <w:rFonts w:ascii="Times New Roman" w:eastAsia="Calibri" w:hAnsi="Times New Roman"/>
                <w:b/>
                <w:color w:val="000000"/>
                <w:lang w:val="uk-UA"/>
              </w:rPr>
            </w:pPr>
            <w:r w:rsidRPr="00647C6F">
              <w:rPr>
                <w:rFonts w:ascii="Times New Roman" w:hAnsi="Times New Roman"/>
                <w:b/>
                <w:color w:val="000000"/>
                <w:lang w:val="uk-UA"/>
              </w:rPr>
              <w:t xml:space="preserve">Зміст/ </w:t>
            </w:r>
            <w:r w:rsidRPr="00647C6F">
              <w:rPr>
                <w:rFonts w:ascii="Times New Roman" w:hAnsi="Times New Roman"/>
                <w:b/>
                <w:lang w:val="uk-UA"/>
              </w:rPr>
              <w:t>короткий</w:t>
            </w:r>
            <w:r w:rsidRPr="00647C6F">
              <w:rPr>
                <w:rFonts w:ascii="Times New Roman" w:hAnsi="Times New Roman"/>
                <w:b/>
                <w:color w:val="000000"/>
                <w:lang w:val="uk-UA"/>
              </w:rPr>
              <w:t xml:space="preserve"> опис процедур контролю</w:t>
            </w:r>
          </w:p>
        </w:tc>
        <w:tc>
          <w:tcPr>
            <w:tcW w:w="1701" w:type="dxa"/>
            <w:hideMark/>
          </w:tcPr>
          <w:p w14:paraId="54409975" w14:textId="68B877D1" w:rsidR="00903F00" w:rsidRPr="00647C6F" w:rsidRDefault="00903F00" w:rsidP="009858E1">
            <w:pPr>
              <w:jc w:val="center"/>
              <w:rPr>
                <w:rFonts w:ascii="Times New Roman" w:hAnsi="Times New Roman"/>
                <w:b/>
                <w:lang w:val="uk-UA"/>
              </w:rPr>
            </w:pPr>
            <w:r w:rsidRPr="00647C6F">
              <w:rPr>
                <w:rFonts w:ascii="Times New Roman" w:hAnsi="Times New Roman"/>
                <w:b/>
                <w:lang w:val="uk-UA"/>
              </w:rPr>
              <w:t>Періодичність здійснення процедури контролю</w:t>
            </w:r>
          </w:p>
        </w:tc>
        <w:tc>
          <w:tcPr>
            <w:tcW w:w="1417" w:type="dxa"/>
            <w:hideMark/>
          </w:tcPr>
          <w:p w14:paraId="4D4BF086" w14:textId="77777777" w:rsidR="00903F00" w:rsidRPr="00647C6F" w:rsidRDefault="00903F00" w:rsidP="009858E1">
            <w:pPr>
              <w:jc w:val="center"/>
              <w:rPr>
                <w:rFonts w:ascii="Times New Roman" w:hAnsi="Times New Roman"/>
                <w:b/>
                <w:lang w:val="uk-UA"/>
              </w:rPr>
            </w:pPr>
            <w:r w:rsidRPr="00647C6F">
              <w:rPr>
                <w:rFonts w:ascii="Times New Roman" w:hAnsi="Times New Roman"/>
                <w:b/>
                <w:lang w:val="uk-UA"/>
              </w:rPr>
              <w:t>самостійний контроль</w:t>
            </w:r>
          </w:p>
        </w:tc>
        <w:tc>
          <w:tcPr>
            <w:tcW w:w="1843" w:type="dxa"/>
            <w:hideMark/>
          </w:tcPr>
          <w:p w14:paraId="75572868" w14:textId="77777777" w:rsidR="00903F00" w:rsidRPr="00647C6F" w:rsidRDefault="00903F00" w:rsidP="009858E1">
            <w:pPr>
              <w:jc w:val="center"/>
              <w:rPr>
                <w:rFonts w:ascii="Times New Roman" w:hAnsi="Times New Roman"/>
                <w:b/>
                <w:lang w:val="uk-UA"/>
              </w:rPr>
            </w:pPr>
            <w:r w:rsidRPr="00647C6F">
              <w:rPr>
                <w:rFonts w:ascii="Times New Roman" w:hAnsi="Times New Roman"/>
                <w:b/>
                <w:lang w:val="uk-UA"/>
              </w:rPr>
              <w:t>подвійний контроль</w:t>
            </w:r>
          </w:p>
        </w:tc>
        <w:tc>
          <w:tcPr>
            <w:tcW w:w="1417" w:type="dxa"/>
            <w:hideMark/>
          </w:tcPr>
          <w:p w14:paraId="2BB614EB" w14:textId="77777777" w:rsidR="00903F00" w:rsidRPr="00647C6F" w:rsidRDefault="00903F00" w:rsidP="009858E1">
            <w:pPr>
              <w:jc w:val="center"/>
              <w:rPr>
                <w:rFonts w:ascii="Times New Roman" w:hAnsi="Times New Roman"/>
                <w:b/>
                <w:lang w:val="uk-UA"/>
              </w:rPr>
            </w:pPr>
            <w:r w:rsidRPr="00647C6F">
              <w:rPr>
                <w:rFonts w:ascii="Times New Roman" w:hAnsi="Times New Roman"/>
                <w:b/>
                <w:lang w:val="uk-UA"/>
              </w:rPr>
              <w:t>автоматизований контроль</w:t>
            </w:r>
          </w:p>
        </w:tc>
        <w:tc>
          <w:tcPr>
            <w:tcW w:w="1134" w:type="dxa"/>
            <w:hideMark/>
          </w:tcPr>
          <w:p w14:paraId="034D4E05" w14:textId="77777777" w:rsidR="00903F00" w:rsidRPr="00647C6F" w:rsidRDefault="00903F00" w:rsidP="009858E1">
            <w:pPr>
              <w:jc w:val="center"/>
              <w:rPr>
                <w:rFonts w:ascii="Times New Roman" w:hAnsi="Times New Roman"/>
                <w:b/>
                <w:lang w:val="uk-UA"/>
              </w:rPr>
            </w:pPr>
            <w:r w:rsidRPr="00647C6F">
              <w:rPr>
                <w:rFonts w:ascii="Times New Roman" w:hAnsi="Times New Roman"/>
                <w:b/>
                <w:lang w:val="uk-UA"/>
              </w:rPr>
              <w:t>колегіальний контроль</w:t>
            </w:r>
          </w:p>
        </w:tc>
      </w:tr>
      <w:tr w:rsidR="00903F00" w:rsidRPr="00647C6F" w14:paraId="74C3A1B1" w14:textId="77777777" w:rsidTr="008361F8">
        <w:tc>
          <w:tcPr>
            <w:tcW w:w="426" w:type="dxa"/>
            <w:hideMark/>
          </w:tcPr>
          <w:p w14:paraId="4C579CC5" w14:textId="77777777" w:rsidR="00903F00" w:rsidRPr="00647C6F" w:rsidRDefault="00903F00" w:rsidP="009858E1">
            <w:pPr>
              <w:jc w:val="center"/>
              <w:rPr>
                <w:rFonts w:ascii="Times New Roman" w:hAnsi="Times New Roman"/>
                <w:b/>
                <w:lang w:val="uk-UA"/>
              </w:rPr>
            </w:pPr>
            <w:r w:rsidRPr="00647C6F">
              <w:rPr>
                <w:rFonts w:ascii="Times New Roman" w:hAnsi="Times New Roman"/>
                <w:b/>
                <w:lang w:val="uk-UA"/>
              </w:rPr>
              <w:t>1</w:t>
            </w:r>
          </w:p>
        </w:tc>
        <w:tc>
          <w:tcPr>
            <w:tcW w:w="1696" w:type="dxa"/>
            <w:hideMark/>
          </w:tcPr>
          <w:p w14:paraId="58261931" w14:textId="77777777" w:rsidR="00903F00" w:rsidRPr="00647C6F" w:rsidRDefault="00903F00" w:rsidP="009858E1">
            <w:pPr>
              <w:jc w:val="center"/>
              <w:rPr>
                <w:rFonts w:ascii="Times New Roman" w:hAnsi="Times New Roman"/>
                <w:b/>
                <w:color w:val="000000"/>
                <w:lang w:val="uk-UA"/>
              </w:rPr>
            </w:pPr>
            <w:r w:rsidRPr="00647C6F">
              <w:rPr>
                <w:rFonts w:ascii="Times New Roman" w:hAnsi="Times New Roman"/>
                <w:b/>
                <w:color w:val="000000"/>
                <w:lang w:val="uk-UA"/>
              </w:rPr>
              <w:t>2</w:t>
            </w:r>
          </w:p>
        </w:tc>
        <w:tc>
          <w:tcPr>
            <w:tcW w:w="1701" w:type="dxa"/>
            <w:hideMark/>
          </w:tcPr>
          <w:p w14:paraId="48A14EA8" w14:textId="77777777" w:rsidR="00903F00" w:rsidRPr="00647C6F" w:rsidRDefault="00903F00" w:rsidP="009858E1">
            <w:pPr>
              <w:jc w:val="center"/>
              <w:rPr>
                <w:rFonts w:ascii="Times New Roman" w:hAnsi="Times New Roman"/>
                <w:b/>
                <w:lang w:val="uk-UA"/>
              </w:rPr>
            </w:pPr>
            <w:r w:rsidRPr="00647C6F">
              <w:rPr>
                <w:rFonts w:ascii="Times New Roman" w:hAnsi="Times New Roman"/>
                <w:b/>
                <w:lang w:val="uk-UA"/>
              </w:rPr>
              <w:t>3</w:t>
            </w:r>
          </w:p>
        </w:tc>
        <w:tc>
          <w:tcPr>
            <w:tcW w:w="1417" w:type="dxa"/>
            <w:hideMark/>
          </w:tcPr>
          <w:p w14:paraId="6F536569" w14:textId="77777777" w:rsidR="00903F00" w:rsidRPr="00647C6F" w:rsidRDefault="00903F00" w:rsidP="009858E1">
            <w:pPr>
              <w:jc w:val="center"/>
              <w:rPr>
                <w:rFonts w:ascii="Times New Roman" w:hAnsi="Times New Roman"/>
                <w:b/>
                <w:lang w:val="uk-UA"/>
              </w:rPr>
            </w:pPr>
            <w:r w:rsidRPr="00647C6F">
              <w:rPr>
                <w:rFonts w:ascii="Times New Roman" w:hAnsi="Times New Roman"/>
                <w:b/>
                <w:lang w:val="uk-UA"/>
              </w:rPr>
              <w:t>4</w:t>
            </w:r>
          </w:p>
        </w:tc>
        <w:tc>
          <w:tcPr>
            <w:tcW w:w="1843" w:type="dxa"/>
            <w:hideMark/>
          </w:tcPr>
          <w:p w14:paraId="6D6659F0" w14:textId="77777777" w:rsidR="00903F00" w:rsidRPr="00647C6F" w:rsidRDefault="00903F00" w:rsidP="009858E1">
            <w:pPr>
              <w:jc w:val="center"/>
              <w:rPr>
                <w:rFonts w:ascii="Times New Roman" w:hAnsi="Times New Roman"/>
                <w:b/>
                <w:lang w:val="uk-UA"/>
              </w:rPr>
            </w:pPr>
            <w:r w:rsidRPr="00647C6F">
              <w:rPr>
                <w:rFonts w:ascii="Times New Roman" w:hAnsi="Times New Roman"/>
                <w:b/>
                <w:lang w:val="uk-UA"/>
              </w:rPr>
              <w:t>5</w:t>
            </w:r>
          </w:p>
        </w:tc>
        <w:tc>
          <w:tcPr>
            <w:tcW w:w="1417" w:type="dxa"/>
            <w:hideMark/>
          </w:tcPr>
          <w:p w14:paraId="0A954281" w14:textId="77777777" w:rsidR="00903F00" w:rsidRPr="00647C6F" w:rsidRDefault="00903F00" w:rsidP="009858E1">
            <w:pPr>
              <w:jc w:val="center"/>
              <w:rPr>
                <w:rFonts w:ascii="Times New Roman" w:hAnsi="Times New Roman"/>
                <w:b/>
                <w:lang w:val="uk-UA"/>
              </w:rPr>
            </w:pPr>
            <w:r w:rsidRPr="00647C6F">
              <w:rPr>
                <w:rFonts w:ascii="Times New Roman" w:hAnsi="Times New Roman"/>
                <w:b/>
                <w:lang w:val="uk-UA"/>
              </w:rPr>
              <w:t>6</w:t>
            </w:r>
          </w:p>
        </w:tc>
        <w:tc>
          <w:tcPr>
            <w:tcW w:w="1134" w:type="dxa"/>
            <w:hideMark/>
          </w:tcPr>
          <w:p w14:paraId="1B24FB26" w14:textId="77777777" w:rsidR="00903F00" w:rsidRPr="00647C6F" w:rsidRDefault="00903F00" w:rsidP="009858E1">
            <w:pPr>
              <w:jc w:val="center"/>
              <w:rPr>
                <w:rFonts w:ascii="Times New Roman" w:hAnsi="Times New Roman"/>
                <w:b/>
                <w:lang w:val="uk-UA"/>
              </w:rPr>
            </w:pPr>
            <w:r w:rsidRPr="00647C6F">
              <w:rPr>
                <w:rFonts w:ascii="Times New Roman" w:hAnsi="Times New Roman"/>
                <w:b/>
                <w:lang w:val="uk-UA"/>
              </w:rPr>
              <w:t>7</w:t>
            </w:r>
          </w:p>
        </w:tc>
      </w:tr>
      <w:tr w:rsidR="00903F00" w:rsidRPr="00647C6F" w14:paraId="2B3933AC" w14:textId="77777777" w:rsidTr="008361F8">
        <w:tc>
          <w:tcPr>
            <w:tcW w:w="426" w:type="dxa"/>
          </w:tcPr>
          <w:p w14:paraId="101EE8AF" w14:textId="77777777" w:rsidR="00903F00" w:rsidRPr="00647C6F" w:rsidRDefault="00903F00" w:rsidP="009858E1">
            <w:pPr>
              <w:jc w:val="center"/>
              <w:rPr>
                <w:rFonts w:ascii="Times New Roman" w:hAnsi="Times New Roman"/>
                <w:color w:val="000000"/>
                <w:lang w:val="uk-UA"/>
              </w:rPr>
            </w:pPr>
            <w:r w:rsidRPr="00647C6F">
              <w:rPr>
                <w:rFonts w:ascii="Times New Roman" w:hAnsi="Times New Roman"/>
                <w:color w:val="000000"/>
                <w:lang w:val="uk-UA"/>
              </w:rPr>
              <w:t>1.</w:t>
            </w:r>
          </w:p>
        </w:tc>
        <w:tc>
          <w:tcPr>
            <w:tcW w:w="1696" w:type="dxa"/>
          </w:tcPr>
          <w:p w14:paraId="0CD12BEA" w14:textId="3C2AA31B" w:rsidR="00903F00" w:rsidRPr="00647C6F" w:rsidRDefault="00903F00" w:rsidP="009858E1">
            <w:pPr>
              <w:rPr>
                <w:rFonts w:ascii="Times New Roman" w:hAnsi="Times New Roman"/>
                <w:lang w:val="uk-UA"/>
              </w:rPr>
            </w:pPr>
            <w:r w:rsidRPr="00647C6F">
              <w:rPr>
                <w:rFonts w:ascii="Times New Roman" w:hAnsi="Times New Roman"/>
                <w:lang w:val="uk-UA"/>
              </w:rPr>
              <w:t>Попередження виникнення конфлікту інтересів</w:t>
            </w:r>
          </w:p>
        </w:tc>
        <w:tc>
          <w:tcPr>
            <w:tcW w:w="1701" w:type="dxa"/>
          </w:tcPr>
          <w:p w14:paraId="4F8E552C" w14:textId="3F7E30A4" w:rsidR="00903F00" w:rsidRPr="00647C6F" w:rsidRDefault="00903F00" w:rsidP="009858E1">
            <w:pPr>
              <w:ind w:left="34" w:hanging="34"/>
              <w:rPr>
                <w:rFonts w:ascii="Times New Roman" w:hAnsi="Times New Roman"/>
                <w:color w:val="000000"/>
                <w:lang w:val="uk-UA"/>
              </w:rPr>
            </w:pPr>
            <w:r w:rsidRPr="00647C6F">
              <w:rPr>
                <w:rFonts w:ascii="Times New Roman" w:hAnsi="Times New Roman"/>
                <w:color w:val="000000"/>
                <w:lang w:val="uk-UA"/>
              </w:rPr>
              <w:t>На постійній основі</w:t>
            </w:r>
          </w:p>
        </w:tc>
        <w:tc>
          <w:tcPr>
            <w:tcW w:w="1417" w:type="dxa"/>
          </w:tcPr>
          <w:p w14:paraId="4B1BFFAC" w14:textId="77777777" w:rsidR="00903F00" w:rsidRPr="00647C6F" w:rsidRDefault="00903F00" w:rsidP="009858E1">
            <w:pPr>
              <w:ind w:left="34"/>
              <w:rPr>
                <w:rFonts w:ascii="Times New Roman" w:hAnsi="Times New Roman"/>
                <w:color w:val="000000"/>
                <w:lang w:val="uk-UA"/>
              </w:rPr>
            </w:pPr>
            <w:r w:rsidRPr="00647C6F">
              <w:rPr>
                <w:rFonts w:ascii="Times New Roman" w:hAnsi="Times New Roman"/>
                <w:color w:val="000000"/>
                <w:lang w:val="uk-UA"/>
              </w:rPr>
              <w:t>Працівник/</w:t>
            </w:r>
          </w:p>
          <w:p w14:paraId="2266566C" w14:textId="60A9333E" w:rsidR="00903F00" w:rsidRPr="00647C6F" w:rsidRDefault="00005A08" w:rsidP="009858E1">
            <w:pPr>
              <w:ind w:left="34"/>
              <w:rPr>
                <w:rFonts w:ascii="Times New Roman" w:hAnsi="Times New Roman"/>
                <w:color w:val="000000"/>
                <w:lang w:val="uk-UA"/>
              </w:rPr>
            </w:pPr>
            <w:r w:rsidRPr="00647C6F">
              <w:rPr>
                <w:rFonts w:ascii="Times New Roman" w:hAnsi="Times New Roman"/>
                <w:color w:val="000000"/>
                <w:lang w:val="uk-UA"/>
              </w:rPr>
              <w:t>К</w:t>
            </w:r>
            <w:r w:rsidR="00903F00" w:rsidRPr="00647C6F">
              <w:rPr>
                <w:rFonts w:ascii="Times New Roman" w:hAnsi="Times New Roman"/>
                <w:color w:val="000000"/>
                <w:lang w:val="uk-UA"/>
              </w:rPr>
              <w:t>ерівник</w:t>
            </w:r>
            <w:r w:rsidRPr="00647C6F">
              <w:rPr>
                <w:rFonts w:ascii="Times New Roman" w:hAnsi="Times New Roman"/>
                <w:color w:val="000000"/>
                <w:lang w:val="uk-UA"/>
              </w:rPr>
              <w:t xml:space="preserve"> Банку</w:t>
            </w:r>
          </w:p>
        </w:tc>
        <w:tc>
          <w:tcPr>
            <w:tcW w:w="1843" w:type="dxa"/>
          </w:tcPr>
          <w:p w14:paraId="4B0E341E" w14:textId="68BC56F9" w:rsidR="00903F00" w:rsidRPr="00647C6F" w:rsidRDefault="00903F00" w:rsidP="009858E1">
            <w:pPr>
              <w:rPr>
                <w:rFonts w:ascii="Times New Roman" w:hAnsi="Times New Roman"/>
                <w:color w:val="000000"/>
                <w:lang w:val="uk-UA"/>
              </w:rPr>
            </w:pPr>
            <w:r w:rsidRPr="00647C6F">
              <w:rPr>
                <w:rFonts w:ascii="Times New Roman" w:hAnsi="Times New Roman"/>
                <w:color w:val="000000"/>
                <w:lang w:val="uk-UA"/>
              </w:rPr>
              <w:t>Безпосередній керівник працівника/голова правління/голова наглядової ради</w:t>
            </w:r>
          </w:p>
        </w:tc>
        <w:tc>
          <w:tcPr>
            <w:tcW w:w="1417" w:type="dxa"/>
          </w:tcPr>
          <w:p w14:paraId="7AF2364A" w14:textId="3476E739" w:rsidR="00903F00" w:rsidRPr="00647C6F" w:rsidRDefault="00903F00" w:rsidP="009858E1">
            <w:pPr>
              <w:jc w:val="center"/>
              <w:rPr>
                <w:rFonts w:ascii="Times New Roman" w:hAnsi="Times New Roman"/>
                <w:color w:val="000000"/>
                <w:lang w:val="uk-UA"/>
              </w:rPr>
            </w:pPr>
            <w:r w:rsidRPr="00647C6F">
              <w:rPr>
                <w:rFonts w:ascii="Times New Roman" w:hAnsi="Times New Roman"/>
                <w:color w:val="000000"/>
                <w:lang w:val="uk-UA"/>
              </w:rPr>
              <w:t>-</w:t>
            </w:r>
          </w:p>
        </w:tc>
        <w:tc>
          <w:tcPr>
            <w:tcW w:w="1134" w:type="dxa"/>
          </w:tcPr>
          <w:p w14:paraId="3919BB74" w14:textId="545966B2" w:rsidR="00903F00" w:rsidRPr="00647C6F" w:rsidRDefault="00903F00" w:rsidP="009858E1">
            <w:pPr>
              <w:ind w:left="33"/>
              <w:jc w:val="center"/>
              <w:rPr>
                <w:rFonts w:ascii="Times New Roman" w:hAnsi="Times New Roman"/>
                <w:color w:val="000000"/>
                <w:lang w:val="uk-UA"/>
              </w:rPr>
            </w:pPr>
            <w:r w:rsidRPr="00647C6F">
              <w:rPr>
                <w:rFonts w:ascii="Times New Roman" w:hAnsi="Times New Roman"/>
                <w:color w:val="000000"/>
                <w:lang w:val="uk-UA"/>
              </w:rPr>
              <w:t>-</w:t>
            </w:r>
          </w:p>
        </w:tc>
      </w:tr>
      <w:tr w:rsidR="00903F00" w:rsidRPr="00647C6F" w14:paraId="399DB4D4" w14:textId="77777777" w:rsidTr="008361F8">
        <w:tc>
          <w:tcPr>
            <w:tcW w:w="426" w:type="dxa"/>
          </w:tcPr>
          <w:p w14:paraId="4C8021DA" w14:textId="77777777" w:rsidR="00903F00" w:rsidRPr="00647C6F" w:rsidRDefault="00903F00" w:rsidP="009858E1">
            <w:pPr>
              <w:jc w:val="center"/>
              <w:rPr>
                <w:rFonts w:ascii="Times New Roman" w:hAnsi="Times New Roman"/>
                <w:color w:val="000000"/>
                <w:lang w:val="uk-UA"/>
              </w:rPr>
            </w:pPr>
            <w:r w:rsidRPr="00647C6F">
              <w:rPr>
                <w:rFonts w:ascii="Times New Roman" w:hAnsi="Times New Roman"/>
                <w:color w:val="000000"/>
                <w:lang w:val="uk-UA"/>
              </w:rPr>
              <w:t>2.</w:t>
            </w:r>
          </w:p>
        </w:tc>
        <w:tc>
          <w:tcPr>
            <w:tcW w:w="1696" w:type="dxa"/>
          </w:tcPr>
          <w:p w14:paraId="6A9F9643" w14:textId="035AA03E" w:rsidR="00903F00" w:rsidRPr="00647C6F" w:rsidRDefault="00903F00" w:rsidP="009858E1">
            <w:pPr>
              <w:rPr>
                <w:rFonts w:ascii="Times New Roman" w:hAnsi="Times New Roman"/>
                <w:color w:val="000000"/>
                <w:lang w:val="uk-UA"/>
              </w:rPr>
            </w:pPr>
            <w:r w:rsidRPr="00647C6F">
              <w:rPr>
                <w:rFonts w:ascii="Times New Roman" w:hAnsi="Times New Roman"/>
                <w:color w:val="000000"/>
                <w:lang w:val="uk-UA"/>
              </w:rPr>
              <w:t>Контроль за своєчасним повідомленням про конфлікт інтересів</w:t>
            </w:r>
          </w:p>
        </w:tc>
        <w:tc>
          <w:tcPr>
            <w:tcW w:w="1701" w:type="dxa"/>
          </w:tcPr>
          <w:p w14:paraId="07548207" w14:textId="3EE6716D" w:rsidR="00903F00" w:rsidRPr="00647C6F" w:rsidRDefault="00903F00" w:rsidP="009858E1">
            <w:pPr>
              <w:rPr>
                <w:rFonts w:ascii="Times New Roman" w:hAnsi="Times New Roman"/>
                <w:color w:val="000000"/>
                <w:lang w:val="uk-UA"/>
              </w:rPr>
            </w:pPr>
            <w:r w:rsidRPr="00647C6F">
              <w:rPr>
                <w:rFonts w:ascii="Times New Roman" w:hAnsi="Times New Roman"/>
                <w:color w:val="000000"/>
                <w:lang w:val="uk-UA"/>
              </w:rPr>
              <w:t>Під час виникнення ситуації конфлікту інтересів</w:t>
            </w:r>
          </w:p>
        </w:tc>
        <w:tc>
          <w:tcPr>
            <w:tcW w:w="1417" w:type="dxa"/>
          </w:tcPr>
          <w:p w14:paraId="58DF525F" w14:textId="77777777" w:rsidR="00903F00" w:rsidRPr="00647C6F" w:rsidRDefault="00903F00" w:rsidP="009858E1">
            <w:pPr>
              <w:ind w:left="34"/>
              <w:rPr>
                <w:rFonts w:ascii="Times New Roman" w:hAnsi="Times New Roman"/>
                <w:color w:val="000000"/>
                <w:lang w:val="uk-UA"/>
              </w:rPr>
            </w:pPr>
            <w:r w:rsidRPr="00647C6F">
              <w:rPr>
                <w:rFonts w:ascii="Times New Roman" w:hAnsi="Times New Roman"/>
                <w:color w:val="000000"/>
                <w:lang w:val="uk-UA"/>
              </w:rPr>
              <w:t>Працівник/</w:t>
            </w:r>
          </w:p>
          <w:p w14:paraId="500CF96B" w14:textId="4BCD61FD" w:rsidR="00903F00" w:rsidRPr="00647C6F" w:rsidRDefault="00005A08" w:rsidP="009858E1">
            <w:pPr>
              <w:ind w:left="34"/>
              <w:rPr>
                <w:rFonts w:ascii="Times New Roman" w:hAnsi="Times New Roman"/>
                <w:color w:val="000000"/>
                <w:lang w:val="uk-UA"/>
              </w:rPr>
            </w:pPr>
            <w:r w:rsidRPr="00647C6F">
              <w:rPr>
                <w:rFonts w:ascii="Times New Roman" w:hAnsi="Times New Roman"/>
                <w:color w:val="000000"/>
                <w:lang w:val="uk-UA"/>
              </w:rPr>
              <w:t>К</w:t>
            </w:r>
            <w:r w:rsidR="00903F00" w:rsidRPr="00647C6F">
              <w:rPr>
                <w:rFonts w:ascii="Times New Roman" w:hAnsi="Times New Roman"/>
                <w:color w:val="000000"/>
                <w:lang w:val="uk-UA"/>
              </w:rPr>
              <w:t>ерівник</w:t>
            </w:r>
            <w:r w:rsidRPr="00647C6F">
              <w:rPr>
                <w:rFonts w:ascii="Times New Roman" w:hAnsi="Times New Roman"/>
                <w:color w:val="000000"/>
                <w:lang w:val="uk-UA"/>
              </w:rPr>
              <w:t xml:space="preserve"> Банку</w:t>
            </w:r>
          </w:p>
        </w:tc>
        <w:tc>
          <w:tcPr>
            <w:tcW w:w="1843" w:type="dxa"/>
          </w:tcPr>
          <w:p w14:paraId="1CC96486" w14:textId="24BE3A22" w:rsidR="00903F00" w:rsidRPr="00647C6F" w:rsidRDefault="00903F00" w:rsidP="009858E1">
            <w:pPr>
              <w:rPr>
                <w:rFonts w:ascii="Times New Roman" w:hAnsi="Times New Roman"/>
                <w:color w:val="000000"/>
                <w:lang w:val="uk-UA"/>
              </w:rPr>
            </w:pPr>
            <w:r w:rsidRPr="00647C6F">
              <w:rPr>
                <w:rFonts w:ascii="Times New Roman" w:hAnsi="Times New Roman"/>
                <w:color w:val="000000"/>
                <w:lang w:val="uk-UA"/>
              </w:rPr>
              <w:t>-</w:t>
            </w:r>
          </w:p>
        </w:tc>
        <w:tc>
          <w:tcPr>
            <w:tcW w:w="1417" w:type="dxa"/>
          </w:tcPr>
          <w:p w14:paraId="75223CAC" w14:textId="3C9BE070" w:rsidR="00903F00" w:rsidRPr="00647C6F" w:rsidRDefault="00903F00" w:rsidP="005E4DF4">
            <w:pPr>
              <w:jc w:val="center"/>
              <w:rPr>
                <w:rFonts w:ascii="Times New Roman" w:hAnsi="Times New Roman"/>
                <w:color w:val="000000"/>
                <w:lang w:val="uk-UA"/>
              </w:rPr>
            </w:pPr>
            <w:r w:rsidRPr="00647C6F">
              <w:rPr>
                <w:rFonts w:ascii="Times New Roman" w:hAnsi="Times New Roman"/>
                <w:color w:val="000000"/>
                <w:lang w:val="uk-UA"/>
              </w:rPr>
              <w:t>-</w:t>
            </w:r>
          </w:p>
        </w:tc>
        <w:tc>
          <w:tcPr>
            <w:tcW w:w="1134" w:type="dxa"/>
          </w:tcPr>
          <w:p w14:paraId="3D7E8413" w14:textId="789E9776" w:rsidR="00903F00" w:rsidRPr="00647C6F" w:rsidRDefault="00903F00" w:rsidP="009858E1">
            <w:pPr>
              <w:ind w:left="33"/>
              <w:jc w:val="center"/>
              <w:rPr>
                <w:rFonts w:ascii="Times New Roman" w:hAnsi="Times New Roman"/>
                <w:color w:val="000000"/>
                <w:lang w:val="uk-UA"/>
              </w:rPr>
            </w:pPr>
            <w:r w:rsidRPr="00647C6F">
              <w:rPr>
                <w:rFonts w:ascii="Times New Roman" w:hAnsi="Times New Roman"/>
                <w:color w:val="000000"/>
                <w:lang w:val="uk-UA"/>
              </w:rPr>
              <w:t>-</w:t>
            </w:r>
          </w:p>
        </w:tc>
      </w:tr>
      <w:tr w:rsidR="00903F00" w:rsidRPr="00647C6F" w14:paraId="43D460B5" w14:textId="77777777" w:rsidTr="008361F8">
        <w:tc>
          <w:tcPr>
            <w:tcW w:w="426" w:type="dxa"/>
          </w:tcPr>
          <w:p w14:paraId="722F0061" w14:textId="77777777" w:rsidR="00903F00" w:rsidRPr="00647C6F" w:rsidRDefault="00903F00" w:rsidP="009858E1">
            <w:pPr>
              <w:jc w:val="center"/>
              <w:rPr>
                <w:rFonts w:ascii="Times New Roman" w:hAnsi="Times New Roman"/>
                <w:color w:val="000000"/>
                <w:lang w:val="uk-UA"/>
              </w:rPr>
            </w:pPr>
            <w:r w:rsidRPr="00647C6F">
              <w:rPr>
                <w:rFonts w:ascii="Times New Roman" w:hAnsi="Times New Roman"/>
                <w:color w:val="000000"/>
                <w:lang w:val="uk-UA"/>
              </w:rPr>
              <w:t>3.</w:t>
            </w:r>
          </w:p>
        </w:tc>
        <w:tc>
          <w:tcPr>
            <w:tcW w:w="1696" w:type="dxa"/>
          </w:tcPr>
          <w:p w14:paraId="102E8180" w14:textId="68F2E5D6" w:rsidR="00903F00" w:rsidRPr="00647C6F" w:rsidRDefault="00903F00" w:rsidP="009858E1">
            <w:pPr>
              <w:rPr>
                <w:rFonts w:ascii="Times New Roman" w:hAnsi="Times New Roman"/>
                <w:color w:val="000000"/>
                <w:lang w:val="uk-UA"/>
              </w:rPr>
            </w:pPr>
            <w:r w:rsidRPr="00647C6F">
              <w:rPr>
                <w:rFonts w:ascii="Times New Roman" w:hAnsi="Times New Roman"/>
                <w:color w:val="000000"/>
                <w:lang w:val="uk-UA"/>
              </w:rPr>
              <w:t>Контроль за виконанням рекомендацій департаменту комплаєнс щодо усунення конфлікту інтересів</w:t>
            </w:r>
          </w:p>
        </w:tc>
        <w:tc>
          <w:tcPr>
            <w:tcW w:w="1701" w:type="dxa"/>
          </w:tcPr>
          <w:p w14:paraId="632AD381" w14:textId="47FE74CE" w:rsidR="00903F00" w:rsidRPr="00647C6F" w:rsidRDefault="00903F00" w:rsidP="009858E1">
            <w:pPr>
              <w:ind w:left="34" w:hanging="34"/>
              <w:rPr>
                <w:rFonts w:ascii="Times New Roman" w:hAnsi="Times New Roman"/>
                <w:color w:val="000000"/>
                <w:lang w:val="uk-UA"/>
              </w:rPr>
            </w:pPr>
            <w:r w:rsidRPr="00647C6F">
              <w:rPr>
                <w:rFonts w:ascii="Times New Roman" w:hAnsi="Times New Roman"/>
                <w:color w:val="000000"/>
                <w:lang w:val="uk-UA"/>
              </w:rPr>
              <w:t>Кожного разу при отриманні висновку департаменту комплаєнс</w:t>
            </w:r>
          </w:p>
        </w:tc>
        <w:tc>
          <w:tcPr>
            <w:tcW w:w="1417" w:type="dxa"/>
          </w:tcPr>
          <w:p w14:paraId="7D00EB0E" w14:textId="5A8CA7B5" w:rsidR="00903F00" w:rsidRPr="00647C6F" w:rsidRDefault="00D678F2" w:rsidP="009858E1">
            <w:pPr>
              <w:ind w:left="34"/>
              <w:rPr>
                <w:rFonts w:ascii="Times New Roman" w:hAnsi="Times New Roman"/>
                <w:color w:val="000000"/>
                <w:lang w:val="uk-UA"/>
              </w:rPr>
            </w:pPr>
            <w:r w:rsidRPr="00647C6F">
              <w:rPr>
                <w:rFonts w:ascii="Times New Roman" w:hAnsi="Times New Roman"/>
                <w:color w:val="000000"/>
                <w:lang w:val="uk-UA"/>
              </w:rPr>
              <w:t>Працівник/керівник Банку</w:t>
            </w:r>
          </w:p>
        </w:tc>
        <w:tc>
          <w:tcPr>
            <w:tcW w:w="1843" w:type="dxa"/>
          </w:tcPr>
          <w:p w14:paraId="27466735" w14:textId="271AC5DA" w:rsidR="00903F00" w:rsidRPr="00647C6F" w:rsidRDefault="00903F00" w:rsidP="009858E1">
            <w:pPr>
              <w:rPr>
                <w:rFonts w:ascii="Times New Roman" w:hAnsi="Times New Roman"/>
                <w:color w:val="000000"/>
                <w:lang w:val="uk-UA"/>
              </w:rPr>
            </w:pPr>
            <w:r w:rsidRPr="00647C6F">
              <w:rPr>
                <w:rFonts w:ascii="Times New Roman" w:hAnsi="Times New Roman"/>
                <w:color w:val="000000"/>
                <w:lang w:val="uk-UA"/>
              </w:rPr>
              <w:t>Безпосередній керівник працівника/голова правління/голова наглядової ради/департамент комплаєнс</w:t>
            </w:r>
          </w:p>
        </w:tc>
        <w:tc>
          <w:tcPr>
            <w:tcW w:w="1417" w:type="dxa"/>
          </w:tcPr>
          <w:p w14:paraId="52F21E1D" w14:textId="743E0368" w:rsidR="00903F00" w:rsidRPr="00647C6F" w:rsidRDefault="006E54E0" w:rsidP="005E4DF4">
            <w:pPr>
              <w:ind w:left="33"/>
              <w:jc w:val="center"/>
              <w:rPr>
                <w:rFonts w:ascii="Times New Roman" w:hAnsi="Times New Roman"/>
                <w:color w:val="000000"/>
                <w:lang w:val="uk-UA"/>
              </w:rPr>
            </w:pPr>
            <w:r w:rsidRPr="00647C6F">
              <w:rPr>
                <w:rFonts w:ascii="Times New Roman" w:hAnsi="Times New Roman"/>
                <w:color w:val="000000"/>
                <w:lang w:val="uk-UA"/>
              </w:rPr>
              <w:t>_</w:t>
            </w:r>
          </w:p>
        </w:tc>
        <w:tc>
          <w:tcPr>
            <w:tcW w:w="1134" w:type="dxa"/>
          </w:tcPr>
          <w:p w14:paraId="2D7A31C7" w14:textId="2E05D1D8" w:rsidR="00903F00" w:rsidRPr="00647C6F" w:rsidRDefault="00903F00" w:rsidP="009858E1">
            <w:pPr>
              <w:ind w:left="33"/>
              <w:jc w:val="center"/>
              <w:rPr>
                <w:rFonts w:ascii="Times New Roman" w:hAnsi="Times New Roman"/>
                <w:color w:val="000000"/>
                <w:lang w:val="uk-UA"/>
              </w:rPr>
            </w:pPr>
            <w:r w:rsidRPr="00647C6F">
              <w:rPr>
                <w:rFonts w:ascii="Times New Roman" w:hAnsi="Times New Roman"/>
                <w:color w:val="000000"/>
                <w:lang w:val="uk-UA"/>
              </w:rPr>
              <w:t>-</w:t>
            </w:r>
          </w:p>
        </w:tc>
      </w:tr>
      <w:tr w:rsidR="00903F00" w:rsidRPr="00647C6F" w14:paraId="1167E097" w14:textId="77777777" w:rsidTr="008361F8">
        <w:tc>
          <w:tcPr>
            <w:tcW w:w="426" w:type="dxa"/>
          </w:tcPr>
          <w:p w14:paraId="458EC92F" w14:textId="77777777" w:rsidR="00903F00" w:rsidRPr="00647C6F" w:rsidRDefault="00903F00" w:rsidP="009858E1">
            <w:pPr>
              <w:jc w:val="center"/>
              <w:rPr>
                <w:rFonts w:ascii="Times New Roman" w:hAnsi="Times New Roman"/>
                <w:color w:val="000000"/>
                <w:lang w:val="uk-UA"/>
              </w:rPr>
            </w:pPr>
            <w:r w:rsidRPr="00647C6F">
              <w:rPr>
                <w:rFonts w:ascii="Times New Roman" w:hAnsi="Times New Roman"/>
                <w:color w:val="000000"/>
                <w:lang w:val="uk-UA"/>
              </w:rPr>
              <w:lastRenderedPageBreak/>
              <w:t>4.</w:t>
            </w:r>
          </w:p>
        </w:tc>
        <w:tc>
          <w:tcPr>
            <w:tcW w:w="1696" w:type="dxa"/>
          </w:tcPr>
          <w:p w14:paraId="11C8EA37" w14:textId="30CDE540" w:rsidR="00903F00" w:rsidRPr="00647C6F" w:rsidRDefault="00903F00" w:rsidP="009858E1">
            <w:pPr>
              <w:rPr>
                <w:rFonts w:ascii="Times New Roman" w:hAnsi="Times New Roman"/>
                <w:lang w:val="uk-UA"/>
              </w:rPr>
            </w:pPr>
            <w:r w:rsidRPr="00647C6F">
              <w:rPr>
                <w:rFonts w:ascii="Times New Roman" w:hAnsi="Times New Roman"/>
                <w:lang w:val="uk-UA"/>
              </w:rPr>
              <w:t>Контроль за усуненням членів колегіальних органів від прийняття рішення в умовах конфлікту інтересів</w:t>
            </w:r>
          </w:p>
        </w:tc>
        <w:tc>
          <w:tcPr>
            <w:tcW w:w="1701" w:type="dxa"/>
          </w:tcPr>
          <w:p w14:paraId="63CE0729" w14:textId="05DCB6C1" w:rsidR="00903F00" w:rsidRPr="00647C6F" w:rsidRDefault="00903F00" w:rsidP="009858E1">
            <w:pPr>
              <w:ind w:left="34" w:hanging="34"/>
              <w:rPr>
                <w:rFonts w:ascii="Times New Roman" w:hAnsi="Times New Roman"/>
                <w:color w:val="000000"/>
                <w:lang w:val="uk-UA"/>
              </w:rPr>
            </w:pPr>
            <w:r w:rsidRPr="00647C6F">
              <w:rPr>
                <w:rFonts w:ascii="Times New Roman" w:hAnsi="Times New Roman"/>
                <w:color w:val="000000"/>
                <w:lang w:val="uk-UA"/>
              </w:rPr>
              <w:t>Кожного разу при виникненні ситуації конфлікту інтересів</w:t>
            </w:r>
          </w:p>
        </w:tc>
        <w:tc>
          <w:tcPr>
            <w:tcW w:w="1417" w:type="dxa"/>
          </w:tcPr>
          <w:p w14:paraId="3025D880" w14:textId="77777777" w:rsidR="00903F00" w:rsidRPr="00647C6F" w:rsidRDefault="00903F00" w:rsidP="009858E1">
            <w:pPr>
              <w:ind w:left="34"/>
              <w:rPr>
                <w:rFonts w:ascii="Times New Roman" w:hAnsi="Times New Roman"/>
                <w:color w:val="000000"/>
                <w:lang w:val="uk-UA"/>
              </w:rPr>
            </w:pPr>
            <w:r w:rsidRPr="00647C6F">
              <w:rPr>
                <w:rFonts w:ascii="Times New Roman" w:hAnsi="Times New Roman"/>
                <w:color w:val="000000"/>
                <w:lang w:val="uk-UA"/>
              </w:rPr>
              <w:t>Член колегіального органу/</w:t>
            </w:r>
          </w:p>
          <w:p w14:paraId="40DA8CDE" w14:textId="2F9632C1" w:rsidR="00903F00" w:rsidRPr="00647C6F" w:rsidRDefault="00903F00" w:rsidP="009858E1">
            <w:pPr>
              <w:ind w:left="34"/>
              <w:rPr>
                <w:rFonts w:ascii="Times New Roman" w:hAnsi="Times New Roman"/>
                <w:color w:val="000000"/>
                <w:lang w:val="uk-UA"/>
              </w:rPr>
            </w:pPr>
            <w:r w:rsidRPr="00647C6F">
              <w:rPr>
                <w:rFonts w:ascii="Times New Roman" w:hAnsi="Times New Roman"/>
                <w:color w:val="000000"/>
                <w:lang w:val="uk-UA"/>
              </w:rPr>
              <w:t>член правління/</w:t>
            </w:r>
          </w:p>
          <w:p w14:paraId="71F59F29" w14:textId="3C666FC4" w:rsidR="00903F00" w:rsidRPr="00647C6F" w:rsidRDefault="00903F00" w:rsidP="009858E1">
            <w:pPr>
              <w:ind w:left="34"/>
              <w:rPr>
                <w:rFonts w:ascii="Times New Roman" w:hAnsi="Times New Roman"/>
                <w:color w:val="000000"/>
                <w:lang w:val="uk-UA"/>
              </w:rPr>
            </w:pPr>
            <w:r w:rsidRPr="00647C6F">
              <w:rPr>
                <w:rFonts w:ascii="Times New Roman" w:hAnsi="Times New Roman"/>
                <w:color w:val="000000"/>
                <w:lang w:val="uk-UA"/>
              </w:rPr>
              <w:t>член наглядової ради</w:t>
            </w:r>
          </w:p>
        </w:tc>
        <w:tc>
          <w:tcPr>
            <w:tcW w:w="1843" w:type="dxa"/>
          </w:tcPr>
          <w:p w14:paraId="76E7DDFA" w14:textId="43558E01" w:rsidR="00903F00" w:rsidRPr="00647C6F" w:rsidRDefault="00903F00" w:rsidP="009858E1">
            <w:pPr>
              <w:rPr>
                <w:rFonts w:ascii="Times New Roman" w:hAnsi="Times New Roman"/>
                <w:color w:val="000000"/>
                <w:lang w:val="uk-UA"/>
              </w:rPr>
            </w:pPr>
            <w:r w:rsidRPr="00647C6F">
              <w:rPr>
                <w:rFonts w:ascii="Times New Roman" w:hAnsi="Times New Roman"/>
                <w:color w:val="000000"/>
                <w:lang w:val="uk-UA"/>
              </w:rPr>
              <w:t xml:space="preserve">Голова колегіального органу </w:t>
            </w:r>
          </w:p>
        </w:tc>
        <w:tc>
          <w:tcPr>
            <w:tcW w:w="1417" w:type="dxa"/>
          </w:tcPr>
          <w:p w14:paraId="383BCA37" w14:textId="739A7D4F" w:rsidR="00903F00" w:rsidRPr="00647C6F" w:rsidRDefault="00903F00" w:rsidP="009858E1">
            <w:pPr>
              <w:ind w:left="33"/>
              <w:jc w:val="center"/>
              <w:rPr>
                <w:rFonts w:ascii="Times New Roman" w:hAnsi="Times New Roman"/>
                <w:color w:val="000000"/>
                <w:lang w:val="uk-UA"/>
              </w:rPr>
            </w:pPr>
            <w:r w:rsidRPr="00647C6F">
              <w:rPr>
                <w:rFonts w:ascii="Times New Roman" w:hAnsi="Times New Roman"/>
                <w:color w:val="000000"/>
                <w:lang w:val="uk-UA"/>
              </w:rPr>
              <w:t>-</w:t>
            </w:r>
          </w:p>
        </w:tc>
        <w:tc>
          <w:tcPr>
            <w:tcW w:w="1134" w:type="dxa"/>
          </w:tcPr>
          <w:p w14:paraId="68C96656" w14:textId="29E4BEE8" w:rsidR="00903F00" w:rsidRPr="00647C6F" w:rsidRDefault="00903F00" w:rsidP="009858E1">
            <w:pPr>
              <w:ind w:left="33"/>
              <w:rPr>
                <w:rFonts w:ascii="Times New Roman" w:hAnsi="Times New Roman"/>
                <w:color w:val="000000"/>
                <w:lang w:val="uk-UA"/>
              </w:rPr>
            </w:pPr>
            <w:r w:rsidRPr="00647C6F">
              <w:rPr>
                <w:rFonts w:ascii="Times New Roman" w:hAnsi="Times New Roman"/>
                <w:color w:val="000000"/>
                <w:lang w:val="uk-UA"/>
              </w:rPr>
              <w:t>Колегіальний орган/правління/наглядова рада</w:t>
            </w:r>
          </w:p>
        </w:tc>
      </w:tr>
      <w:tr w:rsidR="00903F00" w:rsidRPr="00647C6F" w14:paraId="2061A69E" w14:textId="77777777" w:rsidTr="007831AF">
        <w:tc>
          <w:tcPr>
            <w:tcW w:w="426" w:type="dxa"/>
          </w:tcPr>
          <w:p w14:paraId="3BBE8293" w14:textId="75A5EBDA" w:rsidR="00903F00" w:rsidRPr="00647C6F" w:rsidRDefault="00903F00" w:rsidP="009858E1">
            <w:pPr>
              <w:rPr>
                <w:rFonts w:ascii="Times New Roman" w:hAnsi="Times New Roman"/>
                <w:color w:val="000000"/>
                <w:lang w:val="uk-UA"/>
              </w:rPr>
            </w:pPr>
            <w:r w:rsidRPr="00647C6F">
              <w:rPr>
                <w:rFonts w:ascii="Times New Roman" w:hAnsi="Times New Roman"/>
                <w:color w:val="000000"/>
                <w:lang w:val="uk-UA"/>
              </w:rPr>
              <w:t>5.</w:t>
            </w:r>
          </w:p>
        </w:tc>
        <w:tc>
          <w:tcPr>
            <w:tcW w:w="1696" w:type="dxa"/>
          </w:tcPr>
          <w:p w14:paraId="16A42596" w14:textId="488A28D1" w:rsidR="00903F00" w:rsidRPr="00647C6F" w:rsidRDefault="00903F00" w:rsidP="009858E1">
            <w:pPr>
              <w:rPr>
                <w:rFonts w:ascii="Times New Roman" w:hAnsi="Times New Roman"/>
                <w:lang w:val="uk-UA"/>
              </w:rPr>
            </w:pPr>
            <w:r w:rsidRPr="00647C6F">
              <w:rPr>
                <w:rFonts w:ascii="Times New Roman" w:hAnsi="Times New Roman"/>
                <w:lang w:val="uk-UA"/>
              </w:rPr>
              <w:t>Контроль за дотриманням строків надання департаментом комплаєнс висновку за результатом розгляду повідомлення</w:t>
            </w:r>
          </w:p>
        </w:tc>
        <w:tc>
          <w:tcPr>
            <w:tcW w:w="1701" w:type="dxa"/>
          </w:tcPr>
          <w:p w14:paraId="32429959" w14:textId="6B4FC1ED" w:rsidR="00903F00" w:rsidRPr="00647C6F" w:rsidRDefault="00903F00" w:rsidP="009858E1">
            <w:pPr>
              <w:ind w:left="34" w:hanging="34"/>
              <w:rPr>
                <w:rFonts w:ascii="Times New Roman" w:hAnsi="Times New Roman"/>
                <w:color w:val="000000"/>
                <w:lang w:val="uk-UA"/>
              </w:rPr>
            </w:pPr>
            <w:r w:rsidRPr="00647C6F">
              <w:rPr>
                <w:rFonts w:ascii="Times New Roman" w:hAnsi="Times New Roman"/>
                <w:color w:val="000000"/>
                <w:lang w:val="uk-UA"/>
              </w:rPr>
              <w:t xml:space="preserve">На постійній основі </w:t>
            </w:r>
          </w:p>
        </w:tc>
        <w:tc>
          <w:tcPr>
            <w:tcW w:w="1417" w:type="dxa"/>
          </w:tcPr>
          <w:p w14:paraId="4001CB77" w14:textId="7175C016" w:rsidR="00903F00" w:rsidRPr="00647C6F" w:rsidRDefault="002819E8">
            <w:pPr>
              <w:ind w:left="34"/>
              <w:rPr>
                <w:rFonts w:ascii="Times New Roman" w:hAnsi="Times New Roman"/>
                <w:color w:val="000000"/>
                <w:lang w:val="uk-UA"/>
              </w:rPr>
            </w:pPr>
            <w:r w:rsidRPr="00647C6F">
              <w:rPr>
                <w:rFonts w:ascii="Times New Roman" w:hAnsi="Times New Roman"/>
                <w:color w:val="000000"/>
                <w:lang w:val="uk-UA"/>
              </w:rPr>
              <w:t xml:space="preserve">Відповідальний </w:t>
            </w:r>
            <w:r w:rsidRPr="00647C6F">
              <w:rPr>
                <w:rFonts w:ascii="Times New Roman" w:hAnsi="Times New Roman"/>
                <w:color w:val="000000"/>
                <w:spacing w:val="-6"/>
                <w:lang w:val="uk-UA"/>
              </w:rPr>
              <w:t xml:space="preserve">виконавець </w:t>
            </w:r>
            <w:r w:rsidR="001A1A0D" w:rsidRPr="00647C6F">
              <w:rPr>
                <w:rFonts w:ascii="Times New Roman" w:hAnsi="Times New Roman"/>
                <w:color w:val="000000"/>
                <w:lang w:val="uk-UA"/>
              </w:rPr>
              <w:t xml:space="preserve">підрозділу </w:t>
            </w:r>
            <w:r w:rsidR="00903F00" w:rsidRPr="00647C6F">
              <w:rPr>
                <w:rFonts w:ascii="Times New Roman" w:hAnsi="Times New Roman"/>
                <w:color w:val="000000"/>
                <w:lang w:val="uk-UA"/>
              </w:rPr>
              <w:t>комплаєнс</w:t>
            </w:r>
          </w:p>
        </w:tc>
        <w:tc>
          <w:tcPr>
            <w:tcW w:w="1843" w:type="dxa"/>
          </w:tcPr>
          <w:p w14:paraId="1FE76FCC" w14:textId="4D56F365" w:rsidR="00903F00" w:rsidRPr="00647C6F" w:rsidRDefault="00E93511" w:rsidP="009858E1">
            <w:pPr>
              <w:rPr>
                <w:rFonts w:ascii="Times New Roman" w:hAnsi="Times New Roman"/>
                <w:color w:val="000000"/>
                <w:lang w:val="uk-UA"/>
              </w:rPr>
            </w:pPr>
            <w:r w:rsidRPr="00647C6F">
              <w:rPr>
                <w:rFonts w:ascii="Times New Roman" w:hAnsi="Times New Roman"/>
                <w:color w:val="000000"/>
                <w:lang w:val="uk-UA"/>
              </w:rPr>
              <w:t>Головний комплаєнс-менеджер (ССО)</w:t>
            </w:r>
          </w:p>
        </w:tc>
        <w:tc>
          <w:tcPr>
            <w:tcW w:w="1417" w:type="dxa"/>
          </w:tcPr>
          <w:p w14:paraId="0CB8973D" w14:textId="565C2769" w:rsidR="00903F00" w:rsidRPr="00647C6F" w:rsidRDefault="00903F00" w:rsidP="009858E1">
            <w:pPr>
              <w:ind w:left="33"/>
              <w:jc w:val="center"/>
              <w:rPr>
                <w:rFonts w:ascii="Times New Roman" w:hAnsi="Times New Roman"/>
                <w:color w:val="000000"/>
                <w:lang w:val="uk-UA"/>
              </w:rPr>
            </w:pPr>
            <w:r w:rsidRPr="00647C6F">
              <w:rPr>
                <w:rFonts w:ascii="Times New Roman" w:hAnsi="Times New Roman"/>
                <w:color w:val="000000"/>
                <w:lang w:val="uk-UA"/>
              </w:rPr>
              <w:t>-</w:t>
            </w:r>
          </w:p>
        </w:tc>
        <w:tc>
          <w:tcPr>
            <w:tcW w:w="1134" w:type="dxa"/>
          </w:tcPr>
          <w:p w14:paraId="208EC67E" w14:textId="1414111A" w:rsidR="00903F00" w:rsidRPr="00647C6F" w:rsidRDefault="00903F00" w:rsidP="009858E1">
            <w:pPr>
              <w:ind w:left="33"/>
              <w:jc w:val="center"/>
              <w:rPr>
                <w:rFonts w:ascii="Times New Roman" w:hAnsi="Times New Roman"/>
                <w:color w:val="000000"/>
                <w:lang w:val="uk-UA"/>
              </w:rPr>
            </w:pPr>
            <w:r w:rsidRPr="00647C6F">
              <w:rPr>
                <w:rFonts w:ascii="Times New Roman" w:hAnsi="Times New Roman"/>
                <w:color w:val="000000"/>
                <w:lang w:val="uk-UA"/>
              </w:rPr>
              <w:t>-</w:t>
            </w:r>
          </w:p>
        </w:tc>
      </w:tr>
      <w:tr w:rsidR="00903F00" w:rsidRPr="00647C6F" w14:paraId="5EA4003F" w14:textId="77777777" w:rsidTr="007831AF">
        <w:tc>
          <w:tcPr>
            <w:tcW w:w="426" w:type="dxa"/>
          </w:tcPr>
          <w:p w14:paraId="5D41C2E1" w14:textId="269FCFB2" w:rsidR="00903F00" w:rsidRPr="00647C6F" w:rsidRDefault="00903F00" w:rsidP="009858E1">
            <w:pPr>
              <w:rPr>
                <w:rFonts w:ascii="Times New Roman" w:hAnsi="Times New Roman"/>
                <w:color w:val="000000"/>
                <w:lang w:val="uk-UA"/>
              </w:rPr>
            </w:pPr>
            <w:r w:rsidRPr="00647C6F">
              <w:rPr>
                <w:rFonts w:ascii="Times New Roman" w:hAnsi="Times New Roman"/>
                <w:color w:val="000000"/>
                <w:lang w:val="uk-UA"/>
              </w:rPr>
              <w:t>6.</w:t>
            </w:r>
          </w:p>
        </w:tc>
        <w:tc>
          <w:tcPr>
            <w:tcW w:w="1696" w:type="dxa"/>
          </w:tcPr>
          <w:p w14:paraId="3EDE1684" w14:textId="5A0C6875" w:rsidR="00903F00" w:rsidRPr="00647C6F" w:rsidRDefault="00903F00" w:rsidP="009858E1">
            <w:pPr>
              <w:rPr>
                <w:rFonts w:ascii="Times New Roman" w:hAnsi="Times New Roman"/>
                <w:lang w:val="uk-UA"/>
              </w:rPr>
            </w:pPr>
            <w:r w:rsidRPr="00647C6F">
              <w:rPr>
                <w:rFonts w:ascii="Times New Roman" w:hAnsi="Times New Roman"/>
                <w:color w:val="000000"/>
                <w:lang w:val="uk-UA"/>
              </w:rPr>
              <w:t>Звітування щодо конфлікту інтересів</w:t>
            </w:r>
          </w:p>
        </w:tc>
        <w:tc>
          <w:tcPr>
            <w:tcW w:w="1701" w:type="dxa"/>
          </w:tcPr>
          <w:p w14:paraId="6912AB8E" w14:textId="1AF78876" w:rsidR="00903F00" w:rsidRPr="00647C6F" w:rsidRDefault="00903F00" w:rsidP="009858E1">
            <w:pPr>
              <w:ind w:left="34" w:hanging="34"/>
              <w:rPr>
                <w:rFonts w:ascii="Times New Roman" w:hAnsi="Times New Roman"/>
                <w:color w:val="000000"/>
                <w:lang w:val="uk-UA"/>
              </w:rPr>
            </w:pPr>
            <w:r w:rsidRPr="00647C6F">
              <w:rPr>
                <w:rFonts w:ascii="Times New Roman" w:hAnsi="Times New Roman"/>
                <w:color w:val="000000"/>
                <w:lang w:val="uk-UA"/>
              </w:rPr>
              <w:t>щоквартально</w:t>
            </w:r>
          </w:p>
        </w:tc>
        <w:tc>
          <w:tcPr>
            <w:tcW w:w="1417" w:type="dxa"/>
          </w:tcPr>
          <w:p w14:paraId="0C4C4C1E" w14:textId="51712052" w:rsidR="00903F00" w:rsidRPr="00647C6F" w:rsidRDefault="00E93511" w:rsidP="00725FC3">
            <w:pPr>
              <w:ind w:left="34"/>
              <w:rPr>
                <w:rFonts w:ascii="Times New Roman" w:hAnsi="Times New Roman"/>
                <w:color w:val="000000"/>
                <w:lang w:val="uk-UA"/>
              </w:rPr>
            </w:pPr>
            <w:r w:rsidRPr="00647C6F">
              <w:rPr>
                <w:rFonts w:ascii="Times New Roman" w:hAnsi="Times New Roman"/>
                <w:color w:val="000000"/>
                <w:lang w:val="uk-UA"/>
              </w:rPr>
              <w:t>Головний комплаєнс-менеджер (ССО)</w:t>
            </w:r>
          </w:p>
        </w:tc>
        <w:tc>
          <w:tcPr>
            <w:tcW w:w="1843" w:type="dxa"/>
          </w:tcPr>
          <w:p w14:paraId="6610D318" w14:textId="491C3B24" w:rsidR="00903F00" w:rsidRPr="00647C6F" w:rsidRDefault="00903F00" w:rsidP="009858E1">
            <w:pPr>
              <w:jc w:val="center"/>
              <w:rPr>
                <w:rFonts w:ascii="Times New Roman" w:hAnsi="Times New Roman"/>
                <w:color w:val="000000"/>
                <w:lang w:val="uk-UA"/>
              </w:rPr>
            </w:pPr>
            <w:r w:rsidRPr="00647C6F">
              <w:rPr>
                <w:rFonts w:ascii="Times New Roman" w:hAnsi="Times New Roman"/>
                <w:color w:val="000000"/>
                <w:lang w:val="uk-UA"/>
              </w:rPr>
              <w:t>-</w:t>
            </w:r>
          </w:p>
        </w:tc>
        <w:tc>
          <w:tcPr>
            <w:tcW w:w="1417" w:type="dxa"/>
          </w:tcPr>
          <w:p w14:paraId="2E7F2267" w14:textId="16C0AFB5" w:rsidR="00903F00" w:rsidRPr="00647C6F" w:rsidRDefault="00903F00" w:rsidP="009858E1">
            <w:pPr>
              <w:ind w:left="33"/>
              <w:jc w:val="center"/>
              <w:rPr>
                <w:rFonts w:ascii="Times New Roman" w:hAnsi="Times New Roman"/>
                <w:color w:val="000000"/>
                <w:lang w:val="uk-UA"/>
              </w:rPr>
            </w:pPr>
            <w:r w:rsidRPr="00647C6F">
              <w:rPr>
                <w:rFonts w:ascii="Times New Roman" w:hAnsi="Times New Roman"/>
                <w:color w:val="000000"/>
                <w:lang w:val="uk-UA"/>
              </w:rPr>
              <w:t>-</w:t>
            </w:r>
          </w:p>
        </w:tc>
        <w:tc>
          <w:tcPr>
            <w:tcW w:w="1134" w:type="dxa"/>
          </w:tcPr>
          <w:p w14:paraId="7052A0E2" w14:textId="1D8A528C" w:rsidR="00903F00" w:rsidRPr="00647C6F" w:rsidRDefault="00903F00" w:rsidP="009858E1">
            <w:pPr>
              <w:rPr>
                <w:rFonts w:ascii="Times New Roman" w:hAnsi="Times New Roman"/>
                <w:color w:val="000000"/>
                <w:lang w:val="uk-UA"/>
              </w:rPr>
            </w:pPr>
            <w:r w:rsidRPr="00647C6F">
              <w:rPr>
                <w:rFonts w:ascii="Times New Roman" w:hAnsi="Times New Roman"/>
                <w:color w:val="000000"/>
                <w:lang w:val="uk-UA"/>
              </w:rPr>
              <w:t>Наглядова рада/комітет НР з питань ризиків/</w:t>
            </w:r>
          </w:p>
          <w:p w14:paraId="5E57855C" w14:textId="2CF2E9A0" w:rsidR="00903F00" w:rsidRPr="00647C6F" w:rsidRDefault="00903F00" w:rsidP="009858E1">
            <w:pPr>
              <w:ind w:left="33"/>
              <w:rPr>
                <w:rFonts w:ascii="Times New Roman" w:hAnsi="Times New Roman"/>
                <w:color w:val="000000"/>
                <w:lang w:val="uk-UA"/>
              </w:rPr>
            </w:pPr>
            <w:r w:rsidRPr="00647C6F">
              <w:rPr>
                <w:rFonts w:ascii="Times New Roman" w:hAnsi="Times New Roman"/>
                <w:color w:val="000000"/>
                <w:lang w:val="uk-UA"/>
              </w:rPr>
              <w:t>правління</w:t>
            </w:r>
          </w:p>
        </w:tc>
      </w:tr>
      <w:tr w:rsidR="00903F00" w:rsidRPr="00647C6F" w14:paraId="68275DFE" w14:textId="77777777" w:rsidTr="007831AF">
        <w:tc>
          <w:tcPr>
            <w:tcW w:w="426" w:type="dxa"/>
          </w:tcPr>
          <w:p w14:paraId="54AA6B52" w14:textId="049688F1" w:rsidR="00903F00" w:rsidRPr="00647C6F" w:rsidRDefault="00903F00" w:rsidP="009858E1">
            <w:pPr>
              <w:rPr>
                <w:rFonts w:ascii="Times New Roman" w:hAnsi="Times New Roman"/>
                <w:color w:val="000000"/>
                <w:lang w:val="uk-UA"/>
              </w:rPr>
            </w:pPr>
            <w:r w:rsidRPr="00647C6F">
              <w:rPr>
                <w:rFonts w:ascii="Times New Roman" w:hAnsi="Times New Roman"/>
                <w:color w:val="000000"/>
                <w:lang w:val="uk-UA"/>
              </w:rPr>
              <w:t>7.</w:t>
            </w:r>
          </w:p>
        </w:tc>
        <w:tc>
          <w:tcPr>
            <w:tcW w:w="1696" w:type="dxa"/>
          </w:tcPr>
          <w:p w14:paraId="28E3FAFD" w14:textId="54BFADF8" w:rsidR="00903F00" w:rsidRPr="00647C6F" w:rsidRDefault="00903F00" w:rsidP="009858E1">
            <w:pPr>
              <w:rPr>
                <w:rFonts w:ascii="Times New Roman" w:hAnsi="Times New Roman"/>
                <w:color w:val="000000"/>
                <w:lang w:val="uk-UA"/>
              </w:rPr>
            </w:pPr>
            <w:r w:rsidRPr="00647C6F">
              <w:rPr>
                <w:rFonts w:ascii="Times New Roman" w:hAnsi="Times New Roman"/>
                <w:color w:val="000000"/>
                <w:lang w:val="uk-UA"/>
              </w:rPr>
              <w:t>Повідомлення НБУ у випадках, передбачених Політикою</w:t>
            </w:r>
          </w:p>
        </w:tc>
        <w:tc>
          <w:tcPr>
            <w:tcW w:w="1701" w:type="dxa"/>
          </w:tcPr>
          <w:p w14:paraId="4D20795A" w14:textId="58536C08" w:rsidR="00903F00" w:rsidRPr="00647C6F" w:rsidRDefault="00903F00" w:rsidP="009858E1">
            <w:pPr>
              <w:ind w:left="34" w:hanging="34"/>
              <w:rPr>
                <w:rFonts w:ascii="Times New Roman" w:hAnsi="Times New Roman"/>
                <w:color w:val="000000"/>
                <w:lang w:val="uk-UA"/>
              </w:rPr>
            </w:pPr>
            <w:r w:rsidRPr="00647C6F">
              <w:rPr>
                <w:rFonts w:ascii="Times New Roman" w:hAnsi="Times New Roman"/>
                <w:color w:val="000000"/>
                <w:lang w:val="uk-UA"/>
              </w:rPr>
              <w:t>Кожного разу, коли існують відповідні підстави</w:t>
            </w:r>
          </w:p>
        </w:tc>
        <w:tc>
          <w:tcPr>
            <w:tcW w:w="1417" w:type="dxa"/>
          </w:tcPr>
          <w:p w14:paraId="71DC496F" w14:textId="1C2CF3D4" w:rsidR="00903F00" w:rsidRPr="00647C6F" w:rsidRDefault="00903F00">
            <w:pPr>
              <w:ind w:left="34"/>
              <w:rPr>
                <w:rFonts w:ascii="Times New Roman" w:hAnsi="Times New Roman"/>
                <w:color w:val="000000"/>
                <w:spacing w:val="-6"/>
                <w:lang w:val="uk-UA"/>
              </w:rPr>
            </w:pPr>
            <w:r w:rsidRPr="00647C6F">
              <w:rPr>
                <w:rFonts w:ascii="Times New Roman" w:hAnsi="Times New Roman"/>
                <w:color w:val="000000"/>
                <w:spacing w:val="-6"/>
                <w:lang w:val="uk-UA"/>
              </w:rPr>
              <w:t xml:space="preserve">Наглядова рада (у випадках, передбачених цією Політикою)/ </w:t>
            </w:r>
            <w:r w:rsidR="00E93511" w:rsidRPr="00647C6F">
              <w:rPr>
                <w:rFonts w:ascii="Times New Roman" w:hAnsi="Times New Roman"/>
                <w:color w:val="000000"/>
                <w:spacing w:val="-6"/>
                <w:lang w:val="uk-UA"/>
              </w:rPr>
              <w:t xml:space="preserve">Головний комплаєнс-менеджер (ССО) </w:t>
            </w:r>
            <w:r w:rsidRPr="00647C6F">
              <w:rPr>
                <w:rFonts w:ascii="Times New Roman" w:hAnsi="Times New Roman"/>
                <w:color w:val="000000"/>
                <w:spacing w:val="-6"/>
                <w:lang w:val="uk-UA"/>
              </w:rPr>
              <w:t>(у випадках, передбачених цією Політик</w:t>
            </w:r>
            <w:r w:rsidR="00A07B77" w:rsidRPr="00647C6F">
              <w:rPr>
                <w:rFonts w:ascii="Times New Roman" w:hAnsi="Times New Roman"/>
                <w:color w:val="000000"/>
                <w:spacing w:val="-6"/>
                <w:lang w:val="uk-UA"/>
              </w:rPr>
              <w:t>ою</w:t>
            </w:r>
            <w:r w:rsidRPr="00647C6F">
              <w:rPr>
                <w:rFonts w:ascii="Times New Roman" w:hAnsi="Times New Roman"/>
                <w:color w:val="000000"/>
                <w:spacing w:val="-6"/>
                <w:lang w:val="uk-UA"/>
              </w:rPr>
              <w:t>)</w:t>
            </w:r>
          </w:p>
        </w:tc>
        <w:tc>
          <w:tcPr>
            <w:tcW w:w="1843" w:type="dxa"/>
          </w:tcPr>
          <w:p w14:paraId="2AFA1C10" w14:textId="3071F207" w:rsidR="00903F00" w:rsidRPr="00647C6F" w:rsidRDefault="00903F00" w:rsidP="009858E1">
            <w:pPr>
              <w:jc w:val="center"/>
              <w:rPr>
                <w:rFonts w:ascii="Times New Roman" w:hAnsi="Times New Roman"/>
                <w:color w:val="000000"/>
                <w:lang w:val="uk-UA"/>
              </w:rPr>
            </w:pPr>
            <w:r w:rsidRPr="00647C6F">
              <w:rPr>
                <w:rFonts w:ascii="Times New Roman" w:hAnsi="Times New Roman"/>
                <w:color w:val="000000"/>
                <w:lang w:val="uk-UA"/>
              </w:rPr>
              <w:t>-</w:t>
            </w:r>
          </w:p>
        </w:tc>
        <w:tc>
          <w:tcPr>
            <w:tcW w:w="1417" w:type="dxa"/>
          </w:tcPr>
          <w:p w14:paraId="58136BA6" w14:textId="3FAEE3FD" w:rsidR="00903F00" w:rsidRPr="00647C6F" w:rsidRDefault="00903F00" w:rsidP="009858E1">
            <w:pPr>
              <w:ind w:left="33"/>
              <w:jc w:val="center"/>
              <w:rPr>
                <w:rFonts w:ascii="Times New Roman" w:hAnsi="Times New Roman"/>
                <w:color w:val="000000"/>
                <w:lang w:val="uk-UA"/>
              </w:rPr>
            </w:pPr>
            <w:r w:rsidRPr="00647C6F">
              <w:rPr>
                <w:rFonts w:ascii="Times New Roman" w:hAnsi="Times New Roman"/>
                <w:color w:val="000000"/>
                <w:lang w:val="uk-UA"/>
              </w:rPr>
              <w:t>-</w:t>
            </w:r>
          </w:p>
        </w:tc>
        <w:tc>
          <w:tcPr>
            <w:tcW w:w="1134" w:type="dxa"/>
          </w:tcPr>
          <w:p w14:paraId="7C15B756" w14:textId="58C94CF7" w:rsidR="00903F00" w:rsidRPr="00647C6F" w:rsidRDefault="00903F00" w:rsidP="009858E1">
            <w:pPr>
              <w:ind w:left="33"/>
              <w:jc w:val="center"/>
              <w:rPr>
                <w:rFonts w:ascii="Times New Roman" w:hAnsi="Times New Roman"/>
                <w:color w:val="000000"/>
                <w:lang w:val="uk-UA"/>
              </w:rPr>
            </w:pPr>
            <w:r w:rsidRPr="00647C6F">
              <w:rPr>
                <w:rFonts w:ascii="Times New Roman" w:hAnsi="Times New Roman"/>
                <w:color w:val="000000"/>
                <w:lang w:val="uk-UA"/>
              </w:rPr>
              <w:t>-</w:t>
            </w:r>
          </w:p>
        </w:tc>
      </w:tr>
    </w:tbl>
    <w:p w14:paraId="39115D6B" w14:textId="77777777" w:rsidR="006A3190" w:rsidRPr="00647C6F" w:rsidRDefault="006A3190" w:rsidP="005E4DF4">
      <w:pPr>
        <w:tabs>
          <w:tab w:val="left" w:pos="993"/>
        </w:tabs>
        <w:jc w:val="both"/>
        <w:rPr>
          <w:rFonts w:ascii="Times New Roman" w:hAnsi="Times New Roman"/>
          <w:color w:val="000000" w:themeColor="text1"/>
          <w:lang w:val="uk-UA"/>
        </w:rPr>
      </w:pPr>
    </w:p>
    <w:p w14:paraId="6A3993BB" w14:textId="011A3DC0" w:rsidR="00DB59BF" w:rsidRPr="00647C6F" w:rsidRDefault="00DB59BF" w:rsidP="005E4DF4">
      <w:pPr>
        <w:pStyle w:val="1"/>
        <w:numPr>
          <w:ilvl w:val="0"/>
          <w:numId w:val="64"/>
        </w:numPr>
        <w:tabs>
          <w:tab w:val="left" w:pos="284"/>
        </w:tabs>
        <w:spacing w:before="0" w:after="0"/>
        <w:ind w:left="0" w:firstLine="0"/>
        <w:jc w:val="center"/>
        <w:rPr>
          <w:rFonts w:ascii="Times New Roman" w:hAnsi="Times New Roman" w:cs="Times New Roman"/>
          <w:sz w:val="24"/>
          <w:szCs w:val="24"/>
        </w:rPr>
      </w:pPr>
      <w:bookmarkStart w:id="186" w:name="_Toc113131591"/>
      <w:bookmarkStart w:id="187" w:name="_Toc125533319"/>
      <w:r w:rsidRPr="00647C6F">
        <w:rPr>
          <w:rFonts w:ascii="Times New Roman" w:hAnsi="Times New Roman" w:cs="Times New Roman"/>
          <w:sz w:val="24"/>
          <w:szCs w:val="24"/>
        </w:rPr>
        <w:t>ПОРЯДОК ПЕРЕГЛЯДУ ДОКУМЕНТУ</w:t>
      </w:r>
      <w:bookmarkEnd w:id="186"/>
      <w:bookmarkEnd w:id="187"/>
    </w:p>
    <w:p w14:paraId="3DE5602C" w14:textId="77777777" w:rsidR="00DB59BF" w:rsidRPr="00647C6F" w:rsidRDefault="00DB59BF" w:rsidP="005E4DF4">
      <w:pPr>
        <w:shd w:val="clear" w:color="auto" w:fill="FFFFFF" w:themeFill="background1"/>
        <w:tabs>
          <w:tab w:val="left" w:pos="993"/>
        </w:tabs>
        <w:jc w:val="both"/>
        <w:rPr>
          <w:rFonts w:ascii="Times New Roman" w:hAnsi="Times New Roman"/>
          <w:lang w:val="uk-UA"/>
        </w:rPr>
      </w:pPr>
    </w:p>
    <w:p w14:paraId="1DA61B41" w14:textId="5D022DF6" w:rsidR="00A9663A" w:rsidRPr="00647C6F" w:rsidRDefault="00A9663A" w:rsidP="00693B85">
      <w:pPr>
        <w:pStyle w:val="aff3"/>
        <w:shd w:val="clear" w:color="auto" w:fill="FFFFFF" w:themeFill="background1"/>
        <w:tabs>
          <w:tab w:val="left" w:pos="1134"/>
        </w:tabs>
        <w:spacing w:after="0" w:line="240" w:lineRule="auto"/>
        <w:ind w:left="858"/>
        <w:jc w:val="both"/>
        <w:rPr>
          <w:rFonts w:ascii="Times New Roman" w:hAnsi="Times New Roman"/>
          <w:sz w:val="24"/>
          <w:szCs w:val="24"/>
        </w:rPr>
      </w:pPr>
    </w:p>
    <w:p w14:paraId="506178FE" w14:textId="77777777" w:rsidR="00693B85" w:rsidRPr="00647C6F" w:rsidRDefault="00693B85" w:rsidP="00693B85">
      <w:pPr>
        <w:pStyle w:val="aff3"/>
        <w:numPr>
          <w:ilvl w:val="1"/>
          <w:numId w:val="81"/>
        </w:numPr>
        <w:tabs>
          <w:tab w:val="left" w:pos="1276"/>
        </w:tabs>
        <w:spacing w:after="0" w:line="240" w:lineRule="auto"/>
        <w:ind w:left="0" w:firstLine="360"/>
        <w:jc w:val="both"/>
        <w:rPr>
          <w:rFonts w:ascii="Times New Roman" w:hAnsi="Times New Roman"/>
          <w:sz w:val="24"/>
          <w:szCs w:val="24"/>
        </w:rPr>
      </w:pPr>
      <w:r w:rsidRPr="00647C6F">
        <w:rPr>
          <w:rFonts w:ascii="Times New Roman" w:hAnsi="Times New Roman"/>
          <w:sz w:val="24"/>
          <w:szCs w:val="24"/>
        </w:rPr>
        <w:t>Ця Політика підлягає плановому перегляду та актуалізації не рідше одного разу на рік.</w:t>
      </w:r>
    </w:p>
    <w:p w14:paraId="67118544" w14:textId="50470A42" w:rsidR="00DB59BF" w:rsidRPr="00647C6F" w:rsidRDefault="00DB59BF" w:rsidP="00693B85">
      <w:pPr>
        <w:pStyle w:val="aff3"/>
        <w:numPr>
          <w:ilvl w:val="1"/>
          <w:numId w:val="81"/>
        </w:numPr>
        <w:tabs>
          <w:tab w:val="left" w:pos="1276"/>
        </w:tabs>
        <w:spacing w:after="0" w:line="240" w:lineRule="auto"/>
        <w:ind w:left="0" w:firstLine="360"/>
        <w:jc w:val="both"/>
        <w:rPr>
          <w:rFonts w:ascii="Times New Roman" w:hAnsi="Times New Roman"/>
          <w:sz w:val="24"/>
          <w:szCs w:val="24"/>
        </w:rPr>
      </w:pPr>
      <w:r w:rsidRPr="00647C6F">
        <w:rPr>
          <w:rFonts w:ascii="Times New Roman" w:hAnsi="Times New Roman"/>
          <w:sz w:val="24"/>
          <w:szCs w:val="24"/>
        </w:rPr>
        <w:lastRenderedPageBreak/>
        <w:t>У разі, якщо при проведенні планового перегляду та аналізу актуальності цієї Політики у строк, зазначений у пункті </w:t>
      </w:r>
      <w:r w:rsidR="005E3597" w:rsidRPr="00647C6F">
        <w:rPr>
          <w:rFonts w:ascii="Times New Roman" w:hAnsi="Times New Roman"/>
          <w:sz w:val="24"/>
          <w:szCs w:val="24"/>
        </w:rPr>
        <w:t>1</w:t>
      </w:r>
      <w:r w:rsidR="005F3D09" w:rsidRPr="00647C6F">
        <w:rPr>
          <w:rFonts w:ascii="Times New Roman" w:hAnsi="Times New Roman"/>
          <w:sz w:val="24"/>
          <w:szCs w:val="24"/>
        </w:rPr>
        <w:t>5</w:t>
      </w:r>
      <w:r w:rsidRPr="00647C6F">
        <w:rPr>
          <w:rFonts w:ascii="Times New Roman" w:hAnsi="Times New Roman"/>
          <w:sz w:val="24"/>
          <w:szCs w:val="24"/>
        </w:rPr>
        <w:t>.1., власником цієї Політики встановлена відповідність діючої версії цієї Політики чинному законодавству України, нормативно-правовим актам Національного банк</w:t>
      </w:r>
      <w:r w:rsidR="00DA5D9B" w:rsidRPr="00647C6F">
        <w:rPr>
          <w:rFonts w:ascii="Times New Roman" w:hAnsi="Times New Roman"/>
          <w:sz w:val="24"/>
          <w:szCs w:val="24"/>
        </w:rPr>
        <w:t>у</w:t>
      </w:r>
      <w:r w:rsidRPr="00647C6F">
        <w:rPr>
          <w:rFonts w:ascii="Times New Roman" w:hAnsi="Times New Roman"/>
          <w:sz w:val="24"/>
          <w:szCs w:val="24"/>
        </w:rPr>
        <w:t xml:space="preserve"> України, ця Політики вважається актуальною та підлягає наступному плановому перегляду не пізніше терміну, зазначеному в пункті </w:t>
      </w:r>
      <w:r w:rsidR="00162CDC" w:rsidRPr="00647C6F">
        <w:rPr>
          <w:rFonts w:ascii="Times New Roman" w:hAnsi="Times New Roman"/>
          <w:sz w:val="24"/>
          <w:szCs w:val="24"/>
        </w:rPr>
        <w:t>1</w:t>
      </w:r>
      <w:r w:rsidR="005F3D09" w:rsidRPr="00647C6F">
        <w:rPr>
          <w:rFonts w:ascii="Times New Roman" w:hAnsi="Times New Roman"/>
          <w:sz w:val="24"/>
          <w:szCs w:val="24"/>
        </w:rPr>
        <w:t>5</w:t>
      </w:r>
      <w:r w:rsidRPr="00647C6F">
        <w:rPr>
          <w:rFonts w:ascii="Times New Roman" w:hAnsi="Times New Roman"/>
          <w:sz w:val="24"/>
          <w:szCs w:val="24"/>
        </w:rPr>
        <w:t>.1. цієї Політики.</w:t>
      </w:r>
    </w:p>
    <w:p w14:paraId="26328235" w14:textId="77777777" w:rsidR="00DB59BF" w:rsidRPr="00647C6F" w:rsidRDefault="00DB59BF" w:rsidP="005E4DF4">
      <w:pPr>
        <w:shd w:val="clear" w:color="auto" w:fill="FFFFFF" w:themeFill="background1"/>
        <w:tabs>
          <w:tab w:val="left" w:pos="993"/>
        </w:tabs>
        <w:jc w:val="both"/>
        <w:rPr>
          <w:rFonts w:ascii="Times New Roman" w:hAnsi="Times New Roman"/>
          <w:lang w:val="uk-UA"/>
        </w:rPr>
      </w:pPr>
    </w:p>
    <w:p w14:paraId="7AB9F26F" w14:textId="702FD722" w:rsidR="00DB59BF" w:rsidRPr="00647C6F" w:rsidRDefault="00DB59BF" w:rsidP="005E4DF4">
      <w:pPr>
        <w:pStyle w:val="1"/>
        <w:numPr>
          <w:ilvl w:val="0"/>
          <w:numId w:val="64"/>
        </w:numPr>
        <w:tabs>
          <w:tab w:val="left" w:pos="284"/>
        </w:tabs>
        <w:spacing w:before="0" w:after="0"/>
        <w:ind w:left="0" w:firstLine="0"/>
        <w:jc w:val="center"/>
        <w:rPr>
          <w:rFonts w:ascii="Times New Roman" w:hAnsi="Times New Roman" w:cs="Times New Roman"/>
          <w:sz w:val="24"/>
          <w:szCs w:val="24"/>
        </w:rPr>
      </w:pPr>
      <w:bookmarkStart w:id="188" w:name="_Toc113131592"/>
      <w:bookmarkStart w:id="189" w:name="_Toc125533320"/>
      <w:r w:rsidRPr="00647C6F">
        <w:rPr>
          <w:rFonts w:ascii="Times New Roman" w:hAnsi="Times New Roman" w:cs="Times New Roman"/>
          <w:sz w:val="24"/>
          <w:szCs w:val="24"/>
        </w:rPr>
        <w:t>ПРИКІНЦЕВІ ПОЛОЖЕННЯ</w:t>
      </w:r>
      <w:bookmarkEnd w:id="188"/>
      <w:bookmarkEnd w:id="189"/>
    </w:p>
    <w:p w14:paraId="0A104605" w14:textId="29B0FD26" w:rsidR="00EC351C" w:rsidRPr="00647C6F" w:rsidRDefault="00340EA0" w:rsidP="005E4DF4">
      <w:pPr>
        <w:pStyle w:val="aff3"/>
        <w:numPr>
          <w:ilvl w:val="0"/>
          <w:numId w:val="74"/>
        </w:numPr>
        <w:shd w:val="clear" w:color="auto" w:fill="FFFFFF" w:themeFill="background1"/>
        <w:tabs>
          <w:tab w:val="left" w:pos="1134"/>
        </w:tabs>
        <w:spacing w:after="0" w:line="240" w:lineRule="auto"/>
        <w:ind w:left="0" w:firstLine="425"/>
        <w:jc w:val="both"/>
        <w:rPr>
          <w:rFonts w:ascii="Times New Roman" w:hAnsi="Times New Roman"/>
          <w:sz w:val="24"/>
          <w:szCs w:val="24"/>
        </w:rPr>
      </w:pPr>
      <w:bookmarkStart w:id="190" w:name="Прикінцеві"/>
      <w:r w:rsidRPr="00647C6F">
        <w:rPr>
          <w:rFonts w:ascii="Times New Roman" w:hAnsi="Times New Roman"/>
          <w:sz w:val="24"/>
          <w:szCs w:val="24"/>
        </w:rPr>
        <w:t xml:space="preserve">Політика </w:t>
      </w:r>
      <w:r w:rsidR="00EC351C" w:rsidRPr="00647C6F">
        <w:rPr>
          <w:rFonts w:ascii="Times New Roman" w:hAnsi="Times New Roman"/>
          <w:sz w:val="24"/>
          <w:szCs w:val="24"/>
        </w:rPr>
        <w:t xml:space="preserve">набирає чинності з </w:t>
      </w:r>
      <w:r w:rsidR="000278E2" w:rsidRPr="00647C6F">
        <w:rPr>
          <w:rFonts w:ascii="Times New Roman" w:hAnsi="Times New Roman"/>
          <w:sz w:val="24"/>
          <w:szCs w:val="24"/>
        </w:rPr>
        <w:t>наступного робочого дня</w:t>
      </w:r>
      <w:r w:rsidRPr="00647C6F">
        <w:rPr>
          <w:rFonts w:ascii="Times New Roman" w:hAnsi="Times New Roman"/>
          <w:sz w:val="24"/>
          <w:szCs w:val="24"/>
        </w:rPr>
        <w:t>, що слідує</w:t>
      </w:r>
      <w:r w:rsidR="000278E2" w:rsidRPr="00647C6F">
        <w:rPr>
          <w:rFonts w:ascii="Times New Roman" w:hAnsi="Times New Roman"/>
          <w:sz w:val="24"/>
          <w:szCs w:val="24"/>
        </w:rPr>
        <w:t xml:space="preserve"> за </w:t>
      </w:r>
      <w:r w:rsidRPr="00647C6F">
        <w:rPr>
          <w:rFonts w:ascii="Times New Roman" w:hAnsi="Times New Roman"/>
          <w:sz w:val="24"/>
          <w:szCs w:val="24"/>
        </w:rPr>
        <w:t xml:space="preserve">датою </w:t>
      </w:r>
      <w:r w:rsidR="000278E2" w:rsidRPr="00647C6F">
        <w:rPr>
          <w:rFonts w:ascii="Times New Roman" w:hAnsi="Times New Roman"/>
          <w:sz w:val="24"/>
          <w:szCs w:val="24"/>
        </w:rPr>
        <w:t xml:space="preserve">її </w:t>
      </w:r>
      <w:r w:rsidR="00EC351C" w:rsidRPr="00647C6F">
        <w:rPr>
          <w:rFonts w:ascii="Times New Roman" w:hAnsi="Times New Roman"/>
          <w:sz w:val="24"/>
          <w:szCs w:val="24"/>
        </w:rPr>
        <w:t>затвердження</w:t>
      </w:r>
      <w:r w:rsidRPr="00647C6F">
        <w:rPr>
          <w:rFonts w:ascii="Times New Roman" w:hAnsi="Times New Roman"/>
          <w:sz w:val="24"/>
          <w:szCs w:val="24"/>
        </w:rPr>
        <w:t>, якщо інше не передбачено рішенням</w:t>
      </w:r>
      <w:r w:rsidR="00EC351C" w:rsidRPr="00647C6F">
        <w:rPr>
          <w:rFonts w:ascii="Times New Roman" w:hAnsi="Times New Roman"/>
          <w:sz w:val="24"/>
          <w:szCs w:val="24"/>
        </w:rPr>
        <w:t xml:space="preserve"> </w:t>
      </w:r>
      <w:r w:rsidRPr="00647C6F">
        <w:rPr>
          <w:rFonts w:ascii="Times New Roman" w:hAnsi="Times New Roman"/>
          <w:sz w:val="24"/>
          <w:szCs w:val="24"/>
        </w:rPr>
        <w:t xml:space="preserve">наглядової ради </w:t>
      </w:r>
      <w:r w:rsidR="00EC351C" w:rsidRPr="00647C6F">
        <w:rPr>
          <w:rFonts w:ascii="Times New Roman" w:hAnsi="Times New Roman"/>
          <w:sz w:val="24"/>
          <w:szCs w:val="24"/>
        </w:rPr>
        <w:t>Банку.</w:t>
      </w:r>
    </w:p>
    <w:p w14:paraId="2D5AF274" w14:textId="77777777" w:rsidR="00DB59BF" w:rsidRPr="00647C6F" w:rsidRDefault="00DB59BF" w:rsidP="005E4DF4">
      <w:pPr>
        <w:pStyle w:val="aff3"/>
        <w:numPr>
          <w:ilvl w:val="0"/>
          <w:numId w:val="74"/>
        </w:numPr>
        <w:shd w:val="clear" w:color="auto" w:fill="FFFFFF" w:themeFill="background1"/>
        <w:tabs>
          <w:tab w:val="left" w:pos="1134"/>
        </w:tabs>
        <w:spacing w:after="0" w:line="240" w:lineRule="auto"/>
        <w:ind w:left="0" w:firstLine="425"/>
        <w:jc w:val="both"/>
        <w:rPr>
          <w:rFonts w:ascii="Times New Roman" w:hAnsi="Times New Roman"/>
          <w:sz w:val="24"/>
          <w:szCs w:val="24"/>
        </w:rPr>
      </w:pPr>
      <w:r w:rsidRPr="00647C6F">
        <w:rPr>
          <w:rFonts w:ascii="Times New Roman" w:hAnsi="Times New Roman"/>
          <w:sz w:val="24"/>
          <w:szCs w:val="24"/>
        </w:rPr>
        <w:t xml:space="preserve">Відповідальним за супроводження та актуалізацію цієї Політики є </w:t>
      </w:r>
      <w:r w:rsidR="00340EA0" w:rsidRPr="00647C6F">
        <w:rPr>
          <w:rFonts w:ascii="Times New Roman" w:hAnsi="Times New Roman"/>
          <w:sz w:val="24"/>
          <w:szCs w:val="24"/>
        </w:rPr>
        <w:t xml:space="preserve">її </w:t>
      </w:r>
      <w:r w:rsidRPr="00647C6F">
        <w:rPr>
          <w:rFonts w:ascii="Times New Roman" w:hAnsi="Times New Roman"/>
          <w:sz w:val="24"/>
          <w:szCs w:val="24"/>
        </w:rPr>
        <w:t>власник – директор департаменту комплаєнс.</w:t>
      </w:r>
    </w:p>
    <w:p w14:paraId="07657504" w14:textId="77777777" w:rsidR="000D38ED" w:rsidRPr="00647C6F" w:rsidRDefault="000D38ED" w:rsidP="005E4DF4">
      <w:pPr>
        <w:pStyle w:val="aff3"/>
        <w:shd w:val="clear" w:color="auto" w:fill="FFFFFF" w:themeFill="background1"/>
        <w:tabs>
          <w:tab w:val="left" w:pos="1134"/>
        </w:tabs>
        <w:spacing w:after="0" w:line="240" w:lineRule="auto"/>
        <w:ind w:left="425"/>
        <w:jc w:val="both"/>
        <w:rPr>
          <w:rFonts w:ascii="Times New Roman" w:hAnsi="Times New Roman"/>
          <w:sz w:val="24"/>
          <w:szCs w:val="24"/>
        </w:rPr>
      </w:pPr>
    </w:p>
    <w:p w14:paraId="2FB4F8B9" w14:textId="77777777" w:rsidR="00700ED2" w:rsidRPr="009E50F1" w:rsidRDefault="00700ED2" w:rsidP="005E4DF4">
      <w:pPr>
        <w:pStyle w:val="aff3"/>
        <w:tabs>
          <w:tab w:val="left" w:pos="567"/>
        </w:tabs>
        <w:spacing w:after="0" w:line="240" w:lineRule="auto"/>
        <w:ind w:left="0"/>
        <w:contextualSpacing w:val="0"/>
        <w:rPr>
          <w:rFonts w:ascii="Times New Roman" w:eastAsia="Times New Roman" w:hAnsi="Times New Roman"/>
          <w:color w:val="000000" w:themeColor="text1"/>
          <w:sz w:val="24"/>
          <w:szCs w:val="24"/>
          <w:lang w:eastAsia="ru-RU"/>
        </w:rPr>
      </w:pPr>
      <w:bookmarkStart w:id="191" w:name="_Toc21363553"/>
      <w:bookmarkStart w:id="192" w:name="_Toc21430430"/>
      <w:bookmarkStart w:id="193" w:name="_Toc21507153"/>
      <w:bookmarkStart w:id="194" w:name="_Toc21363554"/>
      <w:bookmarkStart w:id="195" w:name="_Toc21430431"/>
      <w:bookmarkStart w:id="196" w:name="_Toc21507154"/>
      <w:bookmarkStart w:id="197" w:name="_Toc21363555"/>
      <w:bookmarkStart w:id="198" w:name="_Toc21430432"/>
      <w:bookmarkStart w:id="199" w:name="_Toc21507155"/>
      <w:bookmarkStart w:id="200" w:name="_Toc21363556"/>
      <w:bookmarkStart w:id="201" w:name="_Toc21430433"/>
      <w:bookmarkStart w:id="202" w:name="_Toc21507156"/>
      <w:bookmarkStart w:id="203" w:name="_Toc21363557"/>
      <w:bookmarkStart w:id="204" w:name="_Toc21430434"/>
      <w:bookmarkStart w:id="205" w:name="_Toc21507157"/>
      <w:bookmarkStart w:id="206" w:name="_Toc21363558"/>
      <w:bookmarkStart w:id="207" w:name="_Toc21430435"/>
      <w:bookmarkStart w:id="208" w:name="_Toc21507158"/>
      <w:bookmarkStart w:id="209" w:name="_GoBack"/>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
      <w:bookmarkEnd w:id="6"/>
      <w:bookmarkEnd w:id="190"/>
      <w:bookmarkEnd w:id="209"/>
    </w:p>
    <w:sectPr w:rsidR="00700ED2" w:rsidRPr="009E50F1" w:rsidSect="002170E9">
      <w:headerReference w:type="default" r:id="rId21"/>
      <w:footerReference w:type="even" r:id="rId22"/>
      <w:footerReference w:type="default" r:id="rId23"/>
      <w:pgSz w:w="11906" w:h="16838"/>
      <w:pgMar w:top="1134" w:right="567" w:bottom="1134" w:left="1701" w:header="709" w:footer="709" w:gutter="0"/>
      <w:cols w:space="720"/>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2F0B0" w16cex:dateUtc="2021-10-28T09:02:00Z"/>
  <w16cex:commentExtensible w16cex:durableId="25E2F0B1" w16cex:dateUtc="2021-11-19T11:43:00Z"/>
  <w16cex:commentExtensible w16cex:durableId="25E2F0B2" w16cex:dateUtc="2021-11-25T09:40:00Z"/>
  <w16cex:commentExtensible w16cex:durableId="25E2F0B3" w16cex:dateUtc="2022-03-20T19:15:00Z"/>
  <w16cex:commentExtensible w16cex:durableId="25E2F0B4" w16cex:dateUtc="2021-11-09T15:04:00Z"/>
  <w16cex:commentExtensible w16cex:durableId="25E2F0B5" w16cex:dateUtc="2021-10-20T08:39:00Z"/>
  <w16cex:commentExtensible w16cex:durableId="25E2F0B6" w16cex:dateUtc="2021-10-28T09:12:00Z"/>
  <w16cex:commentExtensible w16cex:durableId="25E2F0B7" w16cex:dateUtc="2021-11-25T13:29:00Z"/>
  <w16cex:commentExtensible w16cex:durableId="25E2F0B8" w16cex:dateUtc="2021-11-29T14:41:00Z"/>
  <w16cex:commentExtensible w16cex:durableId="25E2F0B9" w16cex:dateUtc="2021-11-25T13:50:00Z"/>
  <w16cex:commentExtensible w16cex:durableId="25E2F0BA" w16cex:dateUtc="2022-03-18T17:09:00Z"/>
  <w16cex:commentExtensible w16cex:durableId="25E2F0BB" w16cex:dateUtc="2022-03-18T14:23:00Z"/>
  <w16cex:commentExtensible w16cex:durableId="25E2F0BC" w16cex:dateUtc="2021-11-25T15:59:00Z"/>
  <w16cex:commentExtensible w16cex:durableId="25E2F0BD" w16cex:dateUtc="2021-11-25T13:21:00Z"/>
  <w16cex:commentExtensible w16cex:durableId="25E2F0BE" w16cex:dateUtc="2021-11-25T10:23:00Z"/>
  <w16cex:commentExtensible w16cex:durableId="25E2F0BF" w16cex:dateUtc="2021-11-25T17:16:00Z"/>
  <w16cex:commentExtensible w16cex:durableId="25E2F0C0" w16cex:dateUtc="2021-11-15T20:51:00Z"/>
  <w16cex:commentExtensible w16cex:durableId="25E2F0C1" w16cex:dateUtc="2021-11-25T17:16:00Z"/>
  <w16cex:commentExtensible w16cex:durableId="25E2F0C2" w16cex:dateUtc="2021-11-11T12:52:00Z"/>
  <w16cex:commentExtensible w16cex:durableId="25E2F0C3" w16cex:dateUtc="2021-11-25T17:34:00Z"/>
  <w16cex:commentExtensible w16cex:durableId="25E2F0C4" w16cex:dateUtc="2022-03-20T21:06:00Z"/>
  <w16cex:commentExtensible w16cex:durableId="25E2F0C5" w16cex:dateUtc="2021-11-09T15:49:00Z"/>
  <w16cex:commentExtensible w16cex:durableId="25E2F0C6" w16cex:dateUtc="2021-11-17T14:05:00Z"/>
  <w16cex:commentExtensible w16cex:durableId="25E2F0C7" w16cex:dateUtc="2021-11-25T17:39:00Z"/>
  <w16cex:commentExtensible w16cex:durableId="25E2F0C8" w16cex:dateUtc="2021-11-22T07:47:00Z"/>
  <w16cex:commentExtensible w16cex:durableId="25E2F0C9" w16cex:dateUtc="2021-11-09T14:02:00Z"/>
  <w16cex:commentExtensible w16cex:durableId="25E2F0CA" w16cex:dateUtc="2021-11-09T15:20:00Z"/>
  <w16cex:commentExtensible w16cex:durableId="25E2F0CB" w16cex:dateUtc="2021-11-13T21:01:00Z"/>
  <w16cex:commentExtensible w16cex:durableId="25E2F0CC" w16cex:dateUtc="2021-11-09T14:46:00Z"/>
  <w16cex:commentExtensible w16cex:durableId="25E2F0CD" w16cex:dateUtc="2021-11-10T13:23:00Z"/>
  <w16cex:commentExtensible w16cex:durableId="25E2F0CE" w16cex:dateUtc="2021-11-10T14:18:00Z"/>
  <w16cex:commentExtensible w16cex:durableId="25E2F0CF" w16cex:dateUtc="2021-11-02T09:40:00Z"/>
  <w16cex:commentExtensible w16cex:durableId="25E2F0D0" w16cex:dateUtc="2021-11-01T17:15:00Z"/>
  <w16cex:commentExtensible w16cex:durableId="25E2F0D1" w16cex:dateUtc="2021-11-19T13:21:00Z"/>
  <w16cex:commentExtensible w16cex:durableId="25E2F0D2" w16cex:dateUtc="2021-11-10T13:25:00Z"/>
  <w16cex:commentExtensible w16cex:durableId="25E2F0D3" w16cex:dateUtc="2021-11-22T07:56:00Z"/>
  <w16cex:commentExtensible w16cex:durableId="25E2F0D4" w16cex:dateUtc="2021-11-10T09:57:00Z"/>
  <w16cex:commentExtensible w16cex:durableId="25E2F0D5" w16cex:dateUtc="2021-11-22T07:54:00Z"/>
  <w16cex:commentExtensible w16cex:durableId="25E2F0D6" w16cex:dateUtc="2021-11-03T11:36:00Z"/>
  <w16cex:commentExtensible w16cex:durableId="25E2F0D7" w16cex:dateUtc="2021-11-02T10:43:00Z"/>
  <w16cex:commentExtensible w16cex:durableId="25E2F0D8" w16cex:dateUtc="2021-11-13T18:53:00Z"/>
  <w16cex:commentExtensible w16cex:durableId="25E2F0D9" w16cex:dateUtc="2021-11-09T16:24:00Z"/>
  <w16cex:commentExtensible w16cex:durableId="25E2F0DA" w16cex:dateUtc="2021-11-10T12:54:00Z"/>
  <w16cex:commentExtensible w16cex:durableId="25E2F0DB" w16cex:dateUtc="2021-11-13T20:52:00Z"/>
  <w16cex:commentExtensible w16cex:durableId="25E2F0DC" w16cex:dateUtc="2021-11-02T12:18:00Z"/>
  <w16cex:commentExtensible w16cex:durableId="25E2F0DD" w16cex:dateUtc="2021-11-10T10:37:00Z"/>
  <w16cex:commentExtensible w16cex:durableId="25E2F0DE" w16cex:dateUtc="2021-10-21T14:00:00Z"/>
  <w16cex:commentExtensible w16cex:durableId="25E2F0DF" w16cex:dateUtc="2021-11-02T13:05:00Z"/>
  <w16cex:commentExtensible w16cex:durableId="25E2F0E0" w16cex:dateUtc="2021-10-28T15:12:00Z"/>
  <w16cex:commentExtensible w16cex:durableId="25E2F0E1" w16cex:dateUtc="2021-11-19T13:39:00Z"/>
  <w16cex:commentExtensible w16cex:durableId="25E2F0E2" w16cex:dateUtc="2021-11-19T13:47:00Z"/>
  <w16cex:commentExtensible w16cex:durableId="25E2F0E3" w16cex:dateUtc="2021-11-22T08:02:00Z"/>
  <w16cex:commentExtensible w16cex:durableId="25E2F0E4" w16cex:dateUtc="2021-11-11T16:05:00Z"/>
  <w16cex:commentExtensible w16cex:durableId="25E2F0E5" w16cex:dateUtc="2021-11-19T13:52:00Z"/>
  <w16cex:commentExtensible w16cex:durableId="25E2F0E6" w16cex:dateUtc="2021-11-02T14:08:00Z"/>
  <w16cex:commentExtensible w16cex:durableId="25E2F0E7" w16cex:dateUtc="2021-11-17T15:38:00Z"/>
  <w16cex:commentExtensible w16cex:durableId="25E2F0E8" w16cex:dateUtc="2021-11-19T13:55:00Z"/>
  <w16cex:commentExtensible w16cex:durableId="25E2F0E9" w16cex:dateUtc="2021-11-22T08: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71232C" w16cid:durableId="25E2F0B0"/>
  <w16cid:commentId w16cid:paraId="50E6E7B6" w16cid:durableId="25E2F0B1"/>
  <w16cid:commentId w16cid:paraId="71ED750B" w16cid:durableId="25E2F0B2"/>
  <w16cid:commentId w16cid:paraId="1D0BADE4" w16cid:durableId="25E2F0B3"/>
  <w16cid:commentId w16cid:paraId="18886DA5" w16cid:durableId="25E2F0B4"/>
  <w16cid:commentId w16cid:paraId="4D767E1B" w16cid:durableId="25E2F0B5"/>
  <w16cid:commentId w16cid:paraId="1B0F03C3" w16cid:durableId="25E2F0B6"/>
  <w16cid:commentId w16cid:paraId="0D3B2E6E" w16cid:durableId="25E2F0B7"/>
  <w16cid:commentId w16cid:paraId="1F38C673" w16cid:durableId="25E2F0B8"/>
  <w16cid:commentId w16cid:paraId="4EC2C87B" w16cid:durableId="25E2F0B9"/>
  <w16cid:commentId w16cid:paraId="7A69C30A" w16cid:durableId="25E2F0BA"/>
  <w16cid:commentId w16cid:paraId="0AA61A27" w16cid:durableId="25E2F0BB"/>
  <w16cid:commentId w16cid:paraId="23AEA1DF" w16cid:durableId="25E2F0BC"/>
  <w16cid:commentId w16cid:paraId="7C8AD6B2" w16cid:durableId="25E2F0BD"/>
  <w16cid:commentId w16cid:paraId="2207DE84" w16cid:durableId="25E2F0BE"/>
  <w16cid:commentId w16cid:paraId="5AF6BF62" w16cid:durableId="25E2F0BF"/>
  <w16cid:commentId w16cid:paraId="23652E02" w16cid:durableId="25E2F0C0"/>
  <w16cid:commentId w16cid:paraId="1C57BDF8" w16cid:durableId="25E2F0C1"/>
  <w16cid:commentId w16cid:paraId="031F5774" w16cid:durableId="25E2F0C2"/>
  <w16cid:commentId w16cid:paraId="55C4702C" w16cid:durableId="25E2F0C3"/>
  <w16cid:commentId w16cid:paraId="1244CFFF" w16cid:durableId="25E2F0C4"/>
  <w16cid:commentId w16cid:paraId="33AB9285" w16cid:durableId="25E2F0C5"/>
  <w16cid:commentId w16cid:paraId="6BDF8A79" w16cid:durableId="25E2F0C6"/>
  <w16cid:commentId w16cid:paraId="1D45D357" w16cid:durableId="25E2F0C7"/>
  <w16cid:commentId w16cid:paraId="3DA125C0" w16cid:durableId="25E2F0C8"/>
  <w16cid:commentId w16cid:paraId="0FF49AF1" w16cid:durableId="25E2F0C9"/>
  <w16cid:commentId w16cid:paraId="01BED1D4" w16cid:durableId="25E2F0CA"/>
  <w16cid:commentId w16cid:paraId="7FBE7F7A" w16cid:durableId="25E2F0CB"/>
  <w16cid:commentId w16cid:paraId="4071EAF8" w16cid:durableId="25E2F0CC"/>
  <w16cid:commentId w16cid:paraId="3D4F6F14" w16cid:durableId="25E2F0CD"/>
  <w16cid:commentId w16cid:paraId="532C15C0" w16cid:durableId="25E2F0CE"/>
  <w16cid:commentId w16cid:paraId="41B45A4F" w16cid:durableId="25E2F0CF"/>
  <w16cid:commentId w16cid:paraId="2258B733" w16cid:durableId="25E2F0D0"/>
  <w16cid:commentId w16cid:paraId="0DB42D9B" w16cid:durableId="25E2F0D1"/>
  <w16cid:commentId w16cid:paraId="1F7EF69B" w16cid:durableId="25E2F0D2"/>
  <w16cid:commentId w16cid:paraId="51296BDD" w16cid:durableId="25E2F0D3"/>
  <w16cid:commentId w16cid:paraId="545D65B2" w16cid:durableId="25E2F0D4"/>
  <w16cid:commentId w16cid:paraId="26824EA7" w16cid:durableId="25E2F0D5"/>
  <w16cid:commentId w16cid:paraId="6CEA342B" w16cid:durableId="25E2F0D6"/>
  <w16cid:commentId w16cid:paraId="1E44AF51" w16cid:durableId="25E2F0D7"/>
  <w16cid:commentId w16cid:paraId="69111D60" w16cid:durableId="25E2F0D8"/>
  <w16cid:commentId w16cid:paraId="56D13A0F" w16cid:durableId="25E2F0D9"/>
  <w16cid:commentId w16cid:paraId="22E08A8C" w16cid:durableId="25E2F0DA"/>
  <w16cid:commentId w16cid:paraId="7085954D" w16cid:durableId="25E2F0DB"/>
  <w16cid:commentId w16cid:paraId="5365CFA0" w16cid:durableId="25E2F0DC"/>
  <w16cid:commentId w16cid:paraId="0D9E8518" w16cid:durableId="25E2F0DD"/>
  <w16cid:commentId w16cid:paraId="3299D9A8" w16cid:durableId="25E2F0DE"/>
  <w16cid:commentId w16cid:paraId="5B49A5A9" w16cid:durableId="25E2F0DF"/>
  <w16cid:commentId w16cid:paraId="0BD06292" w16cid:durableId="25E2F0E0"/>
  <w16cid:commentId w16cid:paraId="5C7C6C81" w16cid:durableId="25E2F0E1"/>
  <w16cid:commentId w16cid:paraId="39F880EF" w16cid:durableId="25E2F0E2"/>
  <w16cid:commentId w16cid:paraId="5F288E4B" w16cid:durableId="25E2F0E3"/>
  <w16cid:commentId w16cid:paraId="7FC6AC0D" w16cid:durableId="25E2F0E4"/>
  <w16cid:commentId w16cid:paraId="03E6FE6B" w16cid:durableId="25E2F0E5"/>
  <w16cid:commentId w16cid:paraId="40CAA0F0" w16cid:durableId="25E2F0E6"/>
  <w16cid:commentId w16cid:paraId="141B43EE" w16cid:durableId="25E2F0E7"/>
  <w16cid:commentId w16cid:paraId="0C91FEC5" w16cid:durableId="25E2F0E8"/>
  <w16cid:commentId w16cid:paraId="191D7334" w16cid:durableId="25E2F0E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DCC64A" w14:textId="77777777" w:rsidR="00F82FA1" w:rsidRDefault="00F82FA1">
      <w:r>
        <w:separator/>
      </w:r>
    </w:p>
  </w:endnote>
  <w:endnote w:type="continuationSeparator" w:id="0">
    <w:p w14:paraId="133165B4" w14:textId="77777777" w:rsidR="00F82FA1" w:rsidRDefault="00F82FA1">
      <w:r>
        <w:continuationSeparator/>
      </w:r>
    </w:p>
  </w:endnote>
  <w:endnote w:type="continuationNotice" w:id="1">
    <w:p w14:paraId="4219AC91" w14:textId="77777777" w:rsidR="00F82FA1" w:rsidRDefault="00F82F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Minion Pro">
    <w:altName w:val="Minion Pro"/>
    <w:panose1 w:val="00000000000000000000"/>
    <w:charset w:val="CC"/>
    <w:family w:val="roman"/>
    <w:notTrueType/>
    <w:pitch w:val="default"/>
    <w:sig w:usb0="00000201" w:usb1="00000000" w:usb2="00000000" w:usb3="00000000" w:csb0="00000004" w:csb1="00000000"/>
  </w:font>
  <w:font w:name="Arial Unicode MS">
    <w:altName w:val="Malgun Gothic Semilight"/>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53956" w14:textId="77777777" w:rsidR="008F7E99" w:rsidRDefault="008F7E99">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14:paraId="0FD58B8F" w14:textId="77777777" w:rsidR="008F7E99" w:rsidRDefault="008F7E99">
    <w:pPr>
      <w:pStyle w:val="a9"/>
      <w:ind w:right="360"/>
    </w:pPr>
  </w:p>
  <w:p w14:paraId="0E57B555" w14:textId="77777777" w:rsidR="008F7E99" w:rsidRDefault="008F7E99"/>
  <w:p w14:paraId="55D44330" w14:textId="77777777" w:rsidR="008F7E99" w:rsidRDefault="008F7E99" w:rsidP="001466CC"/>
  <w:p w14:paraId="4B2262F3" w14:textId="77777777" w:rsidR="008F7E99" w:rsidRDefault="008F7E99" w:rsidP="001466C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519281"/>
      <w:docPartObj>
        <w:docPartGallery w:val="Page Numbers (Bottom of Page)"/>
        <w:docPartUnique/>
      </w:docPartObj>
    </w:sdtPr>
    <w:sdtEndPr/>
    <w:sdtContent>
      <w:p w14:paraId="4CD4DAA3" w14:textId="545DE039" w:rsidR="008F7E99" w:rsidRPr="002170E9" w:rsidRDefault="008F7E99" w:rsidP="002170E9">
        <w:pPr>
          <w:pStyle w:val="a9"/>
          <w:jc w:val="right"/>
          <w:rPr>
            <w:rFonts w:ascii="Times New Roman" w:hAnsi="Times New Roman"/>
            <w:sz w:val="20"/>
            <w:szCs w:val="20"/>
          </w:rPr>
        </w:pPr>
        <w:r w:rsidRPr="002170E9">
          <w:rPr>
            <w:rFonts w:ascii="Times New Roman" w:hAnsi="Times New Roman"/>
            <w:sz w:val="20"/>
            <w:szCs w:val="20"/>
          </w:rPr>
          <w:fldChar w:fldCharType="begin"/>
        </w:r>
        <w:r w:rsidRPr="002170E9">
          <w:rPr>
            <w:rFonts w:ascii="Times New Roman" w:hAnsi="Times New Roman"/>
            <w:sz w:val="20"/>
            <w:szCs w:val="20"/>
          </w:rPr>
          <w:instrText>PAGE   \* MERGEFORMAT</w:instrText>
        </w:r>
        <w:r w:rsidRPr="002170E9">
          <w:rPr>
            <w:rFonts w:ascii="Times New Roman" w:hAnsi="Times New Roman"/>
            <w:sz w:val="20"/>
            <w:szCs w:val="20"/>
          </w:rPr>
          <w:fldChar w:fldCharType="separate"/>
        </w:r>
        <w:r w:rsidR="00141A6E">
          <w:rPr>
            <w:rFonts w:ascii="Times New Roman" w:hAnsi="Times New Roman"/>
            <w:noProof/>
            <w:sz w:val="20"/>
            <w:szCs w:val="20"/>
          </w:rPr>
          <w:t>40</w:t>
        </w:r>
        <w:r w:rsidRPr="002170E9">
          <w:rPr>
            <w:rFonts w:ascii="Times New Roman" w:hAnsi="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30E541" w14:textId="77777777" w:rsidR="00F82FA1" w:rsidRDefault="00F82FA1">
      <w:r>
        <w:separator/>
      </w:r>
    </w:p>
  </w:footnote>
  <w:footnote w:type="continuationSeparator" w:id="0">
    <w:p w14:paraId="58C6D2B5" w14:textId="77777777" w:rsidR="00F82FA1" w:rsidRDefault="00F82FA1">
      <w:r>
        <w:continuationSeparator/>
      </w:r>
    </w:p>
  </w:footnote>
  <w:footnote w:type="continuationNotice" w:id="1">
    <w:p w14:paraId="133F8A55" w14:textId="77777777" w:rsidR="00F82FA1" w:rsidRDefault="00F82FA1"/>
  </w:footnote>
  <w:footnote w:id="2">
    <w:p w14:paraId="1E842C8E" w14:textId="5D616CFA" w:rsidR="008F7E99" w:rsidRPr="005E4DF4" w:rsidRDefault="008F7E99" w:rsidP="005E4DF4">
      <w:pPr>
        <w:pStyle w:val="ae"/>
        <w:jc w:val="both"/>
        <w:rPr>
          <w:lang w:val="uk-UA"/>
        </w:rPr>
      </w:pPr>
      <w:r w:rsidRPr="005E4DF4">
        <w:rPr>
          <w:rStyle w:val="ac"/>
          <w:rFonts w:ascii="Times New Roman" w:hAnsi="Times New Roman"/>
          <w:sz w:val="20"/>
          <w:szCs w:val="20"/>
        </w:rPr>
        <w:footnoteRef/>
      </w:r>
      <w:r>
        <w:t xml:space="preserve"> </w:t>
      </w:r>
      <w:r>
        <w:rPr>
          <w:rFonts w:ascii="Times New Roman" w:hAnsi="Times New Roman"/>
          <w:sz w:val="20"/>
          <w:szCs w:val="20"/>
          <w:lang w:val="uk-UA"/>
        </w:rPr>
        <w:t>Д</w:t>
      </w:r>
      <w:r w:rsidRPr="005E4DF4">
        <w:rPr>
          <w:rFonts w:ascii="Times New Roman" w:hAnsi="Times New Roman"/>
          <w:sz w:val="20"/>
          <w:szCs w:val="20"/>
        </w:rPr>
        <w:t xml:space="preserve">ля підрозділів </w:t>
      </w:r>
      <w:r>
        <w:rPr>
          <w:rFonts w:ascii="Times New Roman" w:hAnsi="Times New Roman"/>
          <w:sz w:val="20"/>
          <w:szCs w:val="20"/>
        </w:rPr>
        <w:t xml:space="preserve">ризиків та </w:t>
      </w:r>
      <w:r w:rsidRPr="005E4DF4">
        <w:rPr>
          <w:rFonts w:ascii="Times New Roman" w:hAnsi="Times New Roman"/>
          <w:sz w:val="20"/>
          <w:szCs w:val="20"/>
        </w:rPr>
        <w:t xml:space="preserve">фінансового моніторингу прийнятним є наявність у складі колегіального органу Банку </w:t>
      </w:r>
      <w:r>
        <w:rPr>
          <w:rFonts w:ascii="Times New Roman" w:hAnsi="Times New Roman"/>
          <w:sz w:val="20"/>
          <w:szCs w:val="20"/>
          <w:lang w:val="uk-UA"/>
        </w:rPr>
        <w:t xml:space="preserve">по </w:t>
      </w:r>
      <w:r w:rsidRPr="005E4DF4">
        <w:rPr>
          <w:rFonts w:ascii="Times New Roman" w:hAnsi="Times New Roman"/>
          <w:sz w:val="20"/>
          <w:szCs w:val="20"/>
        </w:rPr>
        <w:t>одно</w:t>
      </w:r>
      <w:r>
        <w:rPr>
          <w:rFonts w:ascii="Times New Roman" w:hAnsi="Times New Roman"/>
          <w:sz w:val="20"/>
          <w:szCs w:val="20"/>
          <w:lang w:val="uk-UA"/>
        </w:rPr>
        <w:t>му</w:t>
      </w:r>
      <w:r>
        <w:rPr>
          <w:rFonts w:ascii="Times New Roman" w:hAnsi="Times New Roman"/>
          <w:sz w:val="20"/>
          <w:szCs w:val="20"/>
        </w:rPr>
        <w:t xml:space="preserve"> представнику</w:t>
      </w:r>
      <w:r w:rsidRPr="005E4DF4">
        <w:rPr>
          <w:rFonts w:ascii="Times New Roman" w:hAnsi="Times New Roman"/>
          <w:sz w:val="20"/>
          <w:szCs w:val="20"/>
        </w:rPr>
        <w:t xml:space="preserve"> від структурної одиниці, що організаційно входить до складу структурного підрозділу Банку</w:t>
      </w:r>
      <w:r>
        <w:rPr>
          <w:rFonts w:ascii="Times New Roman" w:hAnsi="Times New Roman"/>
          <w:sz w:val="20"/>
          <w:szCs w:val="20"/>
          <w:lang w:val="uk-UA"/>
        </w:rPr>
        <w:t xml:space="preserve"> (наприклад, прийнятною ситуацією є наявність в складі колегіального органу Банку одного представника від д</w:t>
      </w:r>
      <w:r w:rsidRPr="00F0096D">
        <w:rPr>
          <w:rFonts w:ascii="Times New Roman" w:hAnsi="Times New Roman"/>
          <w:sz w:val="20"/>
          <w:szCs w:val="20"/>
          <w:lang w:val="uk-UA"/>
        </w:rPr>
        <w:t>епартамент</w:t>
      </w:r>
      <w:r>
        <w:rPr>
          <w:rFonts w:ascii="Times New Roman" w:hAnsi="Times New Roman"/>
          <w:sz w:val="20"/>
          <w:szCs w:val="20"/>
          <w:lang w:val="uk-UA"/>
        </w:rPr>
        <w:t>у</w:t>
      </w:r>
      <w:r w:rsidRPr="00F0096D">
        <w:rPr>
          <w:rFonts w:ascii="Times New Roman" w:hAnsi="Times New Roman"/>
          <w:sz w:val="20"/>
          <w:szCs w:val="20"/>
          <w:lang w:val="uk-UA"/>
        </w:rPr>
        <w:t xml:space="preserve"> кредитних ризиків та оцінки активів</w:t>
      </w:r>
      <w:r>
        <w:rPr>
          <w:rFonts w:ascii="Times New Roman" w:hAnsi="Times New Roman"/>
          <w:sz w:val="20"/>
          <w:szCs w:val="20"/>
          <w:lang w:val="uk-UA"/>
        </w:rPr>
        <w:t xml:space="preserve"> та одного представника від де</w:t>
      </w:r>
      <w:r w:rsidRPr="00F0096D">
        <w:rPr>
          <w:rFonts w:ascii="Times New Roman" w:hAnsi="Times New Roman"/>
          <w:sz w:val="20"/>
          <w:szCs w:val="20"/>
          <w:lang w:val="uk-UA"/>
        </w:rPr>
        <w:t>партамент</w:t>
      </w:r>
      <w:r>
        <w:rPr>
          <w:rFonts w:ascii="Times New Roman" w:hAnsi="Times New Roman"/>
          <w:sz w:val="20"/>
          <w:szCs w:val="20"/>
          <w:lang w:val="uk-UA"/>
        </w:rPr>
        <w:t>у</w:t>
      </w:r>
      <w:r w:rsidRPr="00F0096D">
        <w:rPr>
          <w:rFonts w:ascii="Times New Roman" w:hAnsi="Times New Roman"/>
          <w:sz w:val="20"/>
          <w:szCs w:val="20"/>
          <w:lang w:val="uk-UA"/>
        </w:rPr>
        <w:t xml:space="preserve"> стратегічного ризик-менеджменту та прогнозування</w:t>
      </w:r>
      <w:r>
        <w:rPr>
          <w:rFonts w:ascii="Times New Roman" w:hAnsi="Times New Roman"/>
          <w:sz w:val="20"/>
          <w:szCs w:val="20"/>
          <w:lang w:val="uk-UA"/>
        </w:rPr>
        <w:t>, які організаційно входя</w:t>
      </w:r>
      <w:r w:rsidRPr="00F0096D">
        <w:rPr>
          <w:rFonts w:ascii="Times New Roman" w:hAnsi="Times New Roman"/>
          <w:sz w:val="20"/>
          <w:szCs w:val="20"/>
          <w:lang w:val="uk-UA"/>
        </w:rPr>
        <w:t>ть до складу</w:t>
      </w:r>
      <w:r>
        <w:rPr>
          <w:rFonts w:ascii="Times New Roman" w:hAnsi="Times New Roman"/>
          <w:sz w:val="20"/>
          <w:szCs w:val="20"/>
          <w:lang w:val="uk-UA"/>
        </w:rPr>
        <w:t xml:space="preserve"> генерального</w:t>
      </w:r>
      <w:r w:rsidRPr="00F0096D">
        <w:rPr>
          <w:rFonts w:ascii="Times New Roman" w:hAnsi="Times New Roman"/>
          <w:sz w:val="20"/>
          <w:szCs w:val="20"/>
          <w:lang w:val="uk-UA"/>
        </w:rPr>
        <w:t xml:space="preserve"> департамент</w:t>
      </w:r>
      <w:r>
        <w:rPr>
          <w:rFonts w:ascii="Times New Roman" w:hAnsi="Times New Roman"/>
          <w:sz w:val="20"/>
          <w:szCs w:val="20"/>
          <w:lang w:val="uk-UA"/>
        </w:rPr>
        <w:t>у</w:t>
      </w:r>
      <w:r w:rsidRPr="00F0096D">
        <w:rPr>
          <w:rFonts w:ascii="Times New Roman" w:hAnsi="Times New Roman"/>
          <w:sz w:val="20"/>
          <w:szCs w:val="20"/>
          <w:lang w:val="uk-UA"/>
        </w:rPr>
        <w:t xml:space="preserve"> з управління ризиками</w:t>
      </w:r>
      <w:r>
        <w:rPr>
          <w:rFonts w:ascii="Times New Roman" w:hAnsi="Times New Roman"/>
          <w:sz w:val="20"/>
          <w:szCs w:val="20"/>
          <w:lang w:val="uk-UA"/>
        </w:rPr>
        <w:t>)</w:t>
      </w:r>
    </w:p>
  </w:footnote>
  <w:footnote w:id="3">
    <w:p w14:paraId="16B17C4A" w14:textId="385976F2" w:rsidR="008F7E99" w:rsidRPr="00FA6421" w:rsidRDefault="008F7E99">
      <w:pPr>
        <w:pStyle w:val="ae"/>
      </w:pPr>
      <w:r w:rsidRPr="003425AF">
        <w:rPr>
          <w:rStyle w:val="ac"/>
          <w:rFonts w:ascii="Times New Roman" w:hAnsi="Times New Roman"/>
          <w:sz w:val="20"/>
          <w:szCs w:val="20"/>
        </w:rPr>
        <w:footnoteRef/>
      </w:r>
      <w:r>
        <w:t xml:space="preserve"> </w:t>
      </w:r>
      <w:r w:rsidRPr="005E4DF4">
        <w:rPr>
          <w:rFonts w:ascii="Times New Roman" w:hAnsi="Times New Roman"/>
          <w:sz w:val="20"/>
          <w:szCs w:val="20"/>
        </w:rPr>
        <w:t>Анкет</w:t>
      </w:r>
      <w:r>
        <w:rPr>
          <w:rFonts w:ascii="Times New Roman" w:hAnsi="Times New Roman"/>
          <w:sz w:val="20"/>
          <w:szCs w:val="20"/>
          <w:lang w:val="uk-UA"/>
        </w:rPr>
        <w:t>а</w:t>
      </w:r>
      <w:r w:rsidRPr="005E4DF4">
        <w:rPr>
          <w:rFonts w:ascii="Times New Roman" w:hAnsi="Times New Roman"/>
          <w:sz w:val="20"/>
          <w:szCs w:val="20"/>
        </w:rPr>
        <w:t xml:space="preserve"> працівника/керівника АТ </w:t>
      </w:r>
      <w:r>
        <w:rPr>
          <w:rFonts w:ascii="Times New Roman" w:hAnsi="Times New Roman"/>
          <w:sz w:val="20"/>
          <w:szCs w:val="20"/>
          <w:lang w:val="uk-UA"/>
        </w:rPr>
        <w:t>«</w:t>
      </w:r>
      <w:r w:rsidRPr="005E4DF4">
        <w:rPr>
          <w:rFonts w:ascii="Times New Roman" w:hAnsi="Times New Roman"/>
          <w:sz w:val="20"/>
          <w:szCs w:val="20"/>
        </w:rPr>
        <w:t>Ощадбанк</w:t>
      </w:r>
      <w:r>
        <w:rPr>
          <w:rFonts w:ascii="Times New Roman" w:hAnsi="Times New Roman"/>
          <w:sz w:val="20"/>
          <w:szCs w:val="20"/>
          <w:lang w:val="uk-UA"/>
        </w:rPr>
        <w:t>»</w:t>
      </w:r>
      <w:r w:rsidRPr="005E4DF4">
        <w:rPr>
          <w:rFonts w:ascii="Times New Roman" w:hAnsi="Times New Roman"/>
          <w:sz w:val="20"/>
          <w:szCs w:val="20"/>
        </w:rPr>
        <w:t xml:space="preserve"> про обставини, які можуть спричинити конфлікт інтересів або зашкодити об’єктивному ставленню чи належному виконанню обов’язків перед банком</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6"/>
      <w:gridCol w:w="5805"/>
      <w:gridCol w:w="1617"/>
    </w:tblGrid>
    <w:tr w:rsidR="008F7E99" w:rsidRPr="00757E9C" w14:paraId="73CAED9D" w14:textId="77777777" w:rsidTr="002170E9">
      <w:trPr>
        <w:trHeight w:val="274"/>
      </w:trPr>
      <w:tc>
        <w:tcPr>
          <w:tcW w:w="1080" w:type="pct"/>
          <w:vMerge w:val="restart"/>
          <w:vAlign w:val="center"/>
        </w:tcPr>
        <w:p w14:paraId="07C57A3A" w14:textId="77777777" w:rsidR="008F7E99" w:rsidRPr="00757E9C" w:rsidRDefault="008F7E99" w:rsidP="0022267F">
          <w:pPr>
            <w:pStyle w:val="a5"/>
            <w:jc w:val="center"/>
            <w:rPr>
              <w:lang w:val="uk-UA" w:eastAsia="uk-UA"/>
            </w:rPr>
          </w:pPr>
          <w:r w:rsidRPr="00757E9C">
            <w:rPr>
              <w:noProof/>
              <w:lang w:val="uk-UA" w:eastAsia="uk-UA"/>
            </w:rPr>
            <w:drawing>
              <wp:inline distT="0" distB="0" distL="0" distR="0" wp14:anchorId="0CEF3B1C" wp14:editId="50BB5BD7">
                <wp:extent cx="1196340" cy="525145"/>
                <wp:effectExtent l="0" t="0" r="3810" b="8255"/>
                <wp:docPr id="2" name="Рисунок 2" descr="cid:image001.png@01D0A46F.B9B9C8B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id:image001.png@01D0A46F.B9B9C8B0">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6340" cy="525145"/>
                        </a:xfrm>
                        <a:prstGeom prst="rect">
                          <a:avLst/>
                        </a:prstGeom>
                        <a:noFill/>
                        <a:ln>
                          <a:noFill/>
                        </a:ln>
                      </pic:spPr>
                    </pic:pic>
                  </a:graphicData>
                </a:graphic>
              </wp:inline>
            </w:drawing>
          </w:r>
        </w:p>
      </w:tc>
      <w:tc>
        <w:tcPr>
          <w:tcW w:w="3059" w:type="pct"/>
          <w:vAlign w:val="center"/>
        </w:tcPr>
        <w:p w14:paraId="3DEEC66E" w14:textId="57EF17B2" w:rsidR="008F7E99" w:rsidRPr="005E4DF4" w:rsidRDefault="008F7E99" w:rsidP="005E4DF4">
          <w:pPr>
            <w:jc w:val="center"/>
            <w:rPr>
              <w:rFonts w:ascii="Times New Roman" w:hAnsi="Times New Roman"/>
              <w:sz w:val="20"/>
              <w:lang w:val="uk-UA"/>
            </w:rPr>
          </w:pPr>
          <w:r w:rsidRPr="005E4DF4">
            <w:rPr>
              <w:rFonts w:ascii="Times New Roman" w:hAnsi="Times New Roman"/>
              <w:sz w:val="20"/>
              <w:szCs w:val="20"/>
              <w:lang w:val="uk-UA" w:eastAsia="uk-UA"/>
            </w:rPr>
            <w:t>ДЕПАРТАМЕНТ КОМПЛАЄНС-КОНТРОЛЮ ТА НАГЛЯДУ ЗА ДОТРИМАННЯМ РЕГУЛЯТОРНИХ ВИМОГ</w:t>
          </w:r>
        </w:p>
      </w:tc>
      <w:tc>
        <w:tcPr>
          <w:tcW w:w="861" w:type="pct"/>
          <w:vMerge w:val="restart"/>
          <w:vAlign w:val="center"/>
        </w:tcPr>
        <w:p w14:paraId="0C3F4F1E" w14:textId="27E41D07" w:rsidR="008F7E99" w:rsidRPr="00B7088C" w:rsidRDefault="008F7E99" w:rsidP="00DB65AF">
          <w:pPr>
            <w:pStyle w:val="a5"/>
            <w:jc w:val="center"/>
            <w:rPr>
              <w:rFonts w:ascii="Times New Roman" w:hAnsi="Times New Roman"/>
              <w:sz w:val="20"/>
              <w:szCs w:val="20"/>
              <w:lang w:val="uk-UA" w:eastAsia="uk-UA"/>
            </w:rPr>
          </w:pPr>
          <w:r w:rsidRPr="00B7088C">
            <w:rPr>
              <w:rFonts w:ascii="Times New Roman" w:hAnsi="Times New Roman"/>
              <w:sz w:val="20"/>
              <w:szCs w:val="20"/>
              <w:lang w:val="uk-UA" w:eastAsia="uk-UA"/>
            </w:rPr>
            <w:t xml:space="preserve">Версія </w:t>
          </w:r>
          <w:r>
            <w:rPr>
              <w:rFonts w:ascii="Times New Roman" w:hAnsi="Times New Roman"/>
              <w:sz w:val="20"/>
              <w:szCs w:val="20"/>
              <w:lang w:val="uk-UA" w:eastAsia="uk-UA"/>
            </w:rPr>
            <w:t>4</w:t>
          </w:r>
          <w:r w:rsidRPr="00B7088C">
            <w:rPr>
              <w:rFonts w:ascii="Times New Roman" w:hAnsi="Times New Roman"/>
              <w:sz w:val="20"/>
              <w:szCs w:val="20"/>
              <w:lang w:val="uk-UA" w:eastAsia="uk-UA"/>
            </w:rPr>
            <w:t>.0</w:t>
          </w:r>
        </w:p>
      </w:tc>
    </w:tr>
    <w:tr w:rsidR="008F7E99" w:rsidRPr="00757E9C" w14:paraId="005FBCD1" w14:textId="77777777" w:rsidTr="002170E9">
      <w:trPr>
        <w:trHeight w:val="648"/>
      </w:trPr>
      <w:tc>
        <w:tcPr>
          <w:tcW w:w="1080" w:type="pct"/>
          <w:vMerge/>
          <w:vAlign w:val="center"/>
        </w:tcPr>
        <w:p w14:paraId="4B0A9752" w14:textId="77777777" w:rsidR="008F7E99" w:rsidRPr="00757E9C" w:rsidRDefault="008F7E99" w:rsidP="0022267F">
          <w:pPr>
            <w:pStyle w:val="a5"/>
            <w:jc w:val="center"/>
            <w:rPr>
              <w:lang w:val="uk-UA" w:eastAsia="uk-UA"/>
            </w:rPr>
          </w:pPr>
        </w:p>
      </w:tc>
      <w:tc>
        <w:tcPr>
          <w:tcW w:w="3059" w:type="pct"/>
          <w:vAlign w:val="center"/>
        </w:tcPr>
        <w:p w14:paraId="38ACE615" w14:textId="0E0B5AEE" w:rsidR="008F7E99" w:rsidRDefault="008F7E99">
          <w:pPr>
            <w:jc w:val="center"/>
            <w:rPr>
              <w:rFonts w:ascii="Times New Roman" w:hAnsi="Times New Roman"/>
              <w:sz w:val="20"/>
              <w:lang w:val="uk-UA"/>
            </w:rPr>
          </w:pPr>
          <w:r w:rsidRPr="005E4DF4">
            <w:rPr>
              <w:rFonts w:ascii="Times New Roman" w:hAnsi="Times New Roman"/>
              <w:sz w:val="20"/>
              <w:lang w:val="uk-UA"/>
            </w:rPr>
            <w:t>ПОЛІТИКА</w:t>
          </w:r>
          <w:r>
            <w:rPr>
              <w:rFonts w:ascii="Times New Roman" w:hAnsi="Times New Roman"/>
              <w:sz w:val="20"/>
              <w:lang w:val="uk-UA"/>
            </w:rPr>
            <w:t xml:space="preserve"> </w:t>
          </w:r>
          <w:r w:rsidRPr="005E4DF4">
            <w:rPr>
              <w:rFonts w:ascii="Times New Roman" w:hAnsi="Times New Roman"/>
              <w:sz w:val="20"/>
              <w:lang w:val="uk-UA"/>
            </w:rPr>
            <w:t xml:space="preserve">ВИЯВЛЕННЯ, ЗАПОБІГАННЯ ТА </w:t>
          </w:r>
        </w:p>
        <w:p w14:paraId="63CEE2E6" w14:textId="77777777" w:rsidR="008F7E99" w:rsidRDefault="008F7E99">
          <w:pPr>
            <w:jc w:val="center"/>
            <w:rPr>
              <w:rFonts w:ascii="Times New Roman" w:hAnsi="Times New Roman"/>
              <w:sz w:val="20"/>
              <w:lang w:val="uk-UA"/>
            </w:rPr>
          </w:pPr>
          <w:r w:rsidRPr="005E4DF4">
            <w:rPr>
              <w:rFonts w:ascii="Times New Roman" w:hAnsi="Times New Roman"/>
              <w:sz w:val="20"/>
              <w:lang w:val="uk-UA"/>
            </w:rPr>
            <w:t>УПРАВЛІННЯ КОНФЛІКТАМИ ІНТЕРЕСІВ</w:t>
          </w:r>
          <w:r w:rsidRPr="005E4DF4" w:rsidDel="00F959C3">
            <w:rPr>
              <w:rFonts w:ascii="Times New Roman" w:hAnsi="Times New Roman"/>
              <w:sz w:val="20"/>
              <w:lang w:val="uk-UA"/>
            </w:rPr>
            <w:t xml:space="preserve"> </w:t>
          </w:r>
          <w:r w:rsidRPr="005E4DF4">
            <w:rPr>
              <w:rFonts w:ascii="Times New Roman" w:hAnsi="Times New Roman"/>
              <w:sz w:val="20"/>
              <w:lang w:val="uk-UA"/>
            </w:rPr>
            <w:t xml:space="preserve">В </w:t>
          </w:r>
        </w:p>
        <w:p w14:paraId="705C0538" w14:textId="58983FA8" w:rsidR="008F7E99" w:rsidRPr="005E4DF4" w:rsidRDefault="008F7E99">
          <w:pPr>
            <w:jc w:val="center"/>
            <w:rPr>
              <w:rFonts w:ascii="Times New Roman" w:hAnsi="Times New Roman"/>
              <w:sz w:val="20"/>
              <w:lang w:val="uk-UA"/>
            </w:rPr>
          </w:pPr>
          <w:r w:rsidRPr="005E4DF4">
            <w:rPr>
              <w:rFonts w:ascii="Times New Roman" w:hAnsi="Times New Roman"/>
              <w:sz w:val="20"/>
              <w:lang w:val="uk-UA"/>
            </w:rPr>
            <w:t>АТ «ОЩАДБАНК»</w:t>
          </w:r>
        </w:p>
      </w:tc>
      <w:tc>
        <w:tcPr>
          <w:tcW w:w="861" w:type="pct"/>
          <w:vMerge/>
          <w:vAlign w:val="center"/>
        </w:tcPr>
        <w:p w14:paraId="15412CC8" w14:textId="77777777" w:rsidR="008F7E99" w:rsidRPr="002170E9" w:rsidRDefault="008F7E99" w:rsidP="0022267F">
          <w:pPr>
            <w:pStyle w:val="a5"/>
            <w:jc w:val="center"/>
            <w:rPr>
              <w:rFonts w:ascii="Times New Roman" w:hAnsi="Times New Roman"/>
              <w:lang w:val="uk-UA" w:eastAsia="uk-UA"/>
            </w:rPr>
          </w:pPr>
        </w:p>
      </w:tc>
    </w:tr>
  </w:tbl>
  <w:p w14:paraId="73DB4E54" w14:textId="77777777" w:rsidR="008F7E99" w:rsidRPr="002170E9" w:rsidRDefault="008F7E99" w:rsidP="001466CC">
    <w:pPr>
      <w:pStyle w:val="a5"/>
      <w:rPr>
        <w:rFonts w:ascii="Times New Roman" w:hAnsi="Times New Roman"/>
        <w:lang w:val="uk-UA"/>
      </w:rPr>
    </w:pPr>
  </w:p>
  <w:p w14:paraId="3F58D365" w14:textId="77777777" w:rsidR="008F7E99" w:rsidRPr="002170E9" w:rsidRDefault="008F7E99" w:rsidP="000D150C">
    <w:pPr>
      <w:pStyle w:val="a5"/>
      <w:rPr>
        <w:rFonts w:ascii="Times New Roman" w:hAnsi="Times New Roman"/>
        <w:sz w:val="2"/>
        <w:szCs w:val="2"/>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1497"/>
    <w:multiLevelType w:val="hybridMultilevel"/>
    <w:tmpl w:val="008EBAFC"/>
    <w:lvl w:ilvl="0" w:tplc="DA2E9FB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34D4DA9"/>
    <w:multiLevelType w:val="multilevel"/>
    <w:tmpl w:val="2A36E6C8"/>
    <w:lvl w:ilvl="0">
      <w:start w:val="7"/>
      <w:numFmt w:val="decimal"/>
      <w:lvlText w:val="%1."/>
      <w:lvlJc w:val="left"/>
      <w:pPr>
        <w:ind w:left="540" w:hanging="540"/>
      </w:pPr>
      <w:rPr>
        <w:rFonts w:hint="default"/>
      </w:rPr>
    </w:lvl>
    <w:lvl w:ilvl="1">
      <w:start w:val="5"/>
      <w:numFmt w:val="decimal"/>
      <w:lvlText w:val="%1.%2."/>
      <w:lvlJc w:val="left"/>
      <w:pPr>
        <w:ind w:left="1108" w:hanging="540"/>
      </w:pPr>
      <w:rPr>
        <w:rFonts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5A1408"/>
    <w:multiLevelType w:val="multilevel"/>
    <w:tmpl w:val="5E0A15DC"/>
    <w:lvl w:ilvl="0">
      <w:start w:val="5"/>
      <w:numFmt w:val="decimal"/>
      <w:lvlText w:val="%1."/>
      <w:lvlJc w:val="left"/>
      <w:pPr>
        <w:ind w:left="360" w:hanging="360"/>
      </w:pPr>
      <w:rPr>
        <w:rFonts w:hint="default"/>
      </w:rPr>
    </w:lvl>
    <w:lvl w:ilvl="1">
      <w:start w:val="1"/>
      <w:numFmt w:val="decimal"/>
      <w:lvlText w:val="%1.%2."/>
      <w:lvlJc w:val="left"/>
      <w:pPr>
        <w:ind w:left="2771" w:hanging="360"/>
      </w:pPr>
      <w:rPr>
        <w:rFonts w:ascii="Times New Roman" w:hAnsi="Times New Roman" w:cs="Times New Roman" w:hint="default"/>
        <w:b/>
        <w:color w:val="auto"/>
        <w:sz w:val="24"/>
      </w:rPr>
    </w:lvl>
    <w:lvl w:ilvl="2">
      <w:start w:val="1"/>
      <w:numFmt w:val="decimal"/>
      <w:lvlText w:val="%1.%2.%3."/>
      <w:lvlJc w:val="left"/>
      <w:pPr>
        <w:ind w:left="2422" w:hanging="720"/>
      </w:pPr>
      <w:rPr>
        <w:rFonts w:hint="default"/>
        <w:b/>
      </w:rPr>
    </w:lvl>
    <w:lvl w:ilvl="3">
      <w:start w:val="1"/>
      <w:numFmt w:val="decimal"/>
      <w:lvlText w:val="%1.%2.%3.%4."/>
      <w:lvlJc w:val="left"/>
      <w:pPr>
        <w:ind w:left="4059" w:hanging="720"/>
      </w:pPr>
      <w:rPr>
        <w:rFonts w:hint="default"/>
      </w:rPr>
    </w:lvl>
    <w:lvl w:ilvl="4">
      <w:start w:val="1"/>
      <w:numFmt w:val="decimal"/>
      <w:lvlText w:val="%1.%2.%3.%4.%5."/>
      <w:lvlJc w:val="left"/>
      <w:pPr>
        <w:ind w:left="5532" w:hanging="1080"/>
      </w:pPr>
      <w:rPr>
        <w:rFonts w:hint="default"/>
      </w:rPr>
    </w:lvl>
    <w:lvl w:ilvl="5">
      <w:start w:val="1"/>
      <w:numFmt w:val="decimal"/>
      <w:lvlText w:val="%1.%2.%3.%4.%5.%6."/>
      <w:lvlJc w:val="left"/>
      <w:pPr>
        <w:ind w:left="6645" w:hanging="1080"/>
      </w:pPr>
      <w:rPr>
        <w:rFonts w:hint="default"/>
      </w:rPr>
    </w:lvl>
    <w:lvl w:ilvl="6">
      <w:start w:val="1"/>
      <w:numFmt w:val="decimal"/>
      <w:lvlText w:val="%1.%2.%3.%4.%5.%6.%7."/>
      <w:lvlJc w:val="left"/>
      <w:pPr>
        <w:ind w:left="8118" w:hanging="1440"/>
      </w:pPr>
      <w:rPr>
        <w:rFonts w:hint="default"/>
      </w:rPr>
    </w:lvl>
    <w:lvl w:ilvl="7">
      <w:start w:val="1"/>
      <w:numFmt w:val="decimal"/>
      <w:lvlText w:val="%1.%2.%3.%4.%5.%6.%7.%8."/>
      <w:lvlJc w:val="left"/>
      <w:pPr>
        <w:ind w:left="9231" w:hanging="1440"/>
      </w:pPr>
      <w:rPr>
        <w:rFonts w:hint="default"/>
      </w:rPr>
    </w:lvl>
    <w:lvl w:ilvl="8">
      <w:start w:val="1"/>
      <w:numFmt w:val="decimal"/>
      <w:lvlText w:val="%1.%2.%3.%4.%5.%6.%7.%8.%9."/>
      <w:lvlJc w:val="left"/>
      <w:pPr>
        <w:ind w:left="10704" w:hanging="1800"/>
      </w:pPr>
      <w:rPr>
        <w:rFonts w:hint="default"/>
      </w:rPr>
    </w:lvl>
  </w:abstractNum>
  <w:abstractNum w:abstractNumId="3" w15:restartNumberingAfterBreak="0">
    <w:nsid w:val="05425CE9"/>
    <w:multiLevelType w:val="multilevel"/>
    <w:tmpl w:val="8D626154"/>
    <w:lvl w:ilvl="0">
      <w:start w:val="1"/>
      <w:numFmt w:val="decimal"/>
      <w:lvlText w:val="%1."/>
      <w:lvlJc w:val="left"/>
      <w:pPr>
        <w:ind w:left="360" w:hanging="360"/>
      </w:pPr>
    </w:lvl>
    <w:lvl w:ilvl="1">
      <w:start w:val="1"/>
      <w:numFmt w:val="decimal"/>
      <w:lvlText w:val="%1.%2."/>
      <w:lvlJc w:val="left"/>
      <w:pPr>
        <w:ind w:left="1283"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5F238E5"/>
    <w:multiLevelType w:val="hybridMultilevel"/>
    <w:tmpl w:val="98E62BBA"/>
    <w:lvl w:ilvl="0" w:tplc="04220011">
      <w:start w:val="1"/>
      <w:numFmt w:val="decimal"/>
      <w:lvlText w:val="%1)"/>
      <w:lvlJc w:val="left"/>
      <w:pPr>
        <w:ind w:left="720" w:hanging="360"/>
      </w:pPr>
    </w:lvl>
    <w:lvl w:ilvl="1" w:tplc="04220011">
      <w:start w:val="1"/>
      <w:numFmt w:val="decimal"/>
      <w:lvlText w:val="%2)"/>
      <w:lvlJc w:val="left"/>
      <w:pPr>
        <w:ind w:left="1778"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8850483"/>
    <w:multiLevelType w:val="hybridMultilevel"/>
    <w:tmpl w:val="7436CE74"/>
    <w:lvl w:ilvl="0" w:tplc="836ADB14">
      <w:start w:val="1"/>
      <w:numFmt w:val="decimal"/>
      <w:lvlText w:val="%1)"/>
      <w:lvlJc w:val="left"/>
      <w:pPr>
        <w:ind w:left="663" w:hanging="360"/>
      </w:pPr>
      <w:rPr>
        <w:rFonts w:hint="default"/>
      </w:rPr>
    </w:lvl>
    <w:lvl w:ilvl="1" w:tplc="04220019" w:tentative="1">
      <w:start w:val="1"/>
      <w:numFmt w:val="lowerLetter"/>
      <w:lvlText w:val="%2."/>
      <w:lvlJc w:val="left"/>
      <w:pPr>
        <w:ind w:left="1383" w:hanging="360"/>
      </w:pPr>
    </w:lvl>
    <w:lvl w:ilvl="2" w:tplc="0422001B" w:tentative="1">
      <w:start w:val="1"/>
      <w:numFmt w:val="lowerRoman"/>
      <w:lvlText w:val="%3."/>
      <w:lvlJc w:val="right"/>
      <w:pPr>
        <w:ind w:left="2103" w:hanging="180"/>
      </w:pPr>
    </w:lvl>
    <w:lvl w:ilvl="3" w:tplc="0422000F" w:tentative="1">
      <w:start w:val="1"/>
      <w:numFmt w:val="decimal"/>
      <w:lvlText w:val="%4."/>
      <w:lvlJc w:val="left"/>
      <w:pPr>
        <w:ind w:left="2823" w:hanging="360"/>
      </w:pPr>
    </w:lvl>
    <w:lvl w:ilvl="4" w:tplc="04220019" w:tentative="1">
      <w:start w:val="1"/>
      <w:numFmt w:val="lowerLetter"/>
      <w:lvlText w:val="%5."/>
      <w:lvlJc w:val="left"/>
      <w:pPr>
        <w:ind w:left="3543" w:hanging="360"/>
      </w:pPr>
    </w:lvl>
    <w:lvl w:ilvl="5" w:tplc="0422001B" w:tentative="1">
      <w:start w:val="1"/>
      <w:numFmt w:val="lowerRoman"/>
      <w:lvlText w:val="%6."/>
      <w:lvlJc w:val="right"/>
      <w:pPr>
        <w:ind w:left="4263" w:hanging="180"/>
      </w:pPr>
    </w:lvl>
    <w:lvl w:ilvl="6" w:tplc="0422000F" w:tentative="1">
      <w:start w:val="1"/>
      <w:numFmt w:val="decimal"/>
      <w:lvlText w:val="%7."/>
      <w:lvlJc w:val="left"/>
      <w:pPr>
        <w:ind w:left="4983" w:hanging="360"/>
      </w:pPr>
    </w:lvl>
    <w:lvl w:ilvl="7" w:tplc="04220019" w:tentative="1">
      <w:start w:val="1"/>
      <w:numFmt w:val="lowerLetter"/>
      <w:lvlText w:val="%8."/>
      <w:lvlJc w:val="left"/>
      <w:pPr>
        <w:ind w:left="5703" w:hanging="360"/>
      </w:pPr>
    </w:lvl>
    <w:lvl w:ilvl="8" w:tplc="0422001B" w:tentative="1">
      <w:start w:val="1"/>
      <w:numFmt w:val="lowerRoman"/>
      <w:lvlText w:val="%9."/>
      <w:lvlJc w:val="right"/>
      <w:pPr>
        <w:ind w:left="6423" w:hanging="180"/>
      </w:pPr>
    </w:lvl>
  </w:abstractNum>
  <w:abstractNum w:abstractNumId="6" w15:restartNumberingAfterBreak="0">
    <w:nsid w:val="0ACA0BBA"/>
    <w:multiLevelType w:val="hybridMultilevel"/>
    <w:tmpl w:val="600888B2"/>
    <w:lvl w:ilvl="0" w:tplc="06CC1FE0">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0B317E49"/>
    <w:multiLevelType w:val="multilevel"/>
    <w:tmpl w:val="FE84D496"/>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175835"/>
    <w:multiLevelType w:val="hybridMultilevel"/>
    <w:tmpl w:val="53009CAC"/>
    <w:lvl w:ilvl="0" w:tplc="04220019">
      <w:start w:val="1"/>
      <w:numFmt w:val="lowerLetter"/>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9" w15:restartNumberingAfterBreak="0">
    <w:nsid w:val="0E4D5E97"/>
    <w:multiLevelType w:val="hybridMultilevel"/>
    <w:tmpl w:val="119CF794"/>
    <w:lvl w:ilvl="0" w:tplc="A4F8411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0FE447A7"/>
    <w:multiLevelType w:val="multilevel"/>
    <w:tmpl w:val="98D00BA6"/>
    <w:lvl w:ilvl="0">
      <w:start w:val="11"/>
      <w:numFmt w:val="decimal"/>
      <w:lvlText w:val="%1."/>
      <w:lvlJc w:val="left"/>
      <w:pPr>
        <w:ind w:left="480" w:hanging="480"/>
      </w:pPr>
      <w:rPr>
        <w:rFonts w:hint="default"/>
      </w:rPr>
    </w:lvl>
    <w:lvl w:ilvl="1">
      <w:start w:val="1"/>
      <w:numFmt w:val="decimal"/>
      <w:lvlText w:val="%1.%2."/>
      <w:lvlJc w:val="left"/>
      <w:pPr>
        <w:ind w:left="905" w:hanging="480"/>
      </w:pPr>
      <w:rPr>
        <w:rFonts w:hint="default"/>
        <w:b/>
        <w:sz w:val="24"/>
      </w:rPr>
    </w:lvl>
    <w:lvl w:ilvl="2">
      <w:start w:val="1"/>
      <w:numFmt w:val="decimal"/>
      <w:lvlText w:val="%1.%2.%3."/>
      <w:lvlJc w:val="left"/>
      <w:pPr>
        <w:ind w:left="1570" w:hanging="720"/>
      </w:pPr>
      <w:rPr>
        <w:rFonts w:hint="default"/>
        <w:b/>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1" w15:restartNumberingAfterBreak="0">
    <w:nsid w:val="0FF42F32"/>
    <w:multiLevelType w:val="multilevel"/>
    <w:tmpl w:val="785CE92A"/>
    <w:lvl w:ilvl="0">
      <w:start w:val="15"/>
      <w:numFmt w:val="decimal"/>
      <w:lvlText w:val="%1."/>
      <w:lvlJc w:val="left"/>
      <w:pPr>
        <w:ind w:left="720" w:hanging="720"/>
      </w:pPr>
      <w:rPr>
        <w:rFonts w:hint="default"/>
      </w:rPr>
    </w:lvl>
    <w:lvl w:ilvl="1">
      <w:start w:val="1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05B1A17"/>
    <w:multiLevelType w:val="multilevel"/>
    <w:tmpl w:val="1CB4AD0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15C333D"/>
    <w:multiLevelType w:val="multilevel"/>
    <w:tmpl w:val="B57836DA"/>
    <w:lvl w:ilvl="0">
      <w:start w:val="7"/>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b/>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2C53A0A"/>
    <w:multiLevelType w:val="hybridMultilevel"/>
    <w:tmpl w:val="6A20C174"/>
    <w:lvl w:ilvl="0" w:tplc="836ADB1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1358433E"/>
    <w:multiLevelType w:val="multilevel"/>
    <w:tmpl w:val="E47E63BA"/>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color w:val="000000" w:themeColor="text1"/>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15:restartNumberingAfterBreak="0">
    <w:nsid w:val="154537DC"/>
    <w:multiLevelType w:val="multilevel"/>
    <w:tmpl w:val="3698AC36"/>
    <w:lvl w:ilvl="0">
      <w:start w:val="12"/>
      <w:numFmt w:val="decimal"/>
      <w:lvlText w:val="%1."/>
      <w:lvlJc w:val="left"/>
      <w:pPr>
        <w:ind w:left="480" w:hanging="480"/>
      </w:pPr>
      <w:rPr>
        <w:rFonts w:hint="default"/>
      </w:rPr>
    </w:lvl>
    <w:lvl w:ilvl="1">
      <w:start w:val="15"/>
      <w:numFmt w:val="decimal"/>
      <w:lvlText w:val="%1.%2."/>
      <w:lvlJc w:val="left"/>
      <w:pPr>
        <w:ind w:left="480" w:hanging="480"/>
      </w:pPr>
      <w:rPr>
        <w:rFonts w:hint="default"/>
        <w:b/>
        <w:sz w:val="24"/>
        <w:szCs w:val="24"/>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64D4BD8"/>
    <w:multiLevelType w:val="hybridMultilevel"/>
    <w:tmpl w:val="A280B946"/>
    <w:lvl w:ilvl="0" w:tplc="04220011">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8" w15:restartNumberingAfterBreak="0">
    <w:nsid w:val="16F43EA9"/>
    <w:multiLevelType w:val="hybridMultilevel"/>
    <w:tmpl w:val="CA1660C6"/>
    <w:lvl w:ilvl="0" w:tplc="8ED623C6">
      <w:start w:val="1"/>
      <w:numFmt w:val="decimal"/>
      <w:lvlText w:val="%1)"/>
      <w:lvlJc w:val="left"/>
      <w:pPr>
        <w:ind w:left="423" w:hanging="360"/>
      </w:pPr>
      <w:rPr>
        <w:rFonts w:hint="default"/>
      </w:rPr>
    </w:lvl>
    <w:lvl w:ilvl="1" w:tplc="04220019" w:tentative="1">
      <w:start w:val="1"/>
      <w:numFmt w:val="lowerLetter"/>
      <w:lvlText w:val="%2."/>
      <w:lvlJc w:val="left"/>
      <w:pPr>
        <w:ind w:left="1143" w:hanging="360"/>
      </w:pPr>
    </w:lvl>
    <w:lvl w:ilvl="2" w:tplc="0422001B" w:tentative="1">
      <w:start w:val="1"/>
      <w:numFmt w:val="lowerRoman"/>
      <w:lvlText w:val="%3."/>
      <w:lvlJc w:val="right"/>
      <w:pPr>
        <w:ind w:left="1863" w:hanging="180"/>
      </w:pPr>
    </w:lvl>
    <w:lvl w:ilvl="3" w:tplc="0422000F" w:tentative="1">
      <w:start w:val="1"/>
      <w:numFmt w:val="decimal"/>
      <w:lvlText w:val="%4."/>
      <w:lvlJc w:val="left"/>
      <w:pPr>
        <w:ind w:left="2583" w:hanging="360"/>
      </w:pPr>
    </w:lvl>
    <w:lvl w:ilvl="4" w:tplc="04220019" w:tentative="1">
      <w:start w:val="1"/>
      <w:numFmt w:val="lowerLetter"/>
      <w:lvlText w:val="%5."/>
      <w:lvlJc w:val="left"/>
      <w:pPr>
        <w:ind w:left="3303" w:hanging="360"/>
      </w:pPr>
    </w:lvl>
    <w:lvl w:ilvl="5" w:tplc="0422001B" w:tentative="1">
      <w:start w:val="1"/>
      <w:numFmt w:val="lowerRoman"/>
      <w:lvlText w:val="%6."/>
      <w:lvlJc w:val="right"/>
      <w:pPr>
        <w:ind w:left="4023" w:hanging="180"/>
      </w:pPr>
    </w:lvl>
    <w:lvl w:ilvl="6" w:tplc="0422000F" w:tentative="1">
      <w:start w:val="1"/>
      <w:numFmt w:val="decimal"/>
      <w:lvlText w:val="%7."/>
      <w:lvlJc w:val="left"/>
      <w:pPr>
        <w:ind w:left="4743" w:hanging="360"/>
      </w:pPr>
    </w:lvl>
    <w:lvl w:ilvl="7" w:tplc="04220019" w:tentative="1">
      <w:start w:val="1"/>
      <w:numFmt w:val="lowerLetter"/>
      <w:lvlText w:val="%8."/>
      <w:lvlJc w:val="left"/>
      <w:pPr>
        <w:ind w:left="5463" w:hanging="360"/>
      </w:pPr>
    </w:lvl>
    <w:lvl w:ilvl="8" w:tplc="0422001B" w:tentative="1">
      <w:start w:val="1"/>
      <w:numFmt w:val="lowerRoman"/>
      <w:lvlText w:val="%9."/>
      <w:lvlJc w:val="right"/>
      <w:pPr>
        <w:ind w:left="6183" w:hanging="180"/>
      </w:pPr>
    </w:lvl>
  </w:abstractNum>
  <w:abstractNum w:abstractNumId="19" w15:restartNumberingAfterBreak="0">
    <w:nsid w:val="173214AB"/>
    <w:multiLevelType w:val="hybridMultilevel"/>
    <w:tmpl w:val="2E526FC4"/>
    <w:lvl w:ilvl="0" w:tplc="111CD076">
      <w:start w:val="1"/>
      <w:numFmt w:val="decimal"/>
      <w:lvlText w:val="%1)"/>
      <w:lvlJc w:val="left"/>
      <w:pPr>
        <w:ind w:left="786" w:hanging="360"/>
      </w:pPr>
      <w:rPr>
        <w:rFonts w:hint="default"/>
        <w:color w:val="auto"/>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0" w15:restartNumberingAfterBreak="0">
    <w:nsid w:val="18913A44"/>
    <w:multiLevelType w:val="hybridMultilevel"/>
    <w:tmpl w:val="7C1EF838"/>
    <w:lvl w:ilvl="0" w:tplc="4B68560C">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1A956C6A"/>
    <w:multiLevelType w:val="hybridMultilevel"/>
    <w:tmpl w:val="5BA2D74E"/>
    <w:lvl w:ilvl="0" w:tplc="08B42246">
      <w:start w:val="1"/>
      <w:numFmt w:val="decimal"/>
      <w:lvlText w:val="%1."/>
      <w:lvlJc w:val="left"/>
      <w:pPr>
        <w:ind w:left="780" w:hanging="360"/>
      </w:pPr>
      <w:rPr>
        <w:rFonts w:hint="default"/>
      </w:rPr>
    </w:lvl>
    <w:lvl w:ilvl="1" w:tplc="04220019" w:tentative="1">
      <w:start w:val="1"/>
      <w:numFmt w:val="lowerLetter"/>
      <w:lvlText w:val="%2."/>
      <w:lvlJc w:val="left"/>
      <w:pPr>
        <w:ind w:left="1500" w:hanging="360"/>
      </w:pPr>
    </w:lvl>
    <w:lvl w:ilvl="2" w:tplc="0422001B" w:tentative="1">
      <w:start w:val="1"/>
      <w:numFmt w:val="lowerRoman"/>
      <w:lvlText w:val="%3."/>
      <w:lvlJc w:val="right"/>
      <w:pPr>
        <w:ind w:left="2220" w:hanging="180"/>
      </w:pPr>
    </w:lvl>
    <w:lvl w:ilvl="3" w:tplc="0422000F" w:tentative="1">
      <w:start w:val="1"/>
      <w:numFmt w:val="decimal"/>
      <w:lvlText w:val="%4."/>
      <w:lvlJc w:val="left"/>
      <w:pPr>
        <w:ind w:left="2940" w:hanging="360"/>
      </w:pPr>
    </w:lvl>
    <w:lvl w:ilvl="4" w:tplc="04220019" w:tentative="1">
      <w:start w:val="1"/>
      <w:numFmt w:val="lowerLetter"/>
      <w:lvlText w:val="%5."/>
      <w:lvlJc w:val="left"/>
      <w:pPr>
        <w:ind w:left="3660" w:hanging="360"/>
      </w:pPr>
    </w:lvl>
    <w:lvl w:ilvl="5" w:tplc="0422001B" w:tentative="1">
      <w:start w:val="1"/>
      <w:numFmt w:val="lowerRoman"/>
      <w:lvlText w:val="%6."/>
      <w:lvlJc w:val="right"/>
      <w:pPr>
        <w:ind w:left="4380" w:hanging="180"/>
      </w:pPr>
    </w:lvl>
    <w:lvl w:ilvl="6" w:tplc="0422000F" w:tentative="1">
      <w:start w:val="1"/>
      <w:numFmt w:val="decimal"/>
      <w:lvlText w:val="%7."/>
      <w:lvlJc w:val="left"/>
      <w:pPr>
        <w:ind w:left="5100" w:hanging="360"/>
      </w:pPr>
    </w:lvl>
    <w:lvl w:ilvl="7" w:tplc="04220019" w:tentative="1">
      <w:start w:val="1"/>
      <w:numFmt w:val="lowerLetter"/>
      <w:lvlText w:val="%8."/>
      <w:lvlJc w:val="left"/>
      <w:pPr>
        <w:ind w:left="5820" w:hanging="360"/>
      </w:pPr>
    </w:lvl>
    <w:lvl w:ilvl="8" w:tplc="0422001B" w:tentative="1">
      <w:start w:val="1"/>
      <w:numFmt w:val="lowerRoman"/>
      <w:lvlText w:val="%9."/>
      <w:lvlJc w:val="right"/>
      <w:pPr>
        <w:ind w:left="6540" w:hanging="180"/>
      </w:pPr>
    </w:lvl>
  </w:abstractNum>
  <w:abstractNum w:abstractNumId="22" w15:restartNumberingAfterBreak="0">
    <w:nsid w:val="1BC6274C"/>
    <w:multiLevelType w:val="hybridMultilevel"/>
    <w:tmpl w:val="CC28BAE2"/>
    <w:lvl w:ilvl="0" w:tplc="B5D89E9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1C661A57"/>
    <w:multiLevelType w:val="hybridMultilevel"/>
    <w:tmpl w:val="2AFC7E56"/>
    <w:lvl w:ilvl="0" w:tplc="FD84749E">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1D97630A"/>
    <w:multiLevelType w:val="multilevel"/>
    <w:tmpl w:val="33B86E88"/>
    <w:lvl w:ilvl="0">
      <w:start w:val="7"/>
      <w:numFmt w:val="decimal"/>
      <w:lvlText w:val="%1."/>
      <w:lvlJc w:val="left"/>
      <w:pPr>
        <w:ind w:left="540" w:hanging="540"/>
      </w:pPr>
      <w:rPr>
        <w:rFonts w:hint="default"/>
      </w:rPr>
    </w:lvl>
    <w:lvl w:ilvl="1">
      <w:start w:val="3"/>
      <w:numFmt w:val="decimal"/>
      <w:lvlText w:val="%1.%2."/>
      <w:lvlJc w:val="left"/>
      <w:pPr>
        <w:ind w:left="1108" w:hanging="540"/>
      </w:pPr>
      <w:rPr>
        <w:rFonts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06A45B5"/>
    <w:multiLevelType w:val="multilevel"/>
    <w:tmpl w:val="CFCA2602"/>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sz w:val="24"/>
        <w:szCs w:val="24"/>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0CB4FBB"/>
    <w:multiLevelType w:val="hybridMultilevel"/>
    <w:tmpl w:val="00924A24"/>
    <w:lvl w:ilvl="0" w:tplc="836ADB14">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216F6320"/>
    <w:multiLevelType w:val="hybridMultilevel"/>
    <w:tmpl w:val="001C92DA"/>
    <w:lvl w:ilvl="0" w:tplc="A4F8411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23AF3BB8"/>
    <w:multiLevelType w:val="hybridMultilevel"/>
    <w:tmpl w:val="A92EDC3A"/>
    <w:lvl w:ilvl="0" w:tplc="3ADA3EA0">
      <w:start w:val="1"/>
      <w:numFmt w:val="decimal"/>
      <w:lvlText w:val="%1)"/>
      <w:lvlJc w:val="left"/>
      <w:pPr>
        <w:ind w:left="720" w:hanging="360"/>
      </w:pPr>
      <w:rPr>
        <w:rFonts w:ascii="Times New Roman" w:eastAsia="Times New Roman" w:hAnsi="Times New Roman" w:cs="Times New Roman"/>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24F74EBB"/>
    <w:multiLevelType w:val="hybridMultilevel"/>
    <w:tmpl w:val="8884B65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27686932"/>
    <w:multiLevelType w:val="hybridMultilevel"/>
    <w:tmpl w:val="DE501E7C"/>
    <w:lvl w:ilvl="0" w:tplc="5894A6FE">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31" w15:restartNumberingAfterBreak="0">
    <w:nsid w:val="28EA4177"/>
    <w:multiLevelType w:val="hybridMultilevel"/>
    <w:tmpl w:val="7A3842D0"/>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2C561DF1"/>
    <w:multiLevelType w:val="multilevel"/>
    <w:tmpl w:val="F0E041A2"/>
    <w:lvl w:ilvl="0">
      <w:start w:val="1"/>
      <w:numFmt w:val="decimal"/>
      <w:lvlText w:val="%1."/>
      <w:lvlJc w:val="left"/>
      <w:pPr>
        <w:ind w:left="5889" w:hanging="360"/>
      </w:pPr>
      <w:rPr>
        <w:rFonts w:hint="default"/>
      </w:rPr>
    </w:lvl>
    <w:lvl w:ilvl="1">
      <w:start w:val="4"/>
      <w:numFmt w:val="decimal"/>
      <w:isLgl/>
      <w:lvlText w:val="%1.%2."/>
      <w:lvlJc w:val="left"/>
      <w:pPr>
        <w:ind w:left="6096" w:hanging="360"/>
      </w:pPr>
      <w:rPr>
        <w:rFonts w:hint="default"/>
      </w:rPr>
    </w:lvl>
    <w:lvl w:ilvl="2">
      <w:start w:val="1"/>
      <w:numFmt w:val="decimal"/>
      <w:isLgl/>
      <w:lvlText w:val="%1.%2.%3."/>
      <w:lvlJc w:val="left"/>
      <w:pPr>
        <w:ind w:left="6663" w:hanging="720"/>
      </w:pPr>
      <w:rPr>
        <w:rFonts w:hint="default"/>
      </w:rPr>
    </w:lvl>
    <w:lvl w:ilvl="3">
      <w:start w:val="1"/>
      <w:numFmt w:val="decimal"/>
      <w:isLgl/>
      <w:lvlText w:val="%1.%2.%3.%4."/>
      <w:lvlJc w:val="left"/>
      <w:pPr>
        <w:ind w:left="6870" w:hanging="720"/>
      </w:pPr>
      <w:rPr>
        <w:rFonts w:hint="default"/>
      </w:rPr>
    </w:lvl>
    <w:lvl w:ilvl="4">
      <w:start w:val="1"/>
      <w:numFmt w:val="decimal"/>
      <w:isLgl/>
      <w:lvlText w:val="%1.%2.%3.%4.%5."/>
      <w:lvlJc w:val="left"/>
      <w:pPr>
        <w:ind w:left="7437" w:hanging="1080"/>
      </w:pPr>
      <w:rPr>
        <w:rFonts w:hint="default"/>
      </w:rPr>
    </w:lvl>
    <w:lvl w:ilvl="5">
      <w:start w:val="1"/>
      <w:numFmt w:val="decimal"/>
      <w:isLgl/>
      <w:lvlText w:val="%1.%2.%3.%4.%5.%6."/>
      <w:lvlJc w:val="left"/>
      <w:pPr>
        <w:ind w:left="7644" w:hanging="1080"/>
      </w:pPr>
      <w:rPr>
        <w:rFonts w:hint="default"/>
      </w:rPr>
    </w:lvl>
    <w:lvl w:ilvl="6">
      <w:start w:val="1"/>
      <w:numFmt w:val="decimal"/>
      <w:isLgl/>
      <w:lvlText w:val="%1.%2.%3.%4.%5.%6.%7."/>
      <w:lvlJc w:val="left"/>
      <w:pPr>
        <w:ind w:left="8211" w:hanging="1440"/>
      </w:pPr>
      <w:rPr>
        <w:rFonts w:hint="default"/>
      </w:rPr>
    </w:lvl>
    <w:lvl w:ilvl="7">
      <w:start w:val="1"/>
      <w:numFmt w:val="decimal"/>
      <w:isLgl/>
      <w:lvlText w:val="%1.%2.%3.%4.%5.%6.%7.%8."/>
      <w:lvlJc w:val="left"/>
      <w:pPr>
        <w:ind w:left="8418" w:hanging="1440"/>
      </w:pPr>
      <w:rPr>
        <w:rFonts w:hint="default"/>
      </w:rPr>
    </w:lvl>
    <w:lvl w:ilvl="8">
      <w:start w:val="1"/>
      <w:numFmt w:val="decimal"/>
      <w:isLgl/>
      <w:lvlText w:val="%1.%2.%3.%4.%5.%6.%7.%8.%9."/>
      <w:lvlJc w:val="left"/>
      <w:pPr>
        <w:ind w:left="8985" w:hanging="1800"/>
      </w:pPr>
      <w:rPr>
        <w:rFonts w:hint="default"/>
      </w:rPr>
    </w:lvl>
  </w:abstractNum>
  <w:abstractNum w:abstractNumId="33" w15:restartNumberingAfterBreak="0">
    <w:nsid w:val="2F614B28"/>
    <w:multiLevelType w:val="multilevel"/>
    <w:tmpl w:val="444466A2"/>
    <w:lvl w:ilvl="0">
      <w:start w:val="8"/>
      <w:numFmt w:val="decimal"/>
      <w:lvlText w:val="%1."/>
      <w:lvlJc w:val="left"/>
      <w:pPr>
        <w:ind w:left="360" w:hanging="360"/>
      </w:pPr>
      <w:rPr>
        <w:rFonts w:hint="default"/>
      </w:rPr>
    </w:lvl>
    <w:lvl w:ilvl="1">
      <w:start w:val="1"/>
      <w:numFmt w:val="decimal"/>
      <w:lvlText w:val="11.%2."/>
      <w:lvlJc w:val="left"/>
      <w:pPr>
        <w:ind w:left="786" w:hanging="360"/>
      </w:pPr>
      <w:rPr>
        <w:rFonts w:hint="default"/>
        <w:b/>
        <w:sz w:val="24"/>
        <w:szCs w:val="24"/>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4" w15:restartNumberingAfterBreak="0">
    <w:nsid w:val="33230E4A"/>
    <w:multiLevelType w:val="hybridMultilevel"/>
    <w:tmpl w:val="9EB6146E"/>
    <w:lvl w:ilvl="0" w:tplc="04220001">
      <w:start w:val="1"/>
      <w:numFmt w:val="bullet"/>
      <w:lvlText w:val=""/>
      <w:lvlJc w:val="left"/>
      <w:pPr>
        <w:ind w:left="1506" w:hanging="360"/>
      </w:pPr>
      <w:rPr>
        <w:rFonts w:ascii="Symbol" w:hAnsi="Symbol" w:hint="default"/>
      </w:rPr>
    </w:lvl>
    <w:lvl w:ilvl="1" w:tplc="04220003" w:tentative="1">
      <w:start w:val="1"/>
      <w:numFmt w:val="bullet"/>
      <w:lvlText w:val="o"/>
      <w:lvlJc w:val="left"/>
      <w:pPr>
        <w:ind w:left="2226" w:hanging="360"/>
      </w:pPr>
      <w:rPr>
        <w:rFonts w:ascii="Courier New" w:hAnsi="Courier New" w:cs="Courier New" w:hint="default"/>
      </w:rPr>
    </w:lvl>
    <w:lvl w:ilvl="2" w:tplc="04220005" w:tentative="1">
      <w:start w:val="1"/>
      <w:numFmt w:val="bullet"/>
      <w:lvlText w:val=""/>
      <w:lvlJc w:val="left"/>
      <w:pPr>
        <w:ind w:left="2946" w:hanging="360"/>
      </w:pPr>
      <w:rPr>
        <w:rFonts w:ascii="Wingdings" w:hAnsi="Wingdings" w:hint="default"/>
      </w:rPr>
    </w:lvl>
    <w:lvl w:ilvl="3" w:tplc="04220001" w:tentative="1">
      <w:start w:val="1"/>
      <w:numFmt w:val="bullet"/>
      <w:lvlText w:val=""/>
      <w:lvlJc w:val="left"/>
      <w:pPr>
        <w:ind w:left="3666" w:hanging="360"/>
      </w:pPr>
      <w:rPr>
        <w:rFonts w:ascii="Symbol" w:hAnsi="Symbol" w:hint="default"/>
      </w:rPr>
    </w:lvl>
    <w:lvl w:ilvl="4" w:tplc="04220003" w:tentative="1">
      <w:start w:val="1"/>
      <w:numFmt w:val="bullet"/>
      <w:lvlText w:val="o"/>
      <w:lvlJc w:val="left"/>
      <w:pPr>
        <w:ind w:left="4386" w:hanging="360"/>
      </w:pPr>
      <w:rPr>
        <w:rFonts w:ascii="Courier New" w:hAnsi="Courier New" w:cs="Courier New" w:hint="default"/>
      </w:rPr>
    </w:lvl>
    <w:lvl w:ilvl="5" w:tplc="04220005" w:tentative="1">
      <w:start w:val="1"/>
      <w:numFmt w:val="bullet"/>
      <w:lvlText w:val=""/>
      <w:lvlJc w:val="left"/>
      <w:pPr>
        <w:ind w:left="5106" w:hanging="360"/>
      </w:pPr>
      <w:rPr>
        <w:rFonts w:ascii="Wingdings" w:hAnsi="Wingdings" w:hint="default"/>
      </w:rPr>
    </w:lvl>
    <w:lvl w:ilvl="6" w:tplc="04220001" w:tentative="1">
      <w:start w:val="1"/>
      <w:numFmt w:val="bullet"/>
      <w:lvlText w:val=""/>
      <w:lvlJc w:val="left"/>
      <w:pPr>
        <w:ind w:left="5826" w:hanging="360"/>
      </w:pPr>
      <w:rPr>
        <w:rFonts w:ascii="Symbol" w:hAnsi="Symbol" w:hint="default"/>
      </w:rPr>
    </w:lvl>
    <w:lvl w:ilvl="7" w:tplc="04220003" w:tentative="1">
      <w:start w:val="1"/>
      <w:numFmt w:val="bullet"/>
      <w:lvlText w:val="o"/>
      <w:lvlJc w:val="left"/>
      <w:pPr>
        <w:ind w:left="6546" w:hanging="360"/>
      </w:pPr>
      <w:rPr>
        <w:rFonts w:ascii="Courier New" w:hAnsi="Courier New" w:cs="Courier New" w:hint="default"/>
      </w:rPr>
    </w:lvl>
    <w:lvl w:ilvl="8" w:tplc="04220005" w:tentative="1">
      <w:start w:val="1"/>
      <w:numFmt w:val="bullet"/>
      <w:lvlText w:val=""/>
      <w:lvlJc w:val="left"/>
      <w:pPr>
        <w:ind w:left="7266" w:hanging="360"/>
      </w:pPr>
      <w:rPr>
        <w:rFonts w:ascii="Wingdings" w:hAnsi="Wingdings" w:hint="default"/>
      </w:rPr>
    </w:lvl>
  </w:abstractNum>
  <w:abstractNum w:abstractNumId="35" w15:restartNumberingAfterBreak="0">
    <w:nsid w:val="33C41262"/>
    <w:multiLevelType w:val="multilevel"/>
    <w:tmpl w:val="5B88F8D4"/>
    <w:lvl w:ilvl="0">
      <w:start w:val="7"/>
      <w:numFmt w:val="decimal"/>
      <w:lvlText w:val="%1."/>
      <w:lvlJc w:val="left"/>
      <w:pPr>
        <w:ind w:left="360" w:hanging="360"/>
      </w:pPr>
      <w:rPr>
        <w:rFonts w:hint="default"/>
      </w:rPr>
    </w:lvl>
    <w:lvl w:ilvl="1">
      <w:start w:val="1"/>
      <w:numFmt w:val="decimal"/>
      <w:lvlText w:val="%1.%2."/>
      <w:lvlJc w:val="left"/>
      <w:pPr>
        <w:ind w:left="717" w:hanging="360"/>
      </w:pPr>
      <w:rPr>
        <w:rFonts w:hint="default"/>
        <w:b/>
      </w:rPr>
    </w:lvl>
    <w:lvl w:ilvl="2">
      <w:start w:val="1"/>
      <w:numFmt w:val="decimal"/>
      <w:lvlText w:val="%3)"/>
      <w:lvlJc w:val="left"/>
      <w:pPr>
        <w:ind w:left="1434" w:hanging="720"/>
      </w:pPr>
      <w:rPr>
        <w:rFonts w:ascii="Times New Roman" w:eastAsia="Calibri" w:hAnsi="Times New Roman" w:cs="Times New Roman"/>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36" w15:restartNumberingAfterBreak="0">
    <w:nsid w:val="36801635"/>
    <w:multiLevelType w:val="hybridMultilevel"/>
    <w:tmpl w:val="4D2844DA"/>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37C8363B"/>
    <w:multiLevelType w:val="hybridMultilevel"/>
    <w:tmpl w:val="899246B4"/>
    <w:lvl w:ilvl="0" w:tplc="E22EAF16">
      <w:start w:val="1"/>
      <w:numFmt w:val="bullet"/>
      <w:lvlText w:val=""/>
      <w:lvlJc w:val="left"/>
      <w:pPr>
        <w:ind w:left="1506" w:hanging="360"/>
      </w:pPr>
      <w:rPr>
        <w:rFonts w:ascii="Symbol" w:hAnsi="Symbol"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38" w15:restartNumberingAfterBreak="0">
    <w:nsid w:val="3A4C2C1E"/>
    <w:multiLevelType w:val="hybridMultilevel"/>
    <w:tmpl w:val="9CC84BB6"/>
    <w:lvl w:ilvl="0" w:tplc="0CEE7C92">
      <w:start w:val="1"/>
      <w:numFmt w:val="decimal"/>
      <w:lvlText w:val="%1."/>
      <w:lvlJc w:val="left"/>
      <w:pPr>
        <w:ind w:left="720" w:hanging="360"/>
      </w:pPr>
      <w:rPr>
        <w:b/>
        <w:color w:val="auto"/>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3A982082"/>
    <w:multiLevelType w:val="hybridMultilevel"/>
    <w:tmpl w:val="2E526FC4"/>
    <w:lvl w:ilvl="0" w:tplc="111CD076">
      <w:start w:val="1"/>
      <w:numFmt w:val="decimal"/>
      <w:lvlText w:val="%1)"/>
      <w:lvlJc w:val="left"/>
      <w:pPr>
        <w:ind w:left="786" w:hanging="360"/>
      </w:pPr>
      <w:rPr>
        <w:rFonts w:hint="default"/>
        <w:color w:val="auto"/>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40" w15:restartNumberingAfterBreak="0">
    <w:nsid w:val="3AE9379C"/>
    <w:multiLevelType w:val="hybridMultilevel"/>
    <w:tmpl w:val="249C0052"/>
    <w:lvl w:ilvl="0" w:tplc="836ADB14">
      <w:start w:val="1"/>
      <w:numFmt w:val="decimal"/>
      <w:lvlText w:val="%1)"/>
      <w:lvlJc w:val="left"/>
      <w:pPr>
        <w:ind w:left="1506" w:hanging="360"/>
      </w:pPr>
      <w:rPr>
        <w:rFonts w:hint="default"/>
      </w:rPr>
    </w:lvl>
    <w:lvl w:ilvl="1" w:tplc="04220003" w:tentative="1">
      <w:start w:val="1"/>
      <w:numFmt w:val="bullet"/>
      <w:lvlText w:val="o"/>
      <w:lvlJc w:val="left"/>
      <w:pPr>
        <w:ind w:left="2226" w:hanging="360"/>
      </w:pPr>
      <w:rPr>
        <w:rFonts w:ascii="Courier New" w:hAnsi="Courier New" w:cs="Courier New" w:hint="default"/>
      </w:rPr>
    </w:lvl>
    <w:lvl w:ilvl="2" w:tplc="04220005" w:tentative="1">
      <w:start w:val="1"/>
      <w:numFmt w:val="bullet"/>
      <w:lvlText w:val=""/>
      <w:lvlJc w:val="left"/>
      <w:pPr>
        <w:ind w:left="2946" w:hanging="360"/>
      </w:pPr>
      <w:rPr>
        <w:rFonts w:ascii="Wingdings" w:hAnsi="Wingdings" w:hint="default"/>
      </w:rPr>
    </w:lvl>
    <w:lvl w:ilvl="3" w:tplc="04220001" w:tentative="1">
      <w:start w:val="1"/>
      <w:numFmt w:val="bullet"/>
      <w:lvlText w:val=""/>
      <w:lvlJc w:val="left"/>
      <w:pPr>
        <w:ind w:left="3666" w:hanging="360"/>
      </w:pPr>
      <w:rPr>
        <w:rFonts w:ascii="Symbol" w:hAnsi="Symbol" w:hint="default"/>
      </w:rPr>
    </w:lvl>
    <w:lvl w:ilvl="4" w:tplc="04220003" w:tentative="1">
      <w:start w:val="1"/>
      <w:numFmt w:val="bullet"/>
      <w:lvlText w:val="o"/>
      <w:lvlJc w:val="left"/>
      <w:pPr>
        <w:ind w:left="4386" w:hanging="360"/>
      </w:pPr>
      <w:rPr>
        <w:rFonts w:ascii="Courier New" w:hAnsi="Courier New" w:cs="Courier New" w:hint="default"/>
      </w:rPr>
    </w:lvl>
    <w:lvl w:ilvl="5" w:tplc="04220005" w:tentative="1">
      <w:start w:val="1"/>
      <w:numFmt w:val="bullet"/>
      <w:lvlText w:val=""/>
      <w:lvlJc w:val="left"/>
      <w:pPr>
        <w:ind w:left="5106" w:hanging="360"/>
      </w:pPr>
      <w:rPr>
        <w:rFonts w:ascii="Wingdings" w:hAnsi="Wingdings" w:hint="default"/>
      </w:rPr>
    </w:lvl>
    <w:lvl w:ilvl="6" w:tplc="04220001" w:tentative="1">
      <w:start w:val="1"/>
      <w:numFmt w:val="bullet"/>
      <w:lvlText w:val=""/>
      <w:lvlJc w:val="left"/>
      <w:pPr>
        <w:ind w:left="5826" w:hanging="360"/>
      </w:pPr>
      <w:rPr>
        <w:rFonts w:ascii="Symbol" w:hAnsi="Symbol" w:hint="default"/>
      </w:rPr>
    </w:lvl>
    <w:lvl w:ilvl="7" w:tplc="04220003" w:tentative="1">
      <w:start w:val="1"/>
      <w:numFmt w:val="bullet"/>
      <w:lvlText w:val="o"/>
      <w:lvlJc w:val="left"/>
      <w:pPr>
        <w:ind w:left="6546" w:hanging="360"/>
      </w:pPr>
      <w:rPr>
        <w:rFonts w:ascii="Courier New" w:hAnsi="Courier New" w:cs="Courier New" w:hint="default"/>
      </w:rPr>
    </w:lvl>
    <w:lvl w:ilvl="8" w:tplc="04220005" w:tentative="1">
      <w:start w:val="1"/>
      <w:numFmt w:val="bullet"/>
      <w:lvlText w:val=""/>
      <w:lvlJc w:val="left"/>
      <w:pPr>
        <w:ind w:left="7266" w:hanging="360"/>
      </w:pPr>
      <w:rPr>
        <w:rFonts w:ascii="Wingdings" w:hAnsi="Wingdings" w:hint="default"/>
      </w:rPr>
    </w:lvl>
  </w:abstractNum>
  <w:abstractNum w:abstractNumId="41" w15:restartNumberingAfterBreak="0">
    <w:nsid w:val="3BE20226"/>
    <w:multiLevelType w:val="hybridMultilevel"/>
    <w:tmpl w:val="5B86AF34"/>
    <w:lvl w:ilvl="0" w:tplc="836ADB1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15:restartNumberingAfterBreak="0">
    <w:nsid w:val="3D4C464D"/>
    <w:multiLevelType w:val="multilevel"/>
    <w:tmpl w:val="8DB4AAC2"/>
    <w:lvl w:ilvl="0">
      <w:start w:val="8"/>
      <w:numFmt w:val="decimal"/>
      <w:lvlText w:val="%1."/>
      <w:lvlJc w:val="left"/>
      <w:pPr>
        <w:ind w:left="540" w:hanging="540"/>
      </w:pPr>
      <w:rPr>
        <w:rFonts w:hint="default"/>
      </w:rPr>
    </w:lvl>
    <w:lvl w:ilvl="1">
      <w:start w:val="1"/>
      <w:numFmt w:val="decimal"/>
      <w:lvlText w:val="%1.%2."/>
      <w:lvlJc w:val="left"/>
      <w:pPr>
        <w:ind w:left="1363" w:hanging="540"/>
      </w:pPr>
      <w:rPr>
        <w:rFonts w:hint="default"/>
        <w:sz w:val="24"/>
      </w:rPr>
    </w:lvl>
    <w:lvl w:ilvl="2">
      <w:start w:val="1"/>
      <w:numFmt w:val="decimal"/>
      <w:lvlText w:val="%1.%2.%3."/>
      <w:lvlJc w:val="left"/>
      <w:pPr>
        <w:ind w:left="1571" w:hanging="720"/>
      </w:pPr>
      <w:rPr>
        <w:rFonts w:hint="default"/>
        <w:b/>
      </w:rPr>
    </w:lvl>
    <w:lvl w:ilvl="3">
      <w:start w:val="1"/>
      <w:numFmt w:val="decimal"/>
      <w:lvlText w:val="%1.%2.%3.%4."/>
      <w:lvlJc w:val="left"/>
      <w:pPr>
        <w:ind w:left="3189" w:hanging="720"/>
      </w:pPr>
      <w:rPr>
        <w:rFonts w:hint="default"/>
        <w:b/>
        <w:sz w:val="24"/>
        <w:szCs w:val="24"/>
      </w:rPr>
    </w:lvl>
    <w:lvl w:ilvl="4">
      <w:start w:val="1"/>
      <w:numFmt w:val="decimal"/>
      <w:lvlText w:val="%1.%2.%3.%4.%5."/>
      <w:lvlJc w:val="left"/>
      <w:pPr>
        <w:ind w:left="4372" w:hanging="1080"/>
      </w:pPr>
      <w:rPr>
        <w:rFonts w:hint="default"/>
      </w:rPr>
    </w:lvl>
    <w:lvl w:ilvl="5">
      <w:start w:val="1"/>
      <w:numFmt w:val="decimal"/>
      <w:lvlText w:val="%1.%2.%3.%4.%5.%6."/>
      <w:lvlJc w:val="left"/>
      <w:pPr>
        <w:ind w:left="5195" w:hanging="1080"/>
      </w:pPr>
      <w:rPr>
        <w:rFonts w:hint="default"/>
      </w:rPr>
    </w:lvl>
    <w:lvl w:ilvl="6">
      <w:start w:val="1"/>
      <w:numFmt w:val="decimal"/>
      <w:lvlText w:val="%1.%2.%3.%4.%5.%6.%7."/>
      <w:lvlJc w:val="left"/>
      <w:pPr>
        <w:ind w:left="6378" w:hanging="1440"/>
      </w:pPr>
      <w:rPr>
        <w:rFonts w:hint="default"/>
      </w:rPr>
    </w:lvl>
    <w:lvl w:ilvl="7">
      <w:start w:val="1"/>
      <w:numFmt w:val="decimal"/>
      <w:lvlText w:val="%1.%2.%3.%4.%5.%6.%7.%8."/>
      <w:lvlJc w:val="left"/>
      <w:pPr>
        <w:ind w:left="7201" w:hanging="1440"/>
      </w:pPr>
      <w:rPr>
        <w:rFonts w:hint="default"/>
      </w:rPr>
    </w:lvl>
    <w:lvl w:ilvl="8">
      <w:start w:val="1"/>
      <w:numFmt w:val="decimal"/>
      <w:lvlText w:val="%1.%2.%3.%4.%5.%6.%7.%8.%9."/>
      <w:lvlJc w:val="left"/>
      <w:pPr>
        <w:ind w:left="8384" w:hanging="1800"/>
      </w:pPr>
      <w:rPr>
        <w:rFonts w:hint="default"/>
      </w:rPr>
    </w:lvl>
  </w:abstractNum>
  <w:abstractNum w:abstractNumId="43" w15:restartNumberingAfterBreak="0">
    <w:nsid w:val="414246C1"/>
    <w:multiLevelType w:val="hybridMultilevel"/>
    <w:tmpl w:val="BCC214B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15:restartNumberingAfterBreak="0">
    <w:nsid w:val="44867A94"/>
    <w:multiLevelType w:val="hybridMultilevel"/>
    <w:tmpl w:val="A8266930"/>
    <w:lvl w:ilvl="0" w:tplc="BAD61AAC">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5" w15:restartNumberingAfterBreak="0">
    <w:nsid w:val="44C45381"/>
    <w:multiLevelType w:val="hybridMultilevel"/>
    <w:tmpl w:val="708E8F26"/>
    <w:lvl w:ilvl="0" w:tplc="A0A442FE">
      <w:start w:val="1"/>
      <w:numFmt w:val="decimal"/>
      <w:lvlText w:val="10.%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6" w15:restartNumberingAfterBreak="0">
    <w:nsid w:val="47FF4E14"/>
    <w:multiLevelType w:val="multilevel"/>
    <w:tmpl w:val="50B0C172"/>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488C6EA1"/>
    <w:multiLevelType w:val="hybridMultilevel"/>
    <w:tmpl w:val="DE26F3B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8" w15:restartNumberingAfterBreak="0">
    <w:nsid w:val="48BF7DCE"/>
    <w:multiLevelType w:val="hybridMultilevel"/>
    <w:tmpl w:val="55481F80"/>
    <w:lvl w:ilvl="0" w:tplc="836ADB14">
      <w:start w:val="1"/>
      <w:numFmt w:val="decimal"/>
      <w:lvlText w:val="%1)"/>
      <w:lvlJc w:val="left"/>
      <w:pPr>
        <w:ind w:left="1506" w:hanging="360"/>
      </w:pPr>
      <w:rPr>
        <w:rFonts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49" w15:restartNumberingAfterBreak="0">
    <w:nsid w:val="497D02F9"/>
    <w:multiLevelType w:val="hybridMultilevel"/>
    <w:tmpl w:val="1626F47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0" w15:restartNumberingAfterBreak="0">
    <w:nsid w:val="4BCF7EC7"/>
    <w:multiLevelType w:val="hybridMultilevel"/>
    <w:tmpl w:val="D708E0F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1" w15:restartNumberingAfterBreak="0">
    <w:nsid w:val="4DD05C07"/>
    <w:multiLevelType w:val="multilevel"/>
    <w:tmpl w:val="54F6F35E"/>
    <w:lvl w:ilvl="0">
      <w:start w:val="2"/>
      <w:numFmt w:val="decimal"/>
      <w:lvlText w:val="%1."/>
      <w:lvlJc w:val="left"/>
      <w:pPr>
        <w:tabs>
          <w:tab w:val="num" w:pos="360"/>
        </w:tabs>
        <w:ind w:left="360" w:hanging="360"/>
      </w:pPr>
      <w:rPr>
        <w:rFonts w:hint="default"/>
      </w:rPr>
    </w:lvl>
    <w:lvl w:ilvl="1">
      <w:start w:val="3"/>
      <w:numFmt w:val="decimal"/>
      <w:lvlRestart w:val="0"/>
      <w:pStyle w:val="0"/>
      <w:lvlText w:val="%1.%2."/>
      <w:lvlJc w:val="left"/>
      <w:pPr>
        <w:tabs>
          <w:tab w:val="num" w:pos="1571"/>
        </w:tabs>
        <w:ind w:left="964" w:hanging="113"/>
      </w:pPr>
      <w:rPr>
        <w:rFonts w:hint="default"/>
      </w:rPr>
    </w:lvl>
    <w:lvl w:ilvl="2">
      <w:start w:val="1"/>
      <w:numFmt w:val="decimal"/>
      <w:pStyle w:val="3"/>
      <w:lvlText w:val="%1.%2.%3."/>
      <w:lvlJc w:val="left"/>
      <w:pPr>
        <w:tabs>
          <w:tab w:val="num" w:pos="1440"/>
        </w:tabs>
        <w:ind w:left="1224" w:hanging="504"/>
      </w:pPr>
      <w:rPr>
        <w:rFonts w:hint="default"/>
      </w:rPr>
    </w:lvl>
    <w:lvl w:ilvl="3">
      <w:start w:val="1"/>
      <w:numFmt w:val="decimal"/>
      <w:lvlText w:val="%1.%2.%3.%4."/>
      <w:lvlJc w:val="left"/>
      <w:pPr>
        <w:tabs>
          <w:tab w:val="num" w:pos="2155"/>
        </w:tabs>
        <w:ind w:left="2155" w:hanging="1075"/>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2" w15:restartNumberingAfterBreak="0">
    <w:nsid w:val="4EC643A7"/>
    <w:multiLevelType w:val="multilevel"/>
    <w:tmpl w:val="0066C2CC"/>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color w:val="000000" w:themeColor="text1"/>
      </w:rPr>
    </w:lvl>
    <w:lvl w:ilvl="2">
      <w:start w:val="1"/>
      <w:numFmt w:val="decimal"/>
      <w:lvlText w:val="%1.%2.%3."/>
      <w:lvlJc w:val="left"/>
      <w:pPr>
        <w:ind w:left="9226" w:hanging="720"/>
      </w:pPr>
      <w:rPr>
        <w:rFonts w:ascii="Arial" w:hAnsi="Arial" w:cs="Arial" w:hint="default"/>
        <w:b w:val="0"/>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3" w15:restartNumberingAfterBreak="0">
    <w:nsid w:val="4EEB5148"/>
    <w:multiLevelType w:val="hybridMultilevel"/>
    <w:tmpl w:val="EA460DE2"/>
    <w:lvl w:ilvl="0" w:tplc="D02EEB0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54" w15:restartNumberingAfterBreak="0">
    <w:nsid w:val="504D6102"/>
    <w:multiLevelType w:val="multilevel"/>
    <w:tmpl w:val="56F45E4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sz w:val="24"/>
        <w:szCs w:val="24"/>
      </w:rPr>
    </w:lvl>
    <w:lvl w:ilvl="2">
      <w:start w:val="1"/>
      <w:numFmt w:val="decimal"/>
      <w:lvlText w:val="%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510C09D9"/>
    <w:multiLevelType w:val="hybridMultilevel"/>
    <w:tmpl w:val="CE2E5F3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6" w15:restartNumberingAfterBreak="0">
    <w:nsid w:val="533B35BE"/>
    <w:multiLevelType w:val="multilevel"/>
    <w:tmpl w:val="E214AC78"/>
    <w:lvl w:ilvl="0">
      <w:start w:val="12"/>
      <w:numFmt w:val="decimal"/>
      <w:lvlText w:val="%1."/>
      <w:lvlJc w:val="left"/>
      <w:pPr>
        <w:ind w:left="480" w:hanging="480"/>
      </w:pPr>
      <w:rPr>
        <w:rFonts w:eastAsia="Calibri" w:hint="default"/>
      </w:rPr>
    </w:lvl>
    <w:lvl w:ilvl="1">
      <w:start w:val="1"/>
      <w:numFmt w:val="decimal"/>
      <w:lvlText w:val="%1.%2."/>
      <w:lvlJc w:val="left"/>
      <w:pPr>
        <w:ind w:left="905" w:hanging="480"/>
      </w:pPr>
      <w:rPr>
        <w:rFonts w:eastAsia="Calibri" w:hint="default"/>
        <w:b/>
      </w:rPr>
    </w:lvl>
    <w:lvl w:ilvl="2">
      <w:start w:val="1"/>
      <w:numFmt w:val="decimal"/>
      <w:lvlText w:val="%1.%2.%3."/>
      <w:lvlJc w:val="left"/>
      <w:pPr>
        <w:ind w:left="1570" w:hanging="720"/>
      </w:pPr>
      <w:rPr>
        <w:rFonts w:eastAsia="Calibri" w:hint="default"/>
      </w:rPr>
    </w:lvl>
    <w:lvl w:ilvl="3">
      <w:start w:val="1"/>
      <w:numFmt w:val="decimal"/>
      <w:lvlText w:val="%1.%2.%3.%4."/>
      <w:lvlJc w:val="left"/>
      <w:pPr>
        <w:ind w:left="1995" w:hanging="720"/>
      </w:pPr>
      <w:rPr>
        <w:rFonts w:eastAsia="Calibri" w:hint="default"/>
      </w:rPr>
    </w:lvl>
    <w:lvl w:ilvl="4">
      <w:start w:val="1"/>
      <w:numFmt w:val="decimal"/>
      <w:lvlText w:val="%1.%2.%3.%4.%5."/>
      <w:lvlJc w:val="left"/>
      <w:pPr>
        <w:ind w:left="2780" w:hanging="1080"/>
      </w:pPr>
      <w:rPr>
        <w:rFonts w:eastAsia="Calibri" w:hint="default"/>
      </w:rPr>
    </w:lvl>
    <w:lvl w:ilvl="5">
      <w:start w:val="1"/>
      <w:numFmt w:val="decimal"/>
      <w:lvlText w:val="%1.%2.%3.%4.%5.%6."/>
      <w:lvlJc w:val="left"/>
      <w:pPr>
        <w:ind w:left="3205" w:hanging="1080"/>
      </w:pPr>
      <w:rPr>
        <w:rFonts w:eastAsia="Calibri" w:hint="default"/>
      </w:rPr>
    </w:lvl>
    <w:lvl w:ilvl="6">
      <w:start w:val="1"/>
      <w:numFmt w:val="decimal"/>
      <w:lvlText w:val="%1.%2.%3.%4.%5.%6.%7."/>
      <w:lvlJc w:val="left"/>
      <w:pPr>
        <w:ind w:left="3990" w:hanging="1440"/>
      </w:pPr>
      <w:rPr>
        <w:rFonts w:eastAsia="Calibri" w:hint="default"/>
      </w:rPr>
    </w:lvl>
    <w:lvl w:ilvl="7">
      <w:start w:val="1"/>
      <w:numFmt w:val="decimal"/>
      <w:lvlText w:val="%1.%2.%3.%4.%5.%6.%7.%8."/>
      <w:lvlJc w:val="left"/>
      <w:pPr>
        <w:ind w:left="4415" w:hanging="1440"/>
      </w:pPr>
      <w:rPr>
        <w:rFonts w:eastAsia="Calibri" w:hint="default"/>
      </w:rPr>
    </w:lvl>
    <w:lvl w:ilvl="8">
      <w:start w:val="1"/>
      <w:numFmt w:val="decimal"/>
      <w:lvlText w:val="%1.%2.%3.%4.%5.%6.%7.%8.%9."/>
      <w:lvlJc w:val="left"/>
      <w:pPr>
        <w:ind w:left="5200" w:hanging="1800"/>
      </w:pPr>
      <w:rPr>
        <w:rFonts w:eastAsia="Calibri" w:hint="default"/>
      </w:rPr>
    </w:lvl>
  </w:abstractNum>
  <w:abstractNum w:abstractNumId="57" w15:restartNumberingAfterBreak="0">
    <w:nsid w:val="536B7ACD"/>
    <w:multiLevelType w:val="multilevel"/>
    <w:tmpl w:val="15AA6FB0"/>
    <w:lvl w:ilvl="0">
      <w:start w:val="1"/>
      <w:numFmt w:val="decimal"/>
      <w:lvlText w:val="16.%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63B52F8"/>
    <w:multiLevelType w:val="hybridMultilevel"/>
    <w:tmpl w:val="7C1EF838"/>
    <w:lvl w:ilvl="0" w:tplc="4B68560C">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9" w15:restartNumberingAfterBreak="0">
    <w:nsid w:val="570C3683"/>
    <w:multiLevelType w:val="multilevel"/>
    <w:tmpl w:val="33B86E88"/>
    <w:lvl w:ilvl="0">
      <w:start w:val="7"/>
      <w:numFmt w:val="decimal"/>
      <w:lvlText w:val="%1."/>
      <w:lvlJc w:val="left"/>
      <w:pPr>
        <w:ind w:left="540" w:hanging="540"/>
      </w:pPr>
      <w:rPr>
        <w:rFonts w:hint="default"/>
      </w:rPr>
    </w:lvl>
    <w:lvl w:ilvl="1">
      <w:start w:val="3"/>
      <w:numFmt w:val="decimal"/>
      <w:lvlText w:val="%1.%2."/>
      <w:lvlJc w:val="left"/>
      <w:pPr>
        <w:ind w:left="540" w:hanging="540"/>
      </w:pPr>
      <w:rPr>
        <w:rFonts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8021FAD"/>
    <w:multiLevelType w:val="multilevel"/>
    <w:tmpl w:val="B5BC6794"/>
    <w:lvl w:ilvl="0">
      <w:start w:val="10"/>
      <w:numFmt w:val="decimal"/>
      <w:lvlText w:val="%1."/>
      <w:lvlJc w:val="left"/>
      <w:pPr>
        <w:ind w:left="480" w:hanging="480"/>
      </w:pPr>
      <w:rPr>
        <w:rFonts w:hint="default"/>
      </w:rPr>
    </w:lvl>
    <w:lvl w:ilvl="1">
      <w:start w:val="2"/>
      <w:numFmt w:val="decimal"/>
      <w:lvlText w:val="%1.%2."/>
      <w:lvlJc w:val="left"/>
      <w:pPr>
        <w:ind w:left="906" w:hanging="480"/>
      </w:pPr>
      <w:rPr>
        <w:rFonts w:hint="default"/>
        <w:b/>
        <w:sz w:val="24"/>
        <w:szCs w:val="24"/>
      </w:rPr>
    </w:lvl>
    <w:lvl w:ilvl="2">
      <w:start w:val="1"/>
      <w:numFmt w:val="decimal"/>
      <w:lvlText w:val="%1.%2.%3."/>
      <w:lvlJc w:val="left"/>
      <w:pPr>
        <w:ind w:left="1572" w:hanging="720"/>
      </w:pPr>
      <w:rPr>
        <w:rFonts w:hint="default"/>
        <w:b/>
        <w:sz w:val="24"/>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1" w15:restartNumberingAfterBreak="0">
    <w:nsid w:val="588E1969"/>
    <w:multiLevelType w:val="multilevel"/>
    <w:tmpl w:val="66CCFCE6"/>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98513F3"/>
    <w:multiLevelType w:val="hybridMultilevel"/>
    <w:tmpl w:val="8076D188"/>
    <w:lvl w:ilvl="0" w:tplc="072A3228">
      <w:start w:val="1"/>
      <w:numFmt w:val="decimal"/>
      <w:lvlText w:val="%1."/>
      <w:lvlJc w:val="left"/>
      <w:pPr>
        <w:ind w:left="1847" w:hanging="360"/>
      </w:pPr>
      <w:rPr>
        <w:rFonts w:ascii="Times New Roman" w:hAnsi="Times New Roman" w:cs="Times New Roman" w:hint="default"/>
      </w:rPr>
    </w:lvl>
    <w:lvl w:ilvl="1" w:tplc="04220019" w:tentative="1">
      <w:start w:val="1"/>
      <w:numFmt w:val="lowerLetter"/>
      <w:lvlText w:val="%2."/>
      <w:lvlJc w:val="left"/>
      <w:pPr>
        <w:ind w:left="2567" w:hanging="360"/>
      </w:pPr>
    </w:lvl>
    <w:lvl w:ilvl="2" w:tplc="0422001B" w:tentative="1">
      <w:start w:val="1"/>
      <w:numFmt w:val="lowerRoman"/>
      <w:lvlText w:val="%3."/>
      <w:lvlJc w:val="right"/>
      <w:pPr>
        <w:ind w:left="3287" w:hanging="180"/>
      </w:pPr>
    </w:lvl>
    <w:lvl w:ilvl="3" w:tplc="0422000F" w:tentative="1">
      <w:start w:val="1"/>
      <w:numFmt w:val="decimal"/>
      <w:lvlText w:val="%4."/>
      <w:lvlJc w:val="left"/>
      <w:pPr>
        <w:ind w:left="4007" w:hanging="360"/>
      </w:pPr>
    </w:lvl>
    <w:lvl w:ilvl="4" w:tplc="04220019" w:tentative="1">
      <w:start w:val="1"/>
      <w:numFmt w:val="lowerLetter"/>
      <w:lvlText w:val="%5."/>
      <w:lvlJc w:val="left"/>
      <w:pPr>
        <w:ind w:left="4727" w:hanging="360"/>
      </w:pPr>
    </w:lvl>
    <w:lvl w:ilvl="5" w:tplc="0422001B" w:tentative="1">
      <w:start w:val="1"/>
      <w:numFmt w:val="lowerRoman"/>
      <w:lvlText w:val="%6."/>
      <w:lvlJc w:val="right"/>
      <w:pPr>
        <w:ind w:left="5447" w:hanging="180"/>
      </w:pPr>
    </w:lvl>
    <w:lvl w:ilvl="6" w:tplc="0422000F" w:tentative="1">
      <w:start w:val="1"/>
      <w:numFmt w:val="decimal"/>
      <w:lvlText w:val="%7."/>
      <w:lvlJc w:val="left"/>
      <w:pPr>
        <w:ind w:left="6167" w:hanging="360"/>
      </w:pPr>
    </w:lvl>
    <w:lvl w:ilvl="7" w:tplc="04220019" w:tentative="1">
      <w:start w:val="1"/>
      <w:numFmt w:val="lowerLetter"/>
      <w:lvlText w:val="%8."/>
      <w:lvlJc w:val="left"/>
      <w:pPr>
        <w:ind w:left="6887" w:hanging="360"/>
      </w:pPr>
    </w:lvl>
    <w:lvl w:ilvl="8" w:tplc="0422001B" w:tentative="1">
      <w:start w:val="1"/>
      <w:numFmt w:val="lowerRoman"/>
      <w:lvlText w:val="%9."/>
      <w:lvlJc w:val="right"/>
      <w:pPr>
        <w:ind w:left="7607" w:hanging="180"/>
      </w:pPr>
    </w:lvl>
  </w:abstractNum>
  <w:abstractNum w:abstractNumId="63" w15:restartNumberingAfterBreak="0">
    <w:nsid w:val="5BB04806"/>
    <w:multiLevelType w:val="hybridMultilevel"/>
    <w:tmpl w:val="0D90C116"/>
    <w:lvl w:ilvl="0" w:tplc="F7B201A2">
      <w:start w:val="1"/>
      <w:numFmt w:val="decimal"/>
      <w:lvlText w:val="%1)"/>
      <w:lvlJc w:val="left"/>
      <w:pPr>
        <w:ind w:left="786" w:hanging="360"/>
      </w:pPr>
      <w:rPr>
        <w:rFonts w:hint="default"/>
      </w:rPr>
    </w:lvl>
    <w:lvl w:ilvl="1" w:tplc="04220019">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64" w15:restartNumberingAfterBreak="0">
    <w:nsid w:val="5C4208D6"/>
    <w:multiLevelType w:val="hybridMultilevel"/>
    <w:tmpl w:val="2F821BC2"/>
    <w:lvl w:ilvl="0" w:tplc="836ADB14">
      <w:start w:val="1"/>
      <w:numFmt w:val="decimal"/>
      <w:lvlText w:val="%1)"/>
      <w:lvlJc w:val="left"/>
      <w:pPr>
        <w:ind w:left="1560" w:hanging="360"/>
      </w:pPr>
      <w:rPr>
        <w:rFonts w:hint="default"/>
      </w:rPr>
    </w:lvl>
    <w:lvl w:ilvl="1" w:tplc="04220019" w:tentative="1">
      <w:start w:val="1"/>
      <w:numFmt w:val="lowerLetter"/>
      <w:lvlText w:val="%2."/>
      <w:lvlJc w:val="left"/>
      <w:pPr>
        <w:ind w:left="2280" w:hanging="360"/>
      </w:pPr>
    </w:lvl>
    <w:lvl w:ilvl="2" w:tplc="0422001B" w:tentative="1">
      <w:start w:val="1"/>
      <w:numFmt w:val="lowerRoman"/>
      <w:lvlText w:val="%3."/>
      <w:lvlJc w:val="right"/>
      <w:pPr>
        <w:ind w:left="3000" w:hanging="180"/>
      </w:pPr>
    </w:lvl>
    <w:lvl w:ilvl="3" w:tplc="0422000F" w:tentative="1">
      <w:start w:val="1"/>
      <w:numFmt w:val="decimal"/>
      <w:lvlText w:val="%4."/>
      <w:lvlJc w:val="left"/>
      <w:pPr>
        <w:ind w:left="3720" w:hanging="360"/>
      </w:pPr>
    </w:lvl>
    <w:lvl w:ilvl="4" w:tplc="04220019" w:tentative="1">
      <w:start w:val="1"/>
      <w:numFmt w:val="lowerLetter"/>
      <w:lvlText w:val="%5."/>
      <w:lvlJc w:val="left"/>
      <w:pPr>
        <w:ind w:left="4440" w:hanging="360"/>
      </w:pPr>
    </w:lvl>
    <w:lvl w:ilvl="5" w:tplc="0422001B" w:tentative="1">
      <w:start w:val="1"/>
      <w:numFmt w:val="lowerRoman"/>
      <w:lvlText w:val="%6."/>
      <w:lvlJc w:val="right"/>
      <w:pPr>
        <w:ind w:left="5160" w:hanging="180"/>
      </w:pPr>
    </w:lvl>
    <w:lvl w:ilvl="6" w:tplc="0422000F" w:tentative="1">
      <w:start w:val="1"/>
      <w:numFmt w:val="decimal"/>
      <w:lvlText w:val="%7."/>
      <w:lvlJc w:val="left"/>
      <w:pPr>
        <w:ind w:left="5880" w:hanging="360"/>
      </w:pPr>
    </w:lvl>
    <w:lvl w:ilvl="7" w:tplc="04220019" w:tentative="1">
      <w:start w:val="1"/>
      <w:numFmt w:val="lowerLetter"/>
      <w:lvlText w:val="%8."/>
      <w:lvlJc w:val="left"/>
      <w:pPr>
        <w:ind w:left="6600" w:hanging="360"/>
      </w:pPr>
    </w:lvl>
    <w:lvl w:ilvl="8" w:tplc="0422001B" w:tentative="1">
      <w:start w:val="1"/>
      <w:numFmt w:val="lowerRoman"/>
      <w:lvlText w:val="%9."/>
      <w:lvlJc w:val="right"/>
      <w:pPr>
        <w:ind w:left="7320" w:hanging="180"/>
      </w:pPr>
    </w:lvl>
  </w:abstractNum>
  <w:abstractNum w:abstractNumId="65" w15:restartNumberingAfterBreak="0">
    <w:nsid w:val="5C7676AF"/>
    <w:multiLevelType w:val="hybridMultilevel"/>
    <w:tmpl w:val="F56E424C"/>
    <w:lvl w:ilvl="0" w:tplc="A4F8411A">
      <w:numFmt w:val="bullet"/>
      <w:lvlText w:val="-"/>
      <w:lvlJc w:val="left"/>
      <w:pPr>
        <w:ind w:left="783" w:hanging="360"/>
      </w:pPr>
      <w:rPr>
        <w:rFonts w:ascii="Times New Roman" w:eastAsia="Times New Roman" w:hAnsi="Times New Roman" w:cs="Times New Roman" w:hint="default"/>
      </w:rPr>
    </w:lvl>
    <w:lvl w:ilvl="1" w:tplc="04220019" w:tentative="1">
      <w:start w:val="1"/>
      <w:numFmt w:val="lowerLetter"/>
      <w:lvlText w:val="%2."/>
      <w:lvlJc w:val="left"/>
      <w:pPr>
        <w:ind w:left="1503" w:hanging="360"/>
      </w:pPr>
    </w:lvl>
    <w:lvl w:ilvl="2" w:tplc="0422001B" w:tentative="1">
      <w:start w:val="1"/>
      <w:numFmt w:val="lowerRoman"/>
      <w:lvlText w:val="%3."/>
      <w:lvlJc w:val="right"/>
      <w:pPr>
        <w:ind w:left="2223" w:hanging="180"/>
      </w:pPr>
    </w:lvl>
    <w:lvl w:ilvl="3" w:tplc="0422000F" w:tentative="1">
      <w:start w:val="1"/>
      <w:numFmt w:val="decimal"/>
      <w:lvlText w:val="%4."/>
      <w:lvlJc w:val="left"/>
      <w:pPr>
        <w:ind w:left="2943" w:hanging="360"/>
      </w:pPr>
    </w:lvl>
    <w:lvl w:ilvl="4" w:tplc="04220019" w:tentative="1">
      <w:start w:val="1"/>
      <w:numFmt w:val="lowerLetter"/>
      <w:lvlText w:val="%5."/>
      <w:lvlJc w:val="left"/>
      <w:pPr>
        <w:ind w:left="3663" w:hanging="360"/>
      </w:pPr>
    </w:lvl>
    <w:lvl w:ilvl="5" w:tplc="0422001B" w:tentative="1">
      <w:start w:val="1"/>
      <w:numFmt w:val="lowerRoman"/>
      <w:lvlText w:val="%6."/>
      <w:lvlJc w:val="right"/>
      <w:pPr>
        <w:ind w:left="4383" w:hanging="180"/>
      </w:pPr>
    </w:lvl>
    <w:lvl w:ilvl="6" w:tplc="0422000F" w:tentative="1">
      <w:start w:val="1"/>
      <w:numFmt w:val="decimal"/>
      <w:lvlText w:val="%7."/>
      <w:lvlJc w:val="left"/>
      <w:pPr>
        <w:ind w:left="5103" w:hanging="360"/>
      </w:pPr>
    </w:lvl>
    <w:lvl w:ilvl="7" w:tplc="04220019" w:tentative="1">
      <w:start w:val="1"/>
      <w:numFmt w:val="lowerLetter"/>
      <w:lvlText w:val="%8."/>
      <w:lvlJc w:val="left"/>
      <w:pPr>
        <w:ind w:left="5823" w:hanging="360"/>
      </w:pPr>
    </w:lvl>
    <w:lvl w:ilvl="8" w:tplc="0422001B" w:tentative="1">
      <w:start w:val="1"/>
      <w:numFmt w:val="lowerRoman"/>
      <w:lvlText w:val="%9."/>
      <w:lvlJc w:val="right"/>
      <w:pPr>
        <w:ind w:left="6543" w:hanging="180"/>
      </w:pPr>
    </w:lvl>
  </w:abstractNum>
  <w:abstractNum w:abstractNumId="66" w15:restartNumberingAfterBreak="0">
    <w:nsid w:val="5CEE56C1"/>
    <w:multiLevelType w:val="multilevel"/>
    <w:tmpl w:val="7FFC66B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5D802EF5"/>
    <w:multiLevelType w:val="hybridMultilevel"/>
    <w:tmpl w:val="42DA2056"/>
    <w:lvl w:ilvl="0" w:tplc="1C900C32">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68" w15:restartNumberingAfterBreak="0">
    <w:nsid w:val="5EA7675C"/>
    <w:multiLevelType w:val="hybridMultilevel"/>
    <w:tmpl w:val="0A1A00DE"/>
    <w:lvl w:ilvl="0" w:tplc="9078CC4E">
      <w:start w:val="1"/>
      <w:numFmt w:val="decimal"/>
      <w:lvlText w:val="%1)"/>
      <w:lvlJc w:val="left"/>
      <w:pPr>
        <w:ind w:left="786" w:hanging="360"/>
      </w:pPr>
      <w:rPr>
        <w:rFonts w:hint="default"/>
        <w:color w:val="0070C0"/>
      </w:rPr>
    </w:lvl>
    <w:lvl w:ilvl="1" w:tplc="04220019">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69" w15:restartNumberingAfterBreak="0">
    <w:nsid w:val="61181810"/>
    <w:multiLevelType w:val="multilevel"/>
    <w:tmpl w:val="4D38C814"/>
    <w:lvl w:ilvl="0">
      <w:start w:val="15"/>
      <w:numFmt w:val="decimal"/>
      <w:lvlText w:val="%1."/>
      <w:lvlJc w:val="left"/>
      <w:pPr>
        <w:ind w:left="720" w:hanging="720"/>
      </w:pPr>
      <w:rPr>
        <w:rFonts w:ascii="Times New Roman" w:hAnsi="Times New Roman" w:hint="default"/>
      </w:rPr>
    </w:lvl>
    <w:lvl w:ilvl="1">
      <w:start w:val="1"/>
      <w:numFmt w:val="decimal"/>
      <w:lvlText w:val="%1.%2."/>
      <w:lvlJc w:val="left"/>
      <w:pPr>
        <w:ind w:left="1080" w:hanging="720"/>
      </w:pPr>
      <w:rPr>
        <w:rFonts w:ascii="Times New Roman" w:hAnsi="Times New Roman" w:hint="default"/>
        <w:b/>
      </w:rPr>
    </w:lvl>
    <w:lvl w:ilvl="2">
      <w:start w:val="1"/>
      <w:numFmt w:val="decimal"/>
      <w:lvlText w:val="%1.%2.%3."/>
      <w:lvlJc w:val="left"/>
      <w:pPr>
        <w:ind w:left="1800" w:hanging="1080"/>
      </w:pPr>
      <w:rPr>
        <w:rFonts w:ascii="Times New Roman" w:hAnsi="Times New Roman" w:hint="default"/>
      </w:rPr>
    </w:lvl>
    <w:lvl w:ilvl="3">
      <w:start w:val="1"/>
      <w:numFmt w:val="decimal"/>
      <w:lvlText w:val="%1.%2.%3.%4."/>
      <w:lvlJc w:val="left"/>
      <w:pPr>
        <w:ind w:left="2160" w:hanging="1080"/>
      </w:pPr>
      <w:rPr>
        <w:rFonts w:ascii="Times New Roman" w:hAnsi="Times New Roman" w:hint="default"/>
      </w:rPr>
    </w:lvl>
    <w:lvl w:ilvl="4">
      <w:start w:val="1"/>
      <w:numFmt w:val="decimal"/>
      <w:lvlText w:val="%1.%2.%3.%4.%5."/>
      <w:lvlJc w:val="left"/>
      <w:pPr>
        <w:ind w:left="2880" w:hanging="1440"/>
      </w:pPr>
      <w:rPr>
        <w:rFonts w:ascii="Times New Roman" w:hAnsi="Times New Roman" w:hint="default"/>
      </w:rPr>
    </w:lvl>
    <w:lvl w:ilvl="5">
      <w:start w:val="1"/>
      <w:numFmt w:val="decimal"/>
      <w:lvlText w:val="%1.%2.%3.%4.%5.%6."/>
      <w:lvlJc w:val="left"/>
      <w:pPr>
        <w:ind w:left="3240" w:hanging="1440"/>
      </w:pPr>
      <w:rPr>
        <w:rFonts w:ascii="Times New Roman" w:hAnsi="Times New Roman" w:hint="default"/>
      </w:rPr>
    </w:lvl>
    <w:lvl w:ilvl="6">
      <w:start w:val="1"/>
      <w:numFmt w:val="decimal"/>
      <w:lvlText w:val="%1.%2.%3.%4.%5.%6.%7."/>
      <w:lvlJc w:val="left"/>
      <w:pPr>
        <w:ind w:left="3960" w:hanging="1800"/>
      </w:pPr>
      <w:rPr>
        <w:rFonts w:ascii="Times New Roman" w:hAnsi="Times New Roman" w:hint="default"/>
      </w:rPr>
    </w:lvl>
    <w:lvl w:ilvl="7">
      <w:start w:val="1"/>
      <w:numFmt w:val="decimal"/>
      <w:lvlText w:val="%1.%2.%3.%4.%5.%6.%7.%8."/>
      <w:lvlJc w:val="left"/>
      <w:pPr>
        <w:ind w:left="4320" w:hanging="1800"/>
      </w:pPr>
      <w:rPr>
        <w:rFonts w:ascii="Times New Roman" w:hAnsi="Times New Roman" w:hint="default"/>
      </w:rPr>
    </w:lvl>
    <w:lvl w:ilvl="8">
      <w:start w:val="1"/>
      <w:numFmt w:val="decimal"/>
      <w:lvlText w:val="%1.%2.%3.%4.%5.%6.%7.%8.%9."/>
      <w:lvlJc w:val="left"/>
      <w:pPr>
        <w:ind w:left="5040" w:hanging="2160"/>
      </w:pPr>
      <w:rPr>
        <w:rFonts w:ascii="Times New Roman" w:hAnsi="Times New Roman" w:hint="default"/>
      </w:rPr>
    </w:lvl>
  </w:abstractNum>
  <w:abstractNum w:abstractNumId="70" w15:restartNumberingAfterBreak="0">
    <w:nsid w:val="62D12AA1"/>
    <w:multiLevelType w:val="multilevel"/>
    <w:tmpl w:val="EC9E251C"/>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sz w:val="24"/>
        <w:szCs w:val="24"/>
      </w:rPr>
    </w:lvl>
    <w:lvl w:ilvl="2">
      <w:start w:val="1"/>
      <w:numFmt w:val="decimal"/>
      <w:lvlText w:val="%1.%2.%3."/>
      <w:lvlJc w:val="left"/>
      <w:pPr>
        <w:ind w:left="720" w:hanging="720"/>
      </w:pPr>
      <w:rPr>
        <w:rFonts w:hint="default"/>
        <w:b/>
        <w:sz w:val="24"/>
        <w:szCs w:val="24"/>
      </w:rPr>
    </w:lvl>
    <w:lvl w:ilvl="3">
      <w:start w:val="1"/>
      <w:numFmt w:val="decimal"/>
      <w:lvlText w:val="%1.%2.%3.%4."/>
      <w:lvlJc w:val="left"/>
      <w:pPr>
        <w:ind w:left="720" w:hanging="720"/>
      </w:pPr>
      <w:rPr>
        <w:rFonts w:hint="default"/>
        <w:b/>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644F6E5C"/>
    <w:multiLevelType w:val="hybridMultilevel"/>
    <w:tmpl w:val="BF72FB1A"/>
    <w:lvl w:ilvl="0" w:tplc="836ADB1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2" w15:restartNumberingAfterBreak="0">
    <w:nsid w:val="6462596D"/>
    <w:multiLevelType w:val="multilevel"/>
    <w:tmpl w:val="052E0F56"/>
    <w:lvl w:ilvl="0">
      <w:start w:val="13"/>
      <w:numFmt w:val="decimal"/>
      <w:lvlText w:val="%1."/>
      <w:lvlJc w:val="left"/>
      <w:pPr>
        <w:ind w:left="480" w:hanging="480"/>
      </w:pPr>
      <w:rPr>
        <w:rFonts w:hint="default"/>
      </w:rPr>
    </w:lvl>
    <w:lvl w:ilvl="1">
      <w:start w:val="1"/>
      <w:numFmt w:val="decimal"/>
      <w:lvlText w:val="%1.%2."/>
      <w:lvlJc w:val="left"/>
      <w:pPr>
        <w:ind w:left="905" w:hanging="480"/>
      </w:pPr>
      <w:rPr>
        <w:rFonts w:hint="default"/>
        <w:b/>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73" w15:restartNumberingAfterBreak="0">
    <w:nsid w:val="663719E1"/>
    <w:multiLevelType w:val="hybridMultilevel"/>
    <w:tmpl w:val="721CF4CC"/>
    <w:lvl w:ilvl="0" w:tplc="DEB692BA">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4" w15:restartNumberingAfterBreak="0">
    <w:nsid w:val="66701E1E"/>
    <w:multiLevelType w:val="multilevel"/>
    <w:tmpl w:val="946A2688"/>
    <w:lvl w:ilvl="0">
      <w:start w:val="1"/>
      <w:numFmt w:val="decimal"/>
      <w:lvlText w:val="%1."/>
      <w:lvlJc w:val="left"/>
      <w:pPr>
        <w:ind w:left="1200" w:hanging="1200"/>
      </w:pPr>
      <w:rPr>
        <w:rFonts w:hint="default"/>
      </w:rPr>
    </w:lvl>
    <w:lvl w:ilvl="1">
      <w:start w:val="1"/>
      <w:numFmt w:val="decimal"/>
      <w:lvlText w:val="%1.%2."/>
      <w:lvlJc w:val="left"/>
      <w:pPr>
        <w:ind w:left="3185" w:hanging="1200"/>
      </w:pPr>
      <w:rPr>
        <w:rFonts w:ascii="Times New Roman" w:hAnsi="Times New Roman" w:cs="Times New Roman" w:hint="default"/>
        <w:b/>
        <w:sz w:val="24"/>
        <w:szCs w:val="24"/>
      </w:rPr>
    </w:lvl>
    <w:lvl w:ilvl="2">
      <w:start w:val="1"/>
      <w:numFmt w:val="decimal"/>
      <w:lvlText w:val="%1.%2.%3."/>
      <w:lvlJc w:val="left"/>
      <w:pPr>
        <w:ind w:left="2760" w:hanging="1200"/>
      </w:pPr>
      <w:rPr>
        <w:rFonts w:hint="default"/>
        <w:b/>
      </w:rPr>
    </w:lvl>
    <w:lvl w:ilvl="3">
      <w:start w:val="1"/>
      <w:numFmt w:val="decimal"/>
      <w:lvlText w:val="%1.%2.%3.%4."/>
      <w:lvlJc w:val="left"/>
      <w:pPr>
        <w:ind w:left="3540" w:hanging="1200"/>
      </w:pPr>
      <w:rPr>
        <w:rFonts w:hint="default"/>
      </w:rPr>
    </w:lvl>
    <w:lvl w:ilvl="4">
      <w:start w:val="1"/>
      <w:numFmt w:val="decimal"/>
      <w:lvlText w:val="%1.%2.%3.%4.%5."/>
      <w:lvlJc w:val="left"/>
      <w:pPr>
        <w:ind w:left="4320" w:hanging="120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75" w15:restartNumberingAfterBreak="0">
    <w:nsid w:val="67451244"/>
    <w:multiLevelType w:val="multilevel"/>
    <w:tmpl w:val="444466A2"/>
    <w:lvl w:ilvl="0">
      <w:start w:val="8"/>
      <w:numFmt w:val="decimal"/>
      <w:lvlText w:val="%1."/>
      <w:lvlJc w:val="left"/>
      <w:pPr>
        <w:ind w:left="360" w:hanging="360"/>
      </w:pPr>
      <w:rPr>
        <w:rFonts w:hint="default"/>
      </w:rPr>
    </w:lvl>
    <w:lvl w:ilvl="1">
      <w:start w:val="1"/>
      <w:numFmt w:val="decimal"/>
      <w:lvlText w:val="11.%2."/>
      <w:lvlJc w:val="left"/>
      <w:pPr>
        <w:ind w:left="786" w:hanging="360"/>
      </w:pPr>
      <w:rPr>
        <w:rFonts w:hint="default"/>
        <w:b/>
        <w:sz w:val="24"/>
        <w:szCs w:val="24"/>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6" w15:restartNumberingAfterBreak="0">
    <w:nsid w:val="6820533A"/>
    <w:multiLevelType w:val="hybridMultilevel"/>
    <w:tmpl w:val="1C5E8262"/>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7" w15:restartNumberingAfterBreak="0">
    <w:nsid w:val="6A5923EF"/>
    <w:multiLevelType w:val="hybridMultilevel"/>
    <w:tmpl w:val="5D18BFE0"/>
    <w:lvl w:ilvl="0" w:tplc="5058D3BC">
      <w:start w:val="1"/>
      <w:numFmt w:val="decimal"/>
      <w:lvlText w:val="%1)"/>
      <w:lvlJc w:val="left"/>
      <w:pPr>
        <w:ind w:left="765" w:hanging="4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8" w15:restartNumberingAfterBreak="0">
    <w:nsid w:val="6C8570F6"/>
    <w:multiLevelType w:val="hybridMultilevel"/>
    <w:tmpl w:val="BC0EEF10"/>
    <w:lvl w:ilvl="0" w:tplc="836ADB14">
      <w:start w:val="1"/>
      <w:numFmt w:val="decimal"/>
      <w:lvlText w:val="%1)"/>
      <w:lvlJc w:val="left"/>
      <w:pPr>
        <w:ind w:left="783" w:hanging="360"/>
      </w:pPr>
      <w:rPr>
        <w:rFonts w:hint="default"/>
      </w:rPr>
    </w:lvl>
    <w:lvl w:ilvl="1" w:tplc="04220019" w:tentative="1">
      <w:start w:val="1"/>
      <w:numFmt w:val="lowerLetter"/>
      <w:lvlText w:val="%2."/>
      <w:lvlJc w:val="left"/>
      <w:pPr>
        <w:ind w:left="1503" w:hanging="360"/>
      </w:pPr>
    </w:lvl>
    <w:lvl w:ilvl="2" w:tplc="0422001B" w:tentative="1">
      <w:start w:val="1"/>
      <w:numFmt w:val="lowerRoman"/>
      <w:lvlText w:val="%3."/>
      <w:lvlJc w:val="right"/>
      <w:pPr>
        <w:ind w:left="2223" w:hanging="180"/>
      </w:pPr>
    </w:lvl>
    <w:lvl w:ilvl="3" w:tplc="0422000F" w:tentative="1">
      <w:start w:val="1"/>
      <w:numFmt w:val="decimal"/>
      <w:lvlText w:val="%4."/>
      <w:lvlJc w:val="left"/>
      <w:pPr>
        <w:ind w:left="2943" w:hanging="360"/>
      </w:pPr>
    </w:lvl>
    <w:lvl w:ilvl="4" w:tplc="04220019" w:tentative="1">
      <w:start w:val="1"/>
      <w:numFmt w:val="lowerLetter"/>
      <w:lvlText w:val="%5."/>
      <w:lvlJc w:val="left"/>
      <w:pPr>
        <w:ind w:left="3663" w:hanging="360"/>
      </w:pPr>
    </w:lvl>
    <w:lvl w:ilvl="5" w:tplc="0422001B" w:tentative="1">
      <w:start w:val="1"/>
      <w:numFmt w:val="lowerRoman"/>
      <w:lvlText w:val="%6."/>
      <w:lvlJc w:val="right"/>
      <w:pPr>
        <w:ind w:left="4383" w:hanging="180"/>
      </w:pPr>
    </w:lvl>
    <w:lvl w:ilvl="6" w:tplc="0422000F" w:tentative="1">
      <w:start w:val="1"/>
      <w:numFmt w:val="decimal"/>
      <w:lvlText w:val="%7."/>
      <w:lvlJc w:val="left"/>
      <w:pPr>
        <w:ind w:left="5103" w:hanging="360"/>
      </w:pPr>
    </w:lvl>
    <w:lvl w:ilvl="7" w:tplc="04220019" w:tentative="1">
      <w:start w:val="1"/>
      <w:numFmt w:val="lowerLetter"/>
      <w:lvlText w:val="%8."/>
      <w:lvlJc w:val="left"/>
      <w:pPr>
        <w:ind w:left="5823" w:hanging="360"/>
      </w:pPr>
    </w:lvl>
    <w:lvl w:ilvl="8" w:tplc="0422001B" w:tentative="1">
      <w:start w:val="1"/>
      <w:numFmt w:val="lowerRoman"/>
      <w:lvlText w:val="%9."/>
      <w:lvlJc w:val="right"/>
      <w:pPr>
        <w:ind w:left="6543" w:hanging="180"/>
      </w:pPr>
    </w:lvl>
  </w:abstractNum>
  <w:abstractNum w:abstractNumId="79" w15:restartNumberingAfterBreak="0">
    <w:nsid w:val="6D4B3109"/>
    <w:multiLevelType w:val="multilevel"/>
    <w:tmpl w:val="34B2FE9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sz w:val="24"/>
        <w:szCs w:val="24"/>
      </w:rPr>
    </w:lvl>
    <w:lvl w:ilvl="2">
      <w:start w:val="1"/>
      <w:numFmt w:val="decimal"/>
      <w:lvlText w:val="%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D5072F8"/>
    <w:multiLevelType w:val="multilevel"/>
    <w:tmpl w:val="4FBA2C2A"/>
    <w:lvl w:ilvl="0">
      <w:start w:val="4"/>
      <w:numFmt w:val="decimal"/>
      <w:lvlText w:val="%1."/>
      <w:lvlJc w:val="left"/>
      <w:pPr>
        <w:ind w:left="540" w:hanging="540"/>
      </w:pPr>
      <w:rPr>
        <w:rFonts w:hint="default"/>
      </w:rPr>
    </w:lvl>
    <w:lvl w:ilvl="1">
      <w:start w:val="1"/>
      <w:numFmt w:val="decimal"/>
      <w:lvlText w:val="%1.%2."/>
      <w:lvlJc w:val="left"/>
      <w:pPr>
        <w:ind w:left="1113" w:hanging="540"/>
      </w:pPr>
      <w:rPr>
        <w:rFonts w:hint="default"/>
        <w:b/>
        <w:color w:val="000000" w:themeColor="text1"/>
      </w:rPr>
    </w:lvl>
    <w:lvl w:ilvl="2">
      <w:start w:val="1"/>
      <w:numFmt w:val="decimal"/>
      <w:lvlText w:val="%1.%2.%3."/>
      <w:lvlJc w:val="left"/>
      <w:pPr>
        <w:ind w:left="1855" w:hanging="720"/>
      </w:pPr>
      <w:rPr>
        <w:rFonts w:hint="default"/>
        <w:b/>
      </w:rPr>
    </w:lvl>
    <w:lvl w:ilvl="3">
      <w:start w:val="1"/>
      <w:numFmt w:val="decimal"/>
      <w:lvlText w:val="%1.%2.%3.%4."/>
      <w:lvlJc w:val="left"/>
      <w:pPr>
        <w:ind w:left="2439"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abstractNum w:abstractNumId="81" w15:restartNumberingAfterBreak="0">
    <w:nsid w:val="6FFA15DF"/>
    <w:multiLevelType w:val="hybridMultilevel"/>
    <w:tmpl w:val="55E0E010"/>
    <w:lvl w:ilvl="0" w:tplc="416406C0">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2" w15:restartNumberingAfterBreak="0">
    <w:nsid w:val="71593E6C"/>
    <w:multiLevelType w:val="hybridMultilevel"/>
    <w:tmpl w:val="BFEEAC38"/>
    <w:lvl w:ilvl="0" w:tplc="60B6B6A4">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3" w15:restartNumberingAfterBreak="0">
    <w:nsid w:val="73876326"/>
    <w:multiLevelType w:val="hybridMultilevel"/>
    <w:tmpl w:val="DDDE3AA2"/>
    <w:lvl w:ilvl="0" w:tplc="04220011">
      <w:start w:val="1"/>
      <w:numFmt w:val="decimal"/>
      <w:lvlText w:val="%1)"/>
      <w:lvlJc w:val="left"/>
      <w:pPr>
        <w:ind w:left="1500" w:hanging="360"/>
      </w:pPr>
    </w:lvl>
    <w:lvl w:ilvl="1" w:tplc="04220019" w:tentative="1">
      <w:start w:val="1"/>
      <w:numFmt w:val="lowerLetter"/>
      <w:lvlText w:val="%2."/>
      <w:lvlJc w:val="left"/>
      <w:pPr>
        <w:ind w:left="2220" w:hanging="360"/>
      </w:pPr>
    </w:lvl>
    <w:lvl w:ilvl="2" w:tplc="0422001B" w:tentative="1">
      <w:start w:val="1"/>
      <w:numFmt w:val="lowerRoman"/>
      <w:lvlText w:val="%3."/>
      <w:lvlJc w:val="right"/>
      <w:pPr>
        <w:ind w:left="2940" w:hanging="180"/>
      </w:pPr>
    </w:lvl>
    <w:lvl w:ilvl="3" w:tplc="0422000F" w:tentative="1">
      <w:start w:val="1"/>
      <w:numFmt w:val="decimal"/>
      <w:lvlText w:val="%4."/>
      <w:lvlJc w:val="left"/>
      <w:pPr>
        <w:ind w:left="3660" w:hanging="360"/>
      </w:pPr>
    </w:lvl>
    <w:lvl w:ilvl="4" w:tplc="04220019" w:tentative="1">
      <w:start w:val="1"/>
      <w:numFmt w:val="lowerLetter"/>
      <w:lvlText w:val="%5."/>
      <w:lvlJc w:val="left"/>
      <w:pPr>
        <w:ind w:left="4380" w:hanging="360"/>
      </w:pPr>
    </w:lvl>
    <w:lvl w:ilvl="5" w:tplc="0422001B" w:tentative="1">
      <w:start w:val="1"/>
      <w:numFmt w:val="lowerRoman"/>
      <w:lvlText w:val="%6."/>
      <w:lvlJc w:val="right"/>
      <w:pPr>
        <w:ind w:left="5100" w:hanging="180"/>
      </w:pPr>
    </w:lvl>
    <w:lvl w:ilvl="6" w:tplc="0422000F" w:tentative="1">
      <w:start w:val="1"/>
      <w:numFmt w:val="decimal"/>
      <w:lvlText w:val="%7."/>
      <w:lvlJc w:val="left"/>
      <w:pPr>
        <w:ind w:left="5820" w:hanging="360"/>
      </w:pPr>
    </w:lvl>
    <w:lvl w:ilvl="7" w:tplc="04220019" w:tentative="1">
      <w:start w:val="1"/>
      <w:numFmt w:val="lowerLetter"/>
      <w:lvlText w:val="%8."/>
      <w:lvlJc w:val="left"/>
      <w:pPr>
        <w:ind w:left="6540" w:hanging="360"/>
      </w:pPr>
    </w:lvl>
    <w:lvl w:ilvl="8" w:tplc="0422001B" w:tentative="1">
      <w:start w:val="1"/>
      <w:numFmt w:val="lowerRoman"/>
      <w:lvlText w:val="%9."/>
      <w:lvlJc w:val="right"/>
      <w:pPr>
        <w:ind w:left="7260" w:hanging="180"/>
      </w:pPr>
    </w:lvl>
  </w:abstractNum>
  <w:abstractNum w:abstractNumId="84" w15:restartNumberingAfterBreak="0">
    <w:nsid w:val="780B1015"/>
    <w:multiLevelType w:val="hybridMultilevel"/>
    <w:tmpl w:val="437A32B0"/>
    <w:lvl w:ilvl="0" w:tplc="654CA46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5" w15:restartNumberingAfterBreak="0">
    <w:nsid w:val="783424B3"/>
    <w:multiLevelType w:val="hybridMultilevel"/>
    <w:tmpl w:val="C156A150"/>
    <w:lvl w:ilvl="0" w:tplc="50180958">
      <w:start w:val="1"/>
      <w:numFmt w:val="decimal"/>
      <w:lvlText w:val="%1)"/>
      <w:lvlJc w:val="left"/>
      <w:pPr>
        <w:ind w:left="1353" w:hanging="360"/>
      </w:pPr>
      <w:rPr>
        <w:rFonts w:hint="default"/>
        <w:sz w:val="24"/>
      </w:rPr>
    </w:lvl>
    <w:lvl w:ilvl="1" w:tplc="04220019">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86" w15:restartNumberingAfterBreak="0">
    <w:nsid w:val="78A10285"/>
    <w:multiLevelType w:val="multilevel"/>
    <w:tmpl w:val="097E7FF2"/>
    <w:lvl w:ilvl="0">
      <w:start w:val="12"/>
      <w:numFmt w:val="decimal"/>
      <w:lvlText w:val="%1."/>
      <w:lvlJc w:val="left"/>
      <w:pPr>
        <w:ind w:left="360" w:hanging="360"/>
      </w:pPr>
      <w:rPr>
        <w:rFonts w:hint="default"/>
      </w:rPr>
    </w:lvl>
    <w:lvl w:ilvl="1">
      <w:start w:val="1"/>
      <w:numFmt w:val="decimal"/>
      <w:lvlText w:val="11.%2."/>
      <w:lvlJc w:val="left"/>
      <w:pPr>
        <w:ind w:left="786" w:hanging="360"/>
      </w:pPr>
      <w:rPr>
        <w:rFonts w:hint="default"/>
        <w:b/>
        <w:sz w:val="24"/>
        <w:szCs w:val="24"/>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7" w15:restartNumberingAfterBreak="0">
    <w:nsid w:val="79730217"/>
    <w:multiLevelType w:val="hybridMultilevel"/>
    <w:tmpl w:val="721CF4CC"/>
    <w:lvl w:ilvl="0" w:tplc="DEB692BA">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8" w15:restartNumberingAfterBreak="0">
    <w:nsid w:val="7CE0752F"/>
    <w:multiLevelType w:val="hybridMultilevel"/>
    <w:tmpl w:val="08C24822"/>
    <w:lvl w:ilvl="0" w:tplc="8EB66D9A">
      <w:start w:val="1"/>
      <w:numFmt w:val="decimal"/>
      <w:lvlText w:val="%1)"/>
      <w:lvlJc w:val="left"/>
      <w:pPr>
        <w:ind w:left="720" w:hanging="360"/>
      </w:pPr>
      <w:rPr>
        <w:rFonts w:hint="default"/>
        <w:b w:val="0"/>
      </w:rPr>
    </w:lvl>
    <w:lvl w:ilvl="1" w:tplc="04220003" w:tentative="1">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9" w15:restartNumberingAfterBreak="0">
    <w:nsid w:val="7EAA23FB"/>
    <w:multiLevelType w:val="hybridMultilevel"/>
    <w:tmpl w:val="104C7EA2"/>
    <w:lvl w:ilvl="0" w:tplc="9648CCB8">
      <w:start w:val="1"/>
      <w:numFmt w:val="decimal"/>
      <w:lvlText w:val="16.%1."/>
      <w:lvlJc w:val="left"/>
      <w:pPr>
        <w:ind w:left="1211" w:hanging="360"/>
      </w:pPr>
      <w:rPr>
        <w:rFonts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0" w15:restartNumberingAfterBreak="0">
    <w:nsid w:val="7F5D5B0B"/>
    <w:multiLevelType w:val="multilevel"/>
    <w:tmpl w:val="253A803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b/>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7FB81A61"/>
    <w:multiLevelType w:val="hybridMultilevel"/>
    <w:tmpl w:val="6A20C174"/>
    <w:lvl w:ilvl="0" w:tplc="836ADB1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51"/>
  </w:num>
  <w:num w:numId="2">
    <w:abstractNumId w:val="32"/>
  </w:num>
  <w:num w:numId="3">
    <w:abstractNumId w:val="74"/>
  </w:num>
  <w:num w:numId="4">
    <w:abstractNumId w:val="52"/>
  </w:num>
  <w:num w:numId="5">
    <w:abstractNumId w:val="38"/>
  </w:num>
  <w:num w:numId="6">
    <w:abstractNumId w:val="15"/>
  </w:num>
  <w:num w:numId="7">
    <w:abstractNumId w:val="75"/>
  </w:num>
  <w:num w:numId="8">
    <w:abstractNumId w:val="70"/>
  </w:num>
  <w:num w:numId="9">
    <w:abstractNumId w:val="10"/>
  </w:num>
  <w:num w:numId="10">
    <w:abstractNumId w:val="56"/>
  </w:num>
  <w:num w:numId="11">
    <w:abstractNumId w:val="72"/>
  </w:num>
  <w:num w:numId="12">
    <w:abstractNumId w:val="64"/>
  </w:num>
  <w:num w:numId="13">
    <w:abstractNumId w:val="80"/>
  </w:num>
  <w:num w:numId="14">
    <w:abstractNumId w:val="28"/>
  </w:num>
  <w:num w:numId="15">
    <w:abstractNumId w:val="81"/>
  </w:num>
  <w:num w:numId="16">
    <w:abstractNumId w:val="22"/>
  </w:num>
  <w:num w:numId="17">
    <w:abstractNumId w:val="44"/>
  </w:num>
  <w:num w:numId="18">
    <w:abstractNumId w:val="0"/>
  </w:num>
  <w:num w:numId="19">
    <w:abstractNumId w:val="84"/>
  </w:num>
  <w:num w:numId="20">
    <w:abstractNumId w:val="87"/>
  </w:num>
  <w:num w:numId="21">
    <w:abstractNumId w:val="6"/>
  </w:num>
  <w:num w:numId="22">
    <w:abstractNumId w:val="12"/>
  </w:num>
  <w:num w:numId="23">
    <w:abstractNumId w:val="23"/>
  </w:num>
  <w:num w:numId="24">
    <w:abstractNumId w:val="27"/>
  </w:num>
  <w:num w:numId="25">
    <w:abstractNumId w:val="53"/>
  </w:num>
  <w:num w:numId="26">
    <w:abstractNumId w:val="34"/>
  </w:num>
  <w:num w:numId="27">
    <w:abstractNumId w:val="37"/>
  </w:num>
  <w:num w:numId="28">
    <w:abstractNumId w:val="19"/>
  </w:num>
  <w:num w:numId="29">
    <w:abstractNumId w:val="68"/>
  </w:num>
  <w:num w:numId="30">
    <w:abstractNumId w:val="35"/>
  </w:num>
  <w:num w:numId="31">
    <w:abstractNumId w:val="60"/>
  </w:num>
  <w:num w:numId="32">
    <w:abstractNumId w:val="90"/>
  </w:num>
  <w:num w:numId="33">
    <w:abstractNumId w:val="85"/>
  </w:num>
  <w:num w:numId="34">
    <w:abstractNumId w:val="88"/>
  </w:num>
  <w:num w:numId="35">
    <w:abstractNumId w:val="42"/>
  </w:num>
  <w:num w:numId="36">
    <w:abstractNumId w:val="63"/>
  </w:num>
  <w:num w:numId="37">
    <w:abstractNumId w:val="66"/>
  </w:num>
  <w:num w:numId="38">
    <w:abstractNumId w:val="24"/>
  </w:num>
  <w:num w:numId="39">
    <w:abstractNumId w:val="2"/>
  </w:num>
  <w:num w:numId="40">
    <w:abstractNumId w:val="59"/>
  </w:num>
  <w:num w:numId="41">
    <w:abstractNumId w:val="67"/>
  </w:num>
  <w:num w:numId="42">
    <w:abstractNumId w:val="43"/>
  </w:num>
  <w:num w:numId="43">
    <w:abstractNumId w:val="21"/>
  </w:num>
  <w:num w:numId="44">
    <w:abstractNumId w:val="31"/>
  </w:num>
  <w:num w:numId="45">
    <w:abstractNumId w:val="4"/>
  </w:num>
  <w:num w:numId="46">
    <w:abstractNumId w:val="25"/>
  </w:num>
  <w:num w:numId="47">
    <w:abstractNumId w:val="40"/>
  </w:num>
  <w:num w:numId="48">
    <w:abstractNumId w:val="48"/>
  </w:num>
  <w:num w:numId="49">
    <w:abstractNumId w:val="26"/>
  </w:num>
  <w:num w:numId="50">
    <w:abstractNumId w:val="78"/>
  </w:num>
  <w:num w:numId="51">
    <w:abstractNumId w:val="18"/>
  </w:num>
  <w:num w:numId="52">
    <w:abstractNumId w:val="41"/>
  </w:num>
  <w:num w:numId="53">
    <w:abstractNumId w:val="71"/>
  </w:num>
  <w:num w:numId="54">
    <w:abstractNumId w:val="65"/>
  </w:num>
  <w:num w:numId="55">
    <w:abstractNumId w:val="9"/>
  </w:num>
  <w:num w:numId="56">
    <w:abstractNumId w:val="82"/>
  </w:num>
  <w:num w:numId="57">
    <w:abstractNumId w:val="77"/>
  </w:num>
  <w:num w:numId="58">
    <w:abstractNumId w:val="5"/>
  </w:num>
  <w:num w:numId="59">
    <w:abstractNumId w:val="39"/>
  </w:num>
  <w:num w:numId="60">
    <w:abstractNumId w:val="91"/>
  </w:num>
  <w:num w:numId="61">
    <w:abstractNumId w:val="73"/>
  </w:num>
  <w:num w:numId="62">
    <w:abstractNumId w:val="14"/>
  </w:num>
  <w:num w:numId="63">
    <w:abstractNumId w:val="33"/>
  </w:num>
  <w:num w:numId="64">
    <w:abstractNumId w:val="86"/>
  </w:num>
  <w:num w:numId="65">
    <w:abstractNumId w:val="61"/>
  </w:num>
  <w:num w:numId="66">
    <w:abstractNumId w:val="7"/>
  </w:num>
  <w:num w:numId="67">
    <w:abstractNumId w:val="11"/>
  </w:num>
  <w:num w:numId="68">
    <w:abstractNumId w:val="46"/>
  </w:num>
  <w:num w:numId="69">
    <w:abstractNumId w:val="45"/>
  </w:num>
  <w:num w:numId="70">
    <w:abstractNumId w:val="16"/>
  </w:num>
  <w:num w:numId="71">
    <w:abstractNumId w:val="76"/>
  </w:num>
  <w:num w:numId="72">
    <w:abstractNumId w:val="8"/>
  </w:num>
  <w:num w:numId="73">
    <w:abstractNumId w:val="3"/>
  </w:num>
  <w:num w:numId="74">
    <w:abstractNumId w:val="89"/>
  </w:num>
  <w:num w:numId="75">
    <w:abstractNumId w:val="57"/>
  </w:num>
  <w:num w:numId="76">
    <w:abstractNumId w:val="36"/>
  </w:num>
  <w:num w:numId="77">
    <w:abstractNumId w:val="79"/>
  </w:num>
  <w:num w:numId="78">
    <w:abstractNumId w:val="17"/>
  </w:num>
  <w:num w:numId="79">
    <w:abstractNumId w:val="62"/>
  </w:num>
  <w:num w:numId="80">
    <w:abstractNumId w:val="83"/>
  </w:num>
  <w:num w:numId="81">
    <w:abstractNumId w:val="69"/>
  </w:num>
  <w:num w:numId="82">
    <w:abstractNumId w:val="47"/>
  </w:num>
  <w:num w:numId="83">
    <w:abstractNumId w:val="54"/>
  </w:num>
  <w:num w:numId="84">
    <w:abstractNumId w:val="1"/>
  </w:num>
  <w:num w:numId="85">
    <w:abstractNumId w:val="13"/>
  </w:num>
  <w:num w:numId="86">
    <w:abstractNumId w:val="58"/>
  </w:num>
  <w:num w:numId="87">
    <w:abstractNumId w:val="20"/>
  </w:num>
  <w:num w:numId="88">
    <w:abstractNumId w:val="30"/>
  </w:num>
  <w:num w:numId="89">
    <w:abstractNumId w:val="55"/>
  </w:num>
  <w:num w:numId="90">
    <w:abstractNumId w:val="49"/>
  </w:num>
  <w:num w:numId="91">
    <w:abstractNumId w:val="29"/>
  </w:num>
  <w:num w:numId="9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0"/>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ru-RU" w:vendorID="64" w:dllVersion="6" w:nlCheck="1" w:checkStyle="0"/>
  <w:activeWritingStyle w:appName="MSWord" w:lang="en-US" w:vendorID="64" w:dllVersion="6" w:nlCheck="1" w:checkStyle="1"/>
  <w:activeWritingStyle w:appName="MSWord" w:lang="ru-RU" w:vendorID="64" w:dllVersion="131078" w:nlCheck="1" w:checkStyle="0"/>
  <w:activeWritingStyle w:appName="MSWord" w:lang="en-US" w:vendorID="64" w:dllVersion="131078" w:nlCheck="1" w:checkStyle="1"/>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9F5"/>
    <w:rsid w:val="00000970"/>
    <w:rsid w:val="00000D96"/>
    <w:rsid w:val="00001E89"/>
    <w:rsid w:val="00002509"/>
    <w:rsid w:val="000028F9"/>
    <w:rsid w:val="0000346F"/>
    <w:rsid w:val="00003930"/>
    <w:rsid w:val="00003BF4"/>
    <w:rsid w:val="000051EF"/>
    <w:rsid w:val="00005A08"/>
    <w:rsid w:val="00005B86"/>
    <w:rsid w:val="000068D7"/>
    <w:rsid w:val="00006BA6"/>
    <w:rsid w:val="000075B8"/>
    <w:rsid w:val="00007B9C"/>
    <w:rsid w:val="00007BCF"/>
    <w:rsid w:val="00010249"/>
    <w:rsid w:val="0001106F"/>
    <w:rsid w:val="00013939"/>
    <w:rsid w:val="00014F0D"/>
    <w:rsid w:val="000153CB"/>
    <w:rsid w:val="00015461"/>
    <w:rsid w:val="00015D6F"/>
    <w:rsid w:val="00016806"/>
    <w:rsid w:val="0001717D"/>
    <w:rsid w:val="000179FD"/>
    <w:rsid w:val="00020409"/>
    <w:rsid w:val="000206A6"/>
    <w:rsid w:val="00020885"/>
    <w:rsid w:val="00021534"/>
    <w:rsid w:val="00021696"/>
    <w:rsid w:val="00022778"/>
    <w:rsid w:val="00022AAD"/>
    <w:rsid w:val="00023A20"/>
    <w:rsid w:val="00023B13"/>
    <w:rsid w:val="00024531"/>
    <w:rsid w:val="00024E96"/>
    <w:rsid w:val="00024F78"/>
    <w:rsid w:val="0002500B"/>
    <w:rsid w:val="00025C49"/>
    <w:rsid w:val="0002661E"/>
    <w:rsid w:val="000269AD"/>
    <w:rsid w:val="000272A7"/>
    <w:rsid w:val="0002765B"/>
    <w:rsid w:val="000278E2"/>
    <w:rsid w:val="00030224"/>
    <w:rsid w:val="0003053C"/>
    <w:rsid w:val="00031D09"/>
    <w:rsid w:val="0003207B"/>
    <w:rsid w:val="000320D4"/>
    <w:rsid w:val="00032499"/>
    <w:rsid w:val="00032C0A"/>
    <w:rsid w:val="00032F8F"/>
    <w:rsid w:val="0003324E"/>
    <w:rsid w:val="000337F8"/>
    <w:rsid w:val="00034A6C"/>
    <w:rsid w:val="00034B94"/>
    <w:rsid w:val="00034BA8"/>
    <w:rsid w:val="00034BE9"/>
    <w:rsid w:val="00035B3D"/>
    <w:rsid w:val="00035C87"/>
    <w:rsid w:val="00035DA2"/>
    <w:rsid w:val="00035F15"/>
    <w:rsid w:val="00035F18"/>
    <w:rsid w:val="00035FB6"/>
    <w:rsid w:val="00035FBE"/>
    <w:rsid w:val="0003678B"/>
    <w:rsid w:val="00036BB4"/>
    <w:rsid w:val="00036D79"/>
    <w:rsid w:val="00037517"/>
    <w:rsid w:val="000378A7"/>
    <w:rsid w:val="00037A68"/>
    <w:rsid w:val="00040BE8"/>
    <w:rsid w:val="00041371"/>
    <w:rsid w:val="00041425"/>
    <w:rsid w:val="00041696"/>
    <w:rsid w:val="00041C8D"/>
    <w:rsid w:val="00042982"/>
    <w:rsid w:val="000431D3"/>
    <w:rsid w:val="000438FA"/>
    <w:rsid w:val="00044513"/>
    <w:rsid w:val="00044B8B"/>
    <w:rsid w:val="00044C3D"/>
    <w:rsid w:val="00045437"/>
    <w:rsid w:val="00045FF3"/>
    <w:rsid w:val="00046028"/>
    <w:rsid w:val="000460D2"/>
    <w:rsid w:val="0004646B"/>
    <w:rsid w:val="00046854"/>
    <w:rsid w:val="00046EFC"/>
    <w:rsid w:val="00047453"/>
    <w:rsid w:val="00050665"/>
    <w:rsid w:val="00051262"/>
    <w:rsid w:val="00051445"/>
    <w:rsid w:val="0005199B"/>
    <w:rsid w:val="00052AE5"/>
    <w:rsid w:val="00052C81"/>
    <w:rsid w:val="0005354E"/>
    <w:rsid w:val="00053BD7"/>
    <w:rsid w:val="0005408B"/>
    <w:rsid w:val="0005512A"/>
    <w:rsid w:val="000553EB"/>
    <w:rsid w:val="000556BA"/>
    <w:rsid w:val="00060D54"/>
    <w:rsid w:val="00061554"/>
    <w:rsid w:val="0006168C"/>
    <w:rsid w:val="00062099"/>
    <w:rsid w:val="00062147"/>
    <w:rsid w:val="000630AF"/>
    <w:rsid w:val="00063F6F"/>
    <w:rsid w:val="0006487B"/>
    <w:rsid w:val="00064924"/>
    <w:rsid w:val="000649E7"/>
    <w:rsid w:val="0006523D"/>
    <w:rsid w:val="0006661F"/>
    <w:rsid w:val="00067961"/>
    <w:rsid w:val="00067FAF"/>
    <w:rsid w:val="00070203"/>
    <w:rsid w:val="0007116E"/>
    <w:rsid w:val="000711B0"/>
    <w:rsid w:val="00071553"/>
    <w:rsid w:val="00071A48"/>
    <w:rsid w:val="00071F3F"/>
    <w:rsid w:val="00072320"/>
    <w:rsid w:val="00072466"/>
    <w:rsid w:val="00072813"/>
    <w:rsid w:val="000729E3"/>
    <w:rsid w:val="00073913"/>
    <w:rsid w:val="0007400B"/>
    <w:rsid w:val="0007406B"/>
    <w:rsid w:val="000743F1"/>
    <w:rsid w:val="000750BC"/>
    <w:rsid w:val="00075156"/>
    <w:rsid w:val="000759D0"/>
    <w:rsid w:val="00076BC7"/>
    <w:rsid w:val="00077456"/>
    <w:rsid w:val="000777A5"/>
    <w:rsid w:val="00077DD0"/>
    <w:rsid w:val="00080220"/>
    <w:rsid w:val="0008042C"/>
    <w:rsid w:val="0008082E"/>
    <w:rsid w:val="00080A3D"/>
    <w:rsid w:val="00080A6E"/>
    <w:rsid w:val="00081252"/>
    <w:rsid w:val="00082457"/>
    <w:rsid w:val="000824DF"/>
    <w:rsid w:val="0008363A"/>
    <w:rsid w:val="00083677"/>
    <w:rsid w:val="000839B4"/>
    <w:rsid w:val="00084540"/>
    <w:rsid w:val="000847C1"/>
    <w:rsid w:val="0008481C"/>
    <w:rsid w:val="00084E7D"/>
    <w:rsid w:val="0008502E"/>
    <w:rsid w:val="000852AE"/>
    <w:rsid w:val="000901D0"/>
    <w:rsid w:val="0009038E"/>
    <w:rsid w:val="0009069D"/>
    <w:rsid w:val="000909CF"/>
    <w:rsid w:val="00090BA1"/>
    <w:rsid w:val="00090CCA"/>
    <w:rsid w:val="0009122F"/>
    <w:rsid w:val="00091518"/>
    <w:rsid w:val="00092DCF"/>
    <w:rsid w:val="00093B28"/>
    <w:rsid w:val="0009436B"/>
    <w:rsid w:val="00094A6A"/>
    <w:rsid w:val="00094AE0"/>
    <w:rsid w:val="00094B30"/>
    <w:rsid w:val="000960BD"/>
    <w:rsid w:val="00096DCC"/>
    <w:rsid w:val="00097330"/>
    <w:rsid w:val="00097521"/>
    <w:rsid w:val="0009799A"/>
    <w:rsid w:val="00097AA5"/>
    <w:rsid w:val="00097D81"/>
    <w:rsid w:val="00097EB3"/>
    <w:rsid w:val="00097ECE"/>
    <w:rsid w:val="000A0A55"/>
    <w:rsid w:val="000A1053"/>
    <w:rsid w:val="000A10CB"/>
    <w:rsid w:val="000A1919"/>
    <w:rsid w:val="000A3778"/>
    <w:rsid w:val="000A45C5"/>
    <w:rsid w:val="000A575C"/>
    <w:rsid w:val="000A5D41"/>
    <w:rsid w:val="000A68A3"/>
    <w:rsid w:val="000A754D"/>
    <w:rsid w:val="000A7705"/>
    <w:rsid w:val="000A7739"/>
    <w:rsid w:val="000A7A16"/>
    <w:rsid w:val="000B02FD"/>
    <w:rsid w:val="000B06F3"/>
    <w:rsid w:val="000B0CC4"/>
    <w:rsid w:val="000B16AF"/>
    <w:rsid w:val="000B1819"/>
    <w:rsid w:val="000B20E4"/>
    <w:rsid w:val="000B3C07"/>
    <w:rsid w:val="000B428E"/>
    <w:rsid w:val="000B55FA"/>
    <w:rsid w:val="000B5719"/>
    <w:rsid w:val="000B5896"/>
    <w:rsid w:val="000B6220"/>
    <w:rsid w:val="000B6296"/>
    <w:rsid w:val="000B6F7A"/>
    <w:rsid w:val="000B776B"/>
    <w:rsid w:val="000B787A"/>
    <w:rsid w:val="000C036C"/>
    <w:rsid w:val="000C0DC1"/>
    <w:rsid w:val="000C1043"/>
    <w:rsid w:val="000C161B"/>
    <w:rsid w:val="000C2ADB"/>
    <w:rsid w:val="000C2D08"/>
    <w:rsid w:val="000C3188"/>
    <w:rsid w:val="000C4244"/>
    <w:rsid w:val="000C47AA"/>
    <w:rsid w:val="000C4966"/>
    <w:rsid w:val="000C4B24"/>
    <w:rsid w:val="000C4C55"/>
    <w:rsid w:val="000C5043"/>
    <w:rsid w:val="000C50F6"/>
    <w:rsid w:val="000C6BD9"/>
    <w:rsid w:val="000C74FC"/>
    <w:rsid w:val="000C7925"/>
    <w:rsid w:val="000D00E2"/>
    <w:rsid w:val="000D06A0"/>
    <w:rsid w:val="000D0B70"/>
    <w:rsid w:val="000D0C57"/>
    <w:rsid w:val="000D1123"/>
    <w:rsid w:val="000D150C"/>
    <w:rsid w:val="000D154A"/>
    <w:rsid w:val="000D17B8"/>
    <w:rsid w:val="000D1A26"/>
    <w:rsid w:val="000D231E"/>
    <w:rsid w:val="000D2521"/>
    <w:rsid w:val="000D3040"/>
    <w:rsid w:val="000D3388"/>
    <w:rsid w:val="000D3435"/>
    <w:rsid w:val="000D38ED"/>
    <w:rsid w:val="000D406A"/>
    <w:rsid w:val="000D4293"/>
    <w:rsid w:val="000D4C4B"/>
    <w:rsid w:val="000D52DC"/>
    <w:rsid w:val="000D5310"/>
    <w:rsid w:val="000D55B6"/>
    <w:rsid w:val="000D6180"/>
    <w:rsid w:val="000D73EC"/>
    <w:rsid w:val="000D74DF"/>
    <w:rsid w:val="000D7C3E"/>
    <w:rsid w:val="000D7D1F"/>
    <w:rsid w:val="000E0C9F"/>
    <w:rsid w:val="000E10CA"/>
    <w:rsid w:val="000E1EFD"/>
    <w:rsid w:val="000E257F"/>
    <w:rsid w:val="000E2BC6"/>
    <w:rsid w:val="000E2EFF"/>
    <w:rsid w:val="000E3231"/>
    <w:rsid w:val="000E325E"/>
    <w:rsid w:val="000E367F"/>
    <w:rsid w:val="000E3B90"/>
    <w:rsid w:val="000E3F08"/>
    <w:rsid w:val="000E4CE1"/>
    <w:rsid w:val="000E4D19"/>
    <w:rsid w:val="000E511C"/>
    <w:rsid w:val="000E5190"/>
    <w:rsid w:val="000E5FF5"/>
    <w:rsid w:val="000E65F1"/>
    <w:rsid w:val="000E676E"/>
    <w:rsid w:val="000E6796"/>
    <w:rsid w:val="000E6D80"/>
    <w:rsid w:val="000E7100"/>
    <w:rsid w:val="000E72EA"/>
    <w:rsid w:val="000E7B95"/>
    <w:rsid w:val="000F03A6"/>
    <w:rsid w:val="000F10C6"/>
    <w:rsid w:val="000F187F"/>
    <w:rsid w:val="000F1D4F"/>
    <w:rsid w:val="000F1DE1"/>
    <w:rsid w:val="000F2AF1"/>
    <w:rsid w:val="000F3024"/>
    <w:rsid w:val="000F3120"/>
    <w:rsid w:val="000F3495"/>
    <w:rsid w:val="000F4131"/>
    <w:rsid w:val="000F42C6"/>
    <w:rsid w:val="000F4421"/>
    <w:rsid w:val="000F5222"/>
    <w:rsid w:val="000F53ED"/>
    <w:rsid w:val="000F546D"/>
    <w:rsid w:val="000F5678"/>
    <w:rsid w:val="000F5B0E"/>
    <w:rsid w:val="000F6CB7"/>
    <w:rsid w:val="000F6DCF"/>
    <w:rsid w:val="000F70C3"/>
    <w:rsid w:val="000F7606"/>
    <w:rsid w:val="000F7640"/>
    <w:rsid w:val="000F7998"/>
    <w:rsid w:val="000F7E91"/>
    <w:rsid w:val="0010128F"/>
    <w:rsid w:val="001020C9"/>
    <w:rsid w:val="00102C02"/>
    <w:rsid w:val="00103394"/>
    <w:rsid w:val="0010344D"/>
    <w:rsid w:val="001037DC"/>
    <w:rsid w:val="001038D0"/>
    <w:rsid w:val="00103EA2"/>
    <w:rsid w:val="00104281"/>
    <w:rsid w:val="0010555B"/>
    <w:rsid w:val="0010579E"/>
    <w:rsid w:val="00105A39"/>
    <w:rsid w:val="001066CE"/>
    <w:rsid w:val="00106912"/>
    <w:rsid w:val="00106D9C"/>
    <w:rsid w:val="001071F3"/>
    <w:rsid w:val="001074AC"/>
    <w:rsid w:val="001075B1"/>
    <w:rsid w:val="00107EB8"/>
    <w:rsid w:val="00111494"/>
    <w:rsid w:val="001114B9"/>
    <w:rsid w:val="0011159F"/>
    <w:rsid w:val="0011185B"/>
    <w:rsid w:val="001128E4"/>
    <w:rsid w:val="001129E8"/>
    <w:rsid w:val="00113879"/>
    <w:rsid w:val="001143CA"/>
    <w:rsid w:val="00114687"/>
    <w:rsid w:val="00114A8B"/>
    <w:rsid w:val="0011522E"/>
    <w:rsid w:val="0011626B"/>
    <w:rsid w:val="001162DC"/>
    <w:rsid w:val="00116BC4"/>
    <w:rsid w:val="00116D15"/>
    <w:rsid w:val="00117156"/>
    <w:rsid w:val="00117A06"/>
    <w:rsid w:val="00120A6A"/>
    <w:rsid w:val="00122055"/>
    <w:rsid w:val="001224D8"/>
    <w:rsid w:val="0012265C"/>
    <w:rsid w:val="0012280F"/>
    <w:rsid w:val="00122AEC"/>
    <w:rsid w:val="00122CF2"/>
    <w:rsid w:val="00122F42"/>
    <w:rsid w:val="00123ABD"/>
    <w:rsid w:val="001243F0"/>
    <w:rsid w:val="00124B12"/>
    <w:rsid w:val="001260CE"/>
    <w:rsid w:val="00127026"/>
    <w:rsid w:val="00127753"/>
    <w:rsid w:val="00127CB8"/>
    <w:rsid w:val="00130ADB"/>
    <w:rsid w:val="001316E6"/>
    <w:rsid w:val="00131CF1"/>
    <w:rsid w:val="00132236"/>
    <w:rsid w:val="0013278B"/>
    <w:rsid w:val="00133DC4"/>
    <w:rsid w:val="00134328"/>
    <w:rsid w:val="001344B1"/>
    <w:rsid w:val="001350CF"/>
    <w:rsid w:val="001352C4"/>
    <w:rsid w:val="00135FB5"/>
    <w:rsid w:val="001363D9"/>
    <w:rsid w:val="0013654E"/>
    <w:rsid w:val="0013705D"/>
    <w:rsid w:val="001376D6"/>
    <w:rsid w:val="00140349"/>
    <w:rsid w:val="001410DE"/>
    <w:rsid w:val="00141A6E"/>
    <w:rsid w:val="00142967"/>
    <w:rsid w:val="00142B9F"/>
    <w:rsid w:val="00142D06"/>
    <w:rsid w:val="00143DBB"/>
    <w:rsid w:val="00144959"/>
    <w:rsid w:val="00145134"/>
    <w:rsid w:val="001455AF"/>
    <w:rsid w:val="001466CC"/>
    <w:rsid w:val="00146746"/>
    <w:rsid w:val="0014728D"/>
    <w:rsid w:val="001477BA"/>
    <w:rsid w:val="00147FF0"/>
    <w:rsid w:val="00150D01"/>
    <w:rsid w:val="00151110"/>
    <w:rsid w:val="001525ED"/>
    <w:rsid w:val="00152E85"/>
    <w:rsid w:val="00152F7E"/>
    <w:rsid w:val="001547BC"/>
    <w:rsid w:val="00154BCD"/>
    <w:rsid w:val="00154BDC"/>
    <w:rsid w:val="00154D87"/>
    <w:rsid w:val="001557C5"/>
    <w:rsid w:val="00157881"/>
    <w:rsid w:val="001611FE"/>
    <w:rsid w:val="001615C6"/>
    <w:rsid w:val="001629FC"/>
    <w:rsid w:val="00162CDC"/>
    <w:rsid w:val="00163152"/>
    <w:rsid w:val="00163AD5"/>
    <w:rsid w:val="00163F0E"/>
    <w:rsid w:val="00163F35"/>
    <w:rsid w:val="00164326"/>
    <w:rsid w:val="00164D7D"/>
    <w:rsid w:val="00165769"/>
    <w:rsid w:val="00165D44"/>
    <w:rsid w:val="00166437"/>
    <w:rsid w:val="00167A47"/>
    <w:rsid w:val="00167E54"/>
    <w:rsid w:val="0017017A"/>
    <w:rsid w:val="00170CDA"/>
    <w:rsid w:val="0017128F"/>
    <w:rsid w:val="001712A8"/>
    <w:rsid w:val="0017151E"/>
    <w:rsid w:val="001720BA"/>
    <w:rsid w:val="001727FB"/>
    <w:rsid w:val="00172FBA"/>
    <w:rsid w:val="001735A0"/>
    <w:rsid w:val="0017485A"/>
    <w:rsid w:val="00174BDE"/>
    <w:rsid w:val="00174EA6"/>
    <w:rsid w:val="001756F9"/>
    <w:rsid w:val="00175839"/>
    <w:rsid w:val="00175AE2"/>
    <w:rsid w:val="00177233"/>
    <w:rsid w:val="00180152"/>
    <w:rsid w:val="00180415"/>
    <w:rsid w:val="0018137E"/>
    <w:rsid w:val="00181745"/>
    <w:rsid w:val="00181F4A"/>
    <w:rsid w:val="00182021"/>
    <w:rsid w:val="00183D32"/>
    <w:rsid w:val="001846E0"/>
    <w:rsid w:val="0018492A"/>
    <w:rsid w:val="00184C32"/>
    <w:rsid w:val="00184EF6"/>
    <w:rsid w:val="00185399"/>
    <w:rsid w:val="00185DB7"/>
    <w:rsid w:val="0018631B"/>
    <w:rsid w:val="001869C5"/>
    <w:rsid w:val="00187533"/>
    <w:rsid w:val="00187ACF"/>
    <w:rsid w:val="00190210"/>
    <w:rsid w:val="00190753"/>
    <w:rsid w:val="0019096C"/>
    <w:rsid w:val="001919B1"/>
    <w:rsid w:val="00191D43"/>
    <w:rsid w:val="001922F5"/>
    <w:rsid w:val="00193316"/>
    <w:rsid w:val="00193734"/>
    <w:rsid w:val="00194322"/>
    <w:rsid w:val="00194BE1"/>
    <w:rsid w:val="00195514"/>
    <w:rsid w:val="00196794"/>
    <w:rsid w:val="00196A5B"/>
    <w:rsid w:val="001973F4"/>
    <w:rsid w:val="001976C4"/>
    <w:rsid w:val="00197C74"/>
    <w:rsid w:val="001A0B98"/>
    <w:rsid w:val="001A0D1D"/>
    <w:rsid w:val="001A0D8E"/>
    <w:rsid w:val="001A0FD7"/>
    <w:rsid w:val="001A1009"/>
    <w:rsid w:val="001A15AD"/>
    <w:rsid w:val="001A1A0D"/>
    <w:rsid w:val="001A1F07"/>
    <w:rsid w:val="001A226E"/>
    <w:rsid w:val="001A26ED"/>
    <w:rsid w:val="001A27DF"/>
    <w:rsid w:val="001A29BB"/>
    <w:rsid w:val="001A3D37"/>
    <w:rsid w:val="001A4F75"/>
    <w:rsid w:val="001A5661"/>
    <w:rsid w:val="001A56E9"/>
    <w:rsid w:val="001A5BF1"/>
    <w:rsid w:val="001A65E6"/>
    <w:rsid w:val="001A66FB"/>
    <w:rsid w:val="001A6E6B"/>
    <w:rsid w:val="001A7D46"/>
    <w:rsid w:val="001B00DF"/>
    <w:rsid w:val="001B03BC"/>
    <w:rsid w:val="001B0D33"/>
    <w:rsid w:val="001B0EC0"/>
    <w:rsid w:val="001B1A4B"/>
    <w:rsid w:val="001B1BC2"/>
    <w:rsid w:val="001B24F4"/>
    <w:rsid w:val="001B2E7D"/>
    <w:rsid w:val="001B31E3"/>
    <w:rsid w:val="001B3AE5"/>
    <w:rsid w:val="001B3B32"/>
    <w:rsid w:val="001B3B4F"/>
    <w:rsid w:val="001B3EFF"/>
    <w:rsid w:val="001B40FD"/>
    <w:rsid w:val="001B44A3"/>
    <w:rsid w:val="001B58ED"/>
    <w:rsid w:val="001C03BA"/>
    <w:rsid w:val="001C07B4"/>
    <w:rsid w:val="001C087E"/>
    <w:rsid w:val="001C0AF7"/>
    <w:rsid w:val="001C0FBF"/>
    <w:rsid w:val="001C18B9"/>
    <w:rsid w:val="001C1A1C"/>
    <w:rsid w:val="001C23FD"/>
    <w:rsid w:val="001C2F4A"/>
    <w:rsid w:val="001C357E"/>
    <w:rsid w:val="001C3C8F"/>
    <w:rsid w:val="001C43F7"/>
    <w:rsid w:val="001C4EC0"/>
    <w:rsid w:val="001C5561"/>
    <w:rsid w:val="001C5615"/>
    <w:rsid w:val="001C590B"/>
    <w:rsid w:val="001C600C"/>
    <w:rsid w:val="001C713F"/>
    <w:rsid w:val="001C72EF"/>
    <w:rsid w:val="001C7424"/>
    <w:rsid w:val="001C752F"/>
    <w:rsid w:val="001C7618"/>
    <w:rsid w:val="001C79B8"/>
    <w:rsid w:val="001C7A1A"/>
    <w:rsid w:val="001C7F90"/>
    <w:rsid w:val="001D02A7"/>
    <w:rsid w:val="001D02C8"/>
    <w:rsid w:val="001D033D"/>
    <w:rsid w:val="001D034E"/>
    <w:rsid w:val="001D0CCD"/>
    <w:rsid w:val="001D0DE4"/>
    <w:rsid w:val="001D2780"/>
    <w:rsid w:val="001D2D3E"/>
    <w:rsid w:val="001D340A"/>
    <w:rsid w:val="001D3506"/>
    <w:rsid w:val="001D3D70"/>
    <w:rsid w:val="001D50FF"/>
    <w:rsid w:val="001D58B9"/>
    <w:rsid w:val="001D5BC2"/>
    <w:rsid w:val="001D5D9F"/>
    <w:rsid w:val="001D7D6D"/>
    <w:rsid w:val="001D7F30"/>
    <w:rsid w:val="001E149E"/>
    <w:rsid w:val="001E1ADD"/>
    <w:rsid w:val="001E1E2F"/>
    <w:rsid w:val="001E1F84"/>
    <w:rsid w:val="001E2A3A"/>
    <w:rsid w:val="001E2D24"/>
    <w:rsid w:val="001E30F0"/>
    <w:rsid w:val="001E31EB"/>
    <w:rsid w:val="001E36DC"/>
    <w:rsid w:val="001E37D8"/>
    <w:rsid w:val="001E3E60"/>
    <w:rsid w:val="001E408D"/>
    <w:rsid w:val="001E40AC"/>
    <w:rsid w:val="001E4319"/>
    <w:rsid w:val="001E4959"/>
    <w:rsid w:val="001E5090"/>
    <w:rsid w:val="001E56CA"/>
    <w:rsid w:val="001E59C9"/>
    <w:rsid w:val="001E6F24"/>
    <w:rsid w:val="001E7219"/>
    <w:rsid w:val="001E7291"/>
    <w:rsid w:val="001F077C"/>
    <w:rsid w:val="001F1627"/>
    <w:rsid w:val="001F1969"/>
    <w:rsid w:val="001F2B58"/>
    <w:rsid w:val="001F3B6C"/>
    <w:rsid w:val="001F428F"/>
    <w:rsid w:val="001F4B3D"/>
    <w:rsid w:val="001F4ED8"/>
    <w:rsid w:val="001F54B8"/>
    <w:rsid w:val="001F54EF"/>
    <w:rsid w:val="001F57A5"/>
    <w:rsid w:val="001F5B39"/>
    <w:rsid w:val="001F5FA9"/>
    <w:rsid w:val="001F60BD"/>
    <w:rsid w:val="001F6231"/>
    <w:rsid w:val="001F633F"/>
    <w:rsid w:val="001F64C2"/>
    <w:rsid w:val="001F651E"/>
    <w:rsid w:val="001F6660"/>
    <w:rsid w:val="001F6B76"/>
    <w:rsid w:val="001F6DDC"/>
    <w:rsid w:val="001F72A5"/>
    <w:rsid w:val="001F746A"/>
    <w:rsid w:val="00200309"/>
    <w:rsid w:val="00200B4F"/>
    <w:rsid w:val="00200CE5"/>
    <w:rsid w:val="002011A0"/>
    <w:rsid w:val="00201415"/>
    <w:rsid w:val="00201870"/>
    <w:rsid w:val="0020188B"/>
    <w:rsid w:val="00202049"/>
    <w:rsid w:val="00202876"/>
    <w:rsid w:val="00202E84"/>
    <w:rsid w:val="0020302D"/>
    <w:rsid w:val="0020577C"/>
    <w:rsid w:val="00205D75"/>
    <w:rsid w:val="00206731"/>
    <w:rsid w:val="00206BC3"/>
    <w:rsid w:val="00206E9B"/>
    <w:rsid w:val="00207058"/>
    <w:rsid w:val="00207274"/>
    <w:rsid w:val="00207348"/>
    <w:rsid w:val="002073FB"/>
    <w:rsid w:val="00207AE7"/>
    <w:rsid w:val="00210177"/>
    <w:rsid w:val="002103A2"/>
    <w:rsid w:val="002105E9"/>
    <w:rsid w:val="00211623"/>
    <w:rsid w:val="002118AB"/>
    <w:rsid w:val="002119CE"/>
    <w:rsid w:val="0021219A"/>
    <w:rsid w:val="00212345"/>
    <w:rsid w:val="00212632"/>
    <w:rsid w:val="002126A3"/>
    <w:rsid w:val="00212954"/>
    <w:rsid w:val="0021446B"/>
    <w:rsid w:val="0021574C"/>
    <w:rsid w:val="002159F6"/>
    <w:rsid w:val="00215FF4"/>
    <w:rsid w:val="00216C14"/>
    <w:rsid w:val="00216C87"/>
    <w:rsid w:val="00216D3A"/>
    <w:rsid w:val="002170E9"/>
    <w:rsid w:val="00220001"/>
    <w:rsid w:val="002201B1"/>
    <w:rsid w:val="002203D5"/>
    <w:rsid w:val="002205B4"/>
    <w:rsid w:val="00220721"/>
    <w:rsid w:val="0022267F"/>
    <w:rsid w:val="0022268E"/>
    <w:rsid w:val="0022270F"/>
    <w:rsid w:val="0022432E"/>
    <w:rsid w:val="002248F6"/>
    <w:rsid w:val="00224AF8"/>
    <w:rsid w:val="0022580D"/>
    <w:rsid w:val="002263E3"/>
    <w:rsid w:val="00226B35"/>
    <w:rsid w:val="0022708C"/>
    <w:rsid w:val="00230596"/>
    <w:rsid w:val="00230A41"/>
    <w:rsid w:val="002311CD"/>
    <w:rsid w:val="0023200F"/>
    <w:rsid w:val="002325E6"/>
    <w:rsid w:val="00232B8A"/>
    <w:rsid w:val="00232E20"/>
    <w:rsid w:val="00233408"/>
    <w:rsid w:val="00233470"/>
    <w:rsid w:val="00233495"/>
    <w:rsid w:val="00233866"/>
    <w:rsid w:val="00233EF8"/>
    <w:rsid w:val="00233FBD"/>
    <w:rsid w:val="002348D8"/>
    <w:rsid w:val="002350BD"/>
    <w:rsid w:val="00235B59"/>
    <w:rsid w:val="00235FE0"/>
    <w:rsid w:val="00236329"/>
    <w:rsid w:val="002367B3"/>
    <w:rsid w:val="002375AE"/>
    <w:rsid w:val="002375F1"/>
    <w:rsid w:val="00237DBB"/>
    <w:rsid w:val="002404CD"/>
    <w:rsid w:val="00240CE8"/>
    <w:rsid w:val="00240E2B"/>
    <w:rsid w:val="00240EEB"/>
    <w:rsid w:val="00242185"/>
    <w:rsid w:val="00242217"/>
    <w:rsid w:val="00242778"/>
    <w:rsid w:val="002427F5"/>
    <w:rsid w:val="00242EF8"/>
    <w:rsid w:val="002438F1"/>
    <w:rsid w:val="00243FA0"/>
    <w:rsid w:val="0024427C"/>
    <w:rsid w:val="002449A1"/>
    <w:rsid w:val="0024514C"/>
    <w:rsid w:val="0024559B"/>
    <w:rsid w:val="00245B78"/>
    <w:rsid w:val="00245BC8"/>
    <w:rsid w:val="00245D1F"/>
    <w:rsid w:val="002463E7"/>
    <w:rsid w:val="002468AF"/>
    <w:rsid w:val="00246DA9"/>
    <w:rsid w:val="0024781A"/>
    <w:rsid w:val="00247B4F"/>
    <w:rsid w:val="00250154"/>
    <w:rsid w:val="0025027A"/>
    <w:rsid w:val="002508EC"/>
    <w:rsid w:val="00250AF3"/>
    <w:rsid w:val="0025108A"/>
    <w:rsid w:val="002510BA"/>
    <w:rsid w:val="002515CB"/>
    <w:rsid w:val="00251DF4"/>
    <w:rsid w:val="002520A0"/>
    <w:rsid w:val="00252A8D"/>
    <w:rsid w:val="0025316F"/>
    <w:rsid w:val="0025379E"/>
    <w:rsid w:val="002537D5"/>
    <w:rsid w:val="00253A51"/>
    <w:rsid w:val="002545FE"/>
    <w:rsid w:val="00254981"/>
    <w:rsid w:val="00254CEC"/>
    <w:rsid w:val="00255708"/>
    <w:rsid w:val="00255C08"/>
    <w:rsid w:val="00255E64"/>
    <w:rsid w:val="002560C8"/>
    <w:rsid w:val="002569B2"/>
    <w:rsid w:val="0025745B"/>
    <w:rsid w:val="00257D88"/>
    <w:rsid w:val="00257DDB"/>
    <w:rsid w:val="0026016A"/>
    <w:rsid w:val="0026040E"/>
    <w:rsid w:val="00260B75"/>
    <w:rsid w:val="00261C3A"/>
    <w:rsid w:val="00262330"/>
    <w:rsid w:val="0026291E"/>
    <w:rsid w:val="0026350D"/>
    <w:rsid w:val="00263CDC"/>
    <w:rsid w:val="00263D1E"/>
    <w:rsid w:val="002642DD"/>
    <w:rsid w:val="00264AA1"/>
    <w:rsid w:val="00265109"/>
    <w:rsid w:val="0026550E"/>
    <w:rsid w:val="002661A1"/>
    <w:rsid w:val="002663B2"/>
    <w:rsid w:val="00266681"/>
    <w:rsid w:val="00266AAB"/>
    <w:rsid w:val="002672BB"/>
    <w:rsid w:val="00267746"/>
    <w:rsid w:val="002702F7"/>
    <w:rsid w:val="00270EC6"/>
    <w:rsid w:val="00270F38"/>
    <w:rsid w:val="00270FEE"/>
    <w:rsid w:val="002713D0"/>
    <w:rsid w:val="002714A9"/>
    <w:rsid w:val="00271E7D"/>
    <w:rsid w:val="00271FAC"/>
    <w:rsid w:val="002724A5"/>
    <w:rsid w:val="00272E4F"/>
    <w:rsid w:val="002732B7"/>
    <w:rsid w:val="00273504"/>
    <w:rsid w:val="00273505"/>
    <w:rsid w:val="002735F5"/>
    <w:rsid w:val="00273BBE"/>
    <w:rsid w:val="00273FEC"/>
    <w:rsid w:val="00274019"/>
    <w:rsid w:val="00274106"/>
    <w:rsid w:val="00274152"/>
    <w:rsid w:val="00274BEF"/>
    <w:rsid w:val="00274D94"/>
    <w:rsid w:val="00275612"/>
    <w:rsid w:val="002759E2"/>
    <w:rsid w:val="00276262"/>
    <w:rsid w:val="002763E4"/>
    <w:rsid w:val="00276674"/>
    <w:rsid w:val="002768B7"/>
    <w:rsid w:val="00276F61"/>
    <w:rsid w:val="002772CA"/>
    <w:rsid w:val="00277431"/>
    <w:rsid w:val="00277A22"/>
    <w:rsid w:val="00277A83"/>
    <w:rsid w:val="00281210"/>
    <w:rsid w:val="002819E8"/>
    <w:rsid w:val="00281C2A"/>
    <w:rsid w:val="00281CEB"/>
    <w:rsid w:val="00281D2F"/>
    <w:rsid w:val="002824B7"/>
    <w:rsid w:val="00282DB7"/>
    <w:rsid w:val="002830A7"/>
    <w:rsid w:val="00284578"/>
    <w:rsid w:val="00284A83"/>
    <w:rsid w:val="00284B91"/>
    <w:rsid w:val="00284D59"/>
    <w:rsid w:val="00284ED1"/>
    <w:rsid w:val="00285726"/>
    <w:rsid w:val="00285998"/>
    <w:rsid w:val="0028620F"/>
    <w:rsid w:val="00286643"/>
    <w:rsid w:val="00286B5F"/>
    <w:rsid w:val="002874DB"/>
    <w:rsid w:val="00287A36"/>
    <w:rsid w:val="00287E78"/>
    <w:rsid w:val="0029089B"/>
    <w:rsid w:val="00290A48"/>
    <w:rsid w:val="002918A1"/>
    <w:rsid w:val="00291DBF"/>
    <w:rsid w:val="00291E0F"/>
    <w:rsid w:val="00292808"/>
    <w:rsid w:val="00292A9D"/>
    <w:rsid w:val="00293BE5"/>
    <w:rsid w:val="00293D83"/>
    <w:rsid w:val="00295B1F"/>
    <w:rsid w:val="00297B53"/>
    <w:rsid w:val="00297E6E"/>
    <w:rsid w:val="002A0426"/>
    <w:rsid w:val="002A16F7"/>
    <w:rsid w:val="002A1BF4"/>
    <w:rsid w:val="002A26E2"/>
    <w:rsid w:val="002A2DF9"/>
    <w:rsid w:val="002A2EDA"/>
    <w:rsid w:val="002A3355"/>
    <w:rsid w:val="002A350B"/>
    <w:rsid w:val="002A3887"/>
    <w:rsid w:val="002A3C9C"/>
    <w:rsid w:val="002A4725"/>
    <w:rsid w:val="002A49C7"/>
    <w:rsid w:val="002A51EA"/>
    <w:rsid w:val="002A5247"/>
    <w:rsid w:val="002A5270"/>
    <w:rsid w:val="002A5669"/>
    <w:rsid w:val="002A6220"/>
    <w:rsid w:val="002A6E9A"/>
    <w:rsid w:val="002A6F89"/>
    <w:rsid w:val="002A717E"/>
    <w:rsid w:val="002A7546"/>
    <w:rsid w:val="002A754A"/>
    <w:rsid w:val="002A778F"/>
    <w:rsid w:val="002A79A0"/>
    <w:rsid w:val="002A79A5"/>
    <w:rsid w:val="002B125A"/>
    <w:rsid w:val="002B174E"/>
    <w:rsid w:val="002B1AE3"/>
    <w:rsid w:val="002B1C17"/>
    <w:rsid w:val="002B1FD3"/>
    <w:rsid w:val="002B22BA"/>
    <w:rsid w:val="002B22F5"/>
    <w:rsid w:val="002B28B0"/>
    <w:rsid w:val="002B32B3"/>
    <w:rsid w:val="002B35CA"/>
    <w:rsid w:val="002B3A17"/>
    <w:rsid w:val="002B4B2D"/>
    <w:rsid w:val="002B51B1"/>
    <w:rsid w:val="002B5666"/>
    <w:rsid w:val="002B57B2"/>
    <w:rsid w:val="002B5E87"/>
    <w:rsid w:val="002B60BC"/>
    <w:rsid w:val="002B64AA"/>
    <w:rsid w:val="002B6E6B"/>
    <w:rsid w:val="002B7512"/>
    <w:rsid w:val="002B75E4"/>
    <w:rsid w:val="002B764D"/>
    <w:rsid w:val="002B7AA5"/>
    <w:rsid w:val="002B7D6C"/>
    <w:rsid w:val="002C19DE"/>
    <w:rsid w:val="002C23A3"/>
    <w:rsid w:val="002C356F"/>
    <w:rsid w:val="002C35D4"/>
    <w:rsid w:val="002C3D00"/>
    <w:rsid w:val="002C5ABA"/>
    <w:rsid w:val="002C5E9A"/>
    <w:rsid w:val="002C5F96"/>
    <w:rsid w:val="002C70A4"/>
    <w:rsid w:val="002C72C2"/>
    <w:rsid w:val="002D06A9"/>
    <w:rsid w:val="002D072D"/>
    <w:rsid w:val="002D0B54"/>
    <w:rsid w:val="002D0F50"/>
    <w:rsid w:val="002D12AC"/>
    <w:rsid w:val="002D1374"/>
    <w:rsid w:val="002D1C28"/>
    <w:rsid w:val="002D2D5F"/>
    <w:rsid w:val="002D2E81"/>
    <w:rsid w:val="002D3677"/>
    <w:rsid w:val="002D57E0"/>
    <w:rsid w:val="002D59B9"/>
    <w:rsid w:val="002D60B4"/>
    <w:rsid w:val="002D6917"/>
    <w:rsid w:val="002D698E"/>
    <w:rsid w:val="002D6D9F"/>
    <w:rsid w:val="002D7131"/>
    <w:rsid w:val="002D7215"/>
    <w:rsid w:val="002D7713"/>
    <w:rsid w:val="002D7DC6"/>
    <w:rsid w:val="002E0207"/>
    <w:rsid w:val="002E1E05"/>
    <w:rsid w:val="002E224B"/>
    <w:rsid w:val="002E248E"/>
    <w:rsid w:val="002E273B"/>
    <w:rsid w:val="002E2960"/>
    <w:rsid w:val="002E2B8B"/>
    <w:rsid w:val="002E2D6D"/>
    <w:rsid w:val="002E2DBF"/>
    <w:rsid w:val="002E2F0B"/>
    <w:rsid w:val="002E38F5"/>
    <w:rsid w:val="002E3BBB"/>
    <w:rsid w:val="002E3FF0"/>
    <w:rsid w:val="002E4D44"/>
    <w:rsid w:val="002E536D"/>
    <w:rsid w:val="002E624F"/>
    <w:rsid w:val="002E6C68"/>
    <w:rsid w:val="002E6CC6"/>
    <w:rsid w:val="002E6E49"/>
    <w:rsid w:val="002E72EB"/>
    <w:rsid w:val="002E772F"/>
    <w:rsid w:val="002F05E4"/>
    <w:rsid w:val="002F0B30"/>
    <w:rsid w:val="002F11F7"/>
    <w:rsid w:val="002F1374"/>
    <w:rsid w:val="002F1B2C"/>
    <w:rsid w:val="002F3154"/>
    <w:rsid w:val="002F4208"/>
    <w:rsid w:val="002F4E09"/>
    <w:rsid w:val="002F6365"/>
    <w:rsid w:val="002F694B"/>
    <w:rsid w:val="002F7D0F"/>
    <w:rsid w:val="0030075D"/>
    <w:rsid w:val="00300796"/>
    <w:rsid w:val="003016CA"/>
    <w:rsid w:val="00301AC0"/>
    <w:rsid w:val="00302571"/>
    <w:rsid w:val="00302950"/>
    <w:rsid w:val="00302C91"/>
    <w:rsid w:val="0030376F"/>
    <w:rsid w:val="0030381E"/>
    <w:rsid w:val="0030417A"/>
    <w:rsid w:val="0030488C"/>
    <w:rsid w:val="00305A6C"/>
    <w:rsid w:val="0030769B"/>
    <w:rsid w:val="0030799D"/>
    <w:rsid w:val="00307DC4"/>
    <w:rsid w:val="00307FC5"/>
    <w:rsid w:val="0031067F"/>
    <w:rsid w:val="00310704"/>
    <w:rsid w:val="003107A3"/>
    <w:rsid w:val="00310D92"/>
    <w:rsid w:val="003123E1"/>
    <w:rsid w:val="00312E96"/>
    <w:rsid w:val="00313C33"/>
    <w:rsid w:val="00313E4C"/>
    <w:rsid w:val="00313E75"/>
    <w:rsid w:val="00314667"/>
    <w:rsid w:val="003150A1"/>
    <w:rsid w:val="00315348"/>
    <w:rsid w:val="00316057"/>
    <w:rsid w:val="00316176"/>
    <w:rsid w:val="00316D38"/>
    <w:rsid w:val="00316DE5"/>
    <w:rsid w:val="00317DE0"/>
    <w:rsid w:val="003201F3"/>
    <w:rsid w:val="00321386"/>
    <w:rsid w:val="00321A4C"/>
    <w:rsid w:val="00321B31"/>
    <w:rsid w:val="00322436"/>
    <w:rsid w:val="00323032"/>
    <w:rsid w:val="003235B9"/>
    <w:rsid w:val="0032388B"/>
    <w:rsid w:val="00323C13"/>
    <w:rsid w:val="00324E0C"/>
    <w:rsid w:val="00326B4F"/>
    <w:rsid w:val="00326C5E"/>
    <w:rsid w:val="003277D1"/>
    <w:rsid w:val="00330362"/>
    <w:rsid w:val="003306DA"/>
    <w:rsid w:val="00331353"/>
    <w:rsid w:val="00331AD2"/>
    <w:rsid w:val="003331E7"/>
    <w:rsid w:val="00333E65"/>
    <w:rsid w:val="00334631"/>
    <w:rsid w:val="00334892"/>
    <w:rsid w:val="00335A17"/>
    <w:rsid w:val="0033702E"/>
    <w:rsid w:val="00337BEF"/>
    <w:rsid w:val="00340A84"/>
    <w:rsid w:val="00340B4A"/>
    <w:rsid w:val="00340E7D"/>
    <w:rsid w:val="00340EA0"/>
    <w:rsid w:val="0034186A"/>
    <w:rsid w:val="0034196E"/>
    <w:rsid w:val="003425AF"/>
    <w:rsid w:val="00342B40"/>
    <w:rsid w:val="003439BD"/>
    <w:rsid w:val="00343AFB"/>
    <w:rsid w:val="00344146"/>
    <w:rsid w:val="00344365"/>
    <w:rsid w:val="00344F57"/>
    <w:rsid w:val="00345056"/>
    <w:rsid w:val="00345F60"/>
    <w:rsid w:val="003504EB"/>
    <w:rsid w:val="00351419"/>
    <w:rsid w:val="00351A32"/>
    <w:rsid w:val="00352178"/>
    <w:rsid w:val="00352ABD"/>
    <w:rsid w:val="00352B75"/>
    <w:rsid w:val="0035390A"/>
    <w:rsid w:val="00353ACD"/>
    <w:rsid w:val="00353EB5"/>
    <w:rsid w:val="00354430"/>
    <w:rsid w:val="00354729"/>
    <w:rsid w:val="0035533C"/>
    <w:rsid w:val="00355D7A"/>
    <w:rsid w:val="00355DA8"/>
    <w:rsid w:val="00356868"/>
    <w:rsid w:val="00356872"/>
    <w:rsid w:val="003570DD"/>
    <w:rsid w:val="00357DD1"/>
    <w:rsid w:val="00357E63"/>
    <w:rsid w:val="003600AE"/>
    <w:rsid w:val="00361496"/>
    <w:rsid w:val="0036157A"/>
    <w:rsid w:val="00361CBF"/>
    <w:rsid w:val="00361FEB"/>
    <w:rsid w:val="003621B4"/>
    <w:rsid w:val="00362BB7"/>
    <w:rsid w:val="00362C01"/>
    <w:rsid w:val="00362C78"/>
    <w:rsid w:val="003639B9"/>
    <w:rsid w:val="003644D7"/>
    <w:rsid w:val="00365758"/>
    <w:rsid w:val="0036584A"/>
    <w:rsid w:val="00366997"/>
    <w:rsid w:val="00366C98"/>
    <w:rsid w:val="00366F64"/>
    <w:rsid w:val="00366F91"/>
    <w:rsid w:val="00367398"/>
    <w:rsid w:val="00370501"/>
    <w:rsid w:val="00370791"/>
    <w:rsid w:val="0037080D"/>
    <w:rsid w:val="0037268C"/>
    <w:rsid w:val="00373711"/>
    <w:rsid w:val="00374413"/>
    <w:rsid w:val="003745EB"/>
    <w:rsid w:val="00374AEE"/>
    <w:rsid w:val="00374E90"/>
    <w:rsid w:val="003756DE"/>
    <w:rsid w:val="00375FA9"/>
    <w:rsid w:val="00376011"/>
    <w:rsid w:val="0037682C"/>
    <w:rsid w:val="003772BB"/>
    <w:rsid w:val="00377D49"/>
    <w:rsid w:val="00380341"/>
    <w:rsid w:val="00380B83"/>
    <w:rsid w:val="003839F8"/>
    <w:rsid w:val="00384430"/>
    <w:rsid w:val="003845EF"/>
    <w:rsid w:val="00384B8B"/>
    <w:rsid w:val="0038502F"/>
    <w:rsid w:val="00385D33"/>
    <w:rsid w:val="00385EF8"/>
    <w:rsid w:val="0038626A"/>
    <w:rsid w:val="00387511"/>
    <w:rsid w:val="00387717"/>
    <w:rsid w:val="00390521"/>
    <w:rsid w:val="00391258"/>
    <w:rsid w:val="003914AE"/>
    <w:rsid w:val="003915D8"/>
    <w:rsid w:val="003918C3"/>
    <w:rsid w:val="003919BE"/>
    <w:rsid w:val="00391E1B"/>
    <w:rsid w:val="00391FB5"/>
    <w:rsid w:val="00392091"/>
    <w:rsid w:val="003920AE"/>
    <w:rsid w:val="00392BE5"/>
    <w:rsid w:val="00392DE7"/>
    <w:rsid w:val="003931DF"/>
    <w:rsid w:val="0039355F"/>
    <w:rsid w:val="00394280"/>
    <w:rsid w:val="00395B39"/>
    <w:rsid w:val="00395D2C"/>
    <w:rsid w:val="00395ECA"/>
    <w:rsid w:val="00396770"/>
    <w:rsid w:val="00396B39"/>
    <w:rsid w:val="00397825"/>
    <w:rsid w:val="00397A6B"/>
    <w:rsid w:val="003A06F2"/>
    <w:rsid w:val="003A0D62"/>
    <w:rsid w:val="003A10C7"/>
    <w:rsid w:val="003A1DA7"/>
    <w:rsid w:val="003A1E61"/>
    <w:rsid w:val="003A2461"/>
    <w:rsid w:val="003A2959"/>
    <w:rsid w:val="003A3F77"/>
    <w:rsid w:val="003A425C"/>
    <w:rsid w:val="003A449F"/>
    <w:rsid w:val="003A5C48"/>
    <w:rsid w:val="003A643F"/>
    <w:rsid w:val="003A66CA"/>
    <w:rsid w:val="003A66D8"/>
    <w:rsid w:val="003A6FD7"/>
    <w:rsid w:val="003A7479"/>
    <w:rsid w:val="003A79C8"/>
    <w:rsid w:val="003A7F5D"/>
    <w:rsid w:val="003B0280"/>
    <w:rsid w:val="003B10AB"/>
    <w:rsid w:val="003B15E0"/>
    <w:rsid w:val="003B1788"/>
    <w:rsid w:val="003B1EF1"/>
    <w:rsid w:val="003B3650"/>
    <w:rsid w:val="003B3FBB"/>
    <w:rsid w:val="003B43AC"/>
    <w:rsid w:val="003B549B"/>
    <w:rsid w:val="003B6139"/>
    <w:rsid w:val="003B6841"/>
    <w:rsid w:val="003B7EA6"/>
    <w:rsid w:val="003B7F9C"/>
    <w:rsid w:val="003C045D"/>
    <w:rsid w:val="003C071A"/>
    <w:rsid w:val="003C26B7"/>
    <w:rsid w:val="003C2D9D"/>
    <w:rsid w:val="003C32D7"/>
    <w:rsid w:val="003C4971"/>
    <w:rsid w:val="003C5129"/>
    <w:rsid w:val="003C58D8"/>
    <w:rsid w:val="003C5D58"/>
    <w:rsid w:val="003C6176"/>
    <w:rsid w:val="003C6638"/>
    <w:rsid w:val="003C6D10"/>
    <w:rsid w:val="003C7293"/>
    <w:rsid w:val="003C7F29"/>
    <w:rsid w:val="003D02C6"/>
    <w:rsid w:val="003D06A5"/>
    <w:rsid w:val="003D0961"/>
    <w:rsid w:val="003D1289"/>
    <w:rsid w:val="003D19C0"/>
    <w:rsid w:val="003D1BC3"/>
    <w:rsid w:val="003D1D2D"/>
    <w:rsid w:val="003D2CC7"/>
    <w:rsid w:val="003D32E4"/>
    <w:rsid w:val="003D3562"/>
    <w:rsid w:val="003D4025"/>
    <w:rsid w:val="003D450B"/>
    <w:rsid w:val="003D4A5B"/>
    <w:rsid w:val="003D52A3"/>
    <w:rsid w:val="003D5840"/>
    <w:rsid w:val="003D6102"/>
    <w:rsid w:val="003D636F"/>
    <w:rsid w:val="003D7289"/>
    <w:rsid w:val="003D792B"/>
    <w:rsid w:val="003E0220"/>
    <w:rsid w:val="003E0C1D"/>
    <w:rsid w:val="003E0E72"/>
    <w:rsid w:val="003E1CD4"/>
    <w:rsid w:val="003E1D4A"/>
    <w:rsid w:val="003E1E3E"/>
    <w:rsid w:val="003E1FC3"/>
    <w:rsid w:val="003E276B"/>
    <w:rsid w:val="003E2823"/>
    <w:rsid w:val="003E28EC"/>
    <w:rsid w:val="003E3B04"/>
    <w:rsid w:val="003E41AB"/>
    <w:rsid w:val="003E4710"/>
    <w:rsid w:val="003E49A7"/>
    <w:rsid w:val="003E4D21"/>
    <w:rsid w:val="003E57F0"/>
    <w:rsid w:val="003E5888"/>
    <w:rsid w:val="003E5C0B"/>
    <w:rsid w:val="003E62D8"/>
    <w:rsid w:val="003E6386"/>
    <w:rsid w:val="003E7F69"/>
    <w:rsid w:val="003E7FFA"/>
    <w:rsid w:val="003F0DD8"/>
    <w:rsid w:val="003F101A"/>
    <w:rsid w:val="003F10FF"/>
    <w:rsid w:val="003F11EB"/>
    <w:rsid w:val="003F1D64"/>
    <w:rsid w:val="003F28FC"/>
    <w:rsid w:val="003F2DD6"/>
    <w:rsid w:val="003F2F1B"/>
    <w:rsid w:val="003F2FED"/>
    <w:rsid w:val="003F33C4"/>
    <w:rsid w:val="003F35CA"/>
    <w:rsid w:val="003F3826"/>
    <w:rsid w:val="003F3A71"/>
    <w:rsid w:val="003F3B00"/>
    <w:rsid w:val="003F3B42"/>
    <w:rsid w:val="003F44A3"/>
    <w:rsid w:val="003F44A5"/>
    <w:rsid w:val="003F5A41"/>
    <w:rsid w:val="003F62D2"/>
    <w:rsid w:val="003F701C"/>
    <w:rsid w:val="003F78ED"/>
    <w:rsid w:val="003F7C1D"/>
    <w:rsid w:val="003F7D48"/>
    <w:rsid w:val="00400073"/>
    <w:rsid w:val="004003C3"/>
    <w:rsid w:val="004007BF"/>
    <w:rsid w:val="004017B7"/>
    <w:rsid w:val="00401973"/>
    <w:rsid w:val="00401AC7"/>
    <w:rsid w:val="00401BA2"/>
    <w:rsid w:val="00402663"/>
    <w:rsid w:val="00403231"/>
    <w:rsid w:val="00403537"/>
    <w:rsid w:val="00403F27"/>
    <w:rsid w:val="00403FA4"/>
    <w:rsid w:val="00404181"/>
    <w:rsid w:val="00405BB6"/>
    <w:rsid w:val="00405FD0"/>
    <w:rsid w:val="0040650C"/>
    <w:rsid w:val="00406A56"/>
    <w:rsid w:val="00406B1A"/>
    <w:rsid w:val="00410989"/>
    <w:rsid w:val="00410BCE"/>
    <w:rsid w:val="00411621"/>
    <w:rsid w:val="00411BAF"/>
    <w:rsid w:val="00411D44"/>
    <w:rsid w:val="00412E61"/>
    <w:rsid w:val="004145CB"/>
    <w:rsid w:val="004151FF"/>
    <w:rsid w:val="00415884"/>
    <w:rsid w:val="00415B95"/>
    <w:rsid w:val="0041654A"/>
    <w:rsid w:val="00417CC4"/>
    <w:rsid w:val="00417F48"/>
    <w:rsid w:val="00420275"/>
    <w:rsid w:val="00420967"/>
    <w:rsid w:val="00420EE6"/>
    <w:rsid w:val="004211A6"/>
    <w:rsid w:val="0042136E"/>
    <w:rsid w:val="00421610"/>
    <w:rsid w:val="00421AA5"/>
    <w:rsid w:val="004220AF"/>
    <w:rsid w:val="00422B99"/>
    <w:rsid w:val="00422CD9"/>
    <w:rsid w:val="00422E82"/>
    <w:rsid w:val="00423D49"/>
    <w:rsid w:val="00425DE5"/>
    <w:rsid w:val="00425F32"/>
    <w:rsid w:val="0042605A"/>
    <w:rsid w:val="0042663B"/>
    <w:rsid w:val="004266DE"/>
    <w:rsid w:val="00426BC2"/>
    <w:rsid w:val="004277E4"/>
    <w:rsid w:val="00427C39"/>
    <w:rsid w:val="00427C8F"/>
    <w:rsid w:val="00430F38"/>
    <w:rsid w:val="00431E71"/>
    <w:rsid w:val="00432982"/>
    <w:rsid w:val="00432E66"/>
    <w:rsid w:val="00432F0B"/>
    <w:rsid w:val="004336CC"/>
    <w:rsid w:val="00433760"/>
    <w:rsid w:val="00433E37"/>
    <w:rsid w:val="00434651"/>
    <w:rsid w:val="00435717"/>
    <w:rsid w:val="00435F5F"/>
    <w:rsid w:val="00436ABC"/>
    <w:rsid w:val="00437166"/>
    <w:rsid w:val="00437BF9"/>
    <w:rsid w:val="004404A3"/>
    <w:rsid w:val="00440B02"/>
    <w:rsid w:val="00440B43"/>
    <w:rsid w:val="00441941"/>
    <w:rsid w:val="00441FA8"/>
    <w:rsid w:val="00442512"/>
    <w:rsid w:val="00442866"/>
    <w:rsid w:val="00442F90"/>
    <w:rsid w:val="00443765"/>
    <w:rsid w:val="00443A9F"/>
    <w:rsid w:val="004442F3"/>
    <w:rsid w:val="004450EA"/>
    <w:rsid w:val="00445983"/>
    <w:rsid w:val="0044626C"/>
    <w:rsid w:val="004472AF"/>
    <w:rsid w:val="00447583"/>
    <w:rsid w:val="0044773B"/>
    <w:rsid w:val="00447F0B"/>
    <w:rsid w:val="004509E7"/>
    <w:rsid w:val="00450A57"/>
    <w:rsid w:val="00450CE1"/>
    <w:rsid w:val="004520AE"/>
    <w:rsid w:val="00452975"/>
    <w:rsid w:val="00453565"/>
    <w:rsid w:val="004538BA"/>
    <w:rsid w:val="00454073"/>
    <w:rsid w:val="004541AB"/>
    <w:rsid w:val="004555DB"/>
    <w:rsid w:val="004560F6"/>
    <w:rsid w:val="00456595"/>
    <w:rsid w:val="00456D55"/>
    <w:rsid w:val="00457800"/>
    <w:rsid w:val="00460715"/>
    <w:rsid w:val="0046229F"/>
    <w:rsid w:val="00462921"/>
    <w:rsid w:val="0046335D"/>
    <w:rsid w:val="00464467"/>
    <w:rsid w:val="004644EF"/>
    <w:rsid w:val="00464739"/>
    <w:rsid w:val="00464904"/>
    <w:rsid w:val="00464946"/>
    <w:rsid w:val="00464D6A"/>
    <w:rsid w:val="00465282"/>
    <w:rsid w:val="0046548E"/>
    <w:rsid w:val="00465956"/>
    <w:rsid w:val="004662D0"/>
    <w:rsid w:val="00466456"/>
    <w:rsid w:val="00466CFA"/>
    <w:rsid w:val="004677F3"/>
    <w:rsid w:val="00467DE7"/>
    <w:rsid w:val="0047022C"/>
    <w:rsid w:val="004710F8"/>
    <w:rsid w:val="004712C7"/>
    <w:rsid w:val="004720E7"/>
    <w:rsid w:val="004725A3"/>
    <w:rsid w:val="004725B5"/>
    <w:rsid w:val="004735E8"/>
    <w:rsid w:val="00473643"/>
    <w:rsid w:val="004737EA"/>
    <w:rsid w:val="00473C89"/>
    <w:rsid w:val="00475B9F"/>
    <w:rsid w:val="00475EE9"/>
    <w:rsid w:val="00475F88"/>
    <w:rsid w:val="0047638F"/>
    <w:rsid w:val="00476783"/>
    <w:rsid w:val="004769B3"/>
    <w:rsid w:val="00476B40"/>
    <w:rsid w:val="004800D2"/>
    <w:rsid w:val="004801DA"/>
    <w:rsid w:val="004801F1"/>
    <w:rsid w:val="0048036A"/>
    <w:rsid w:val="004806B3"/>
    <w:rsid w:val="004820DC"/>
    <w:rsid w:val="004822E5"/>
    <w:rsid w:val="0048284A"/>
    <w:rsid w:val="00482977"/>
    <w:rsid w:val="00482A81"/>
    <w:rsid w:val="004835E4"/>
    <w:rsid w:val="00485990"/>
    <w:rsid w:val="00485DF9"/>
    <w:rsid w:val="00486481"/>
    <w:rsid w:val="004865AC"/>
    <w:rsid w:val="00486865"/>
    <w:rsid w:val="00486C21"/>
    <w:rsid w:val="00487389"/>
    <w:rsid w:val="004873BD"/>
    <w:rsid w:val="004876A4"/>
    <w:rsid w:val="00487945"/>
    <w:rsid w:val="00487BE4"/>
    <w:rsid w:val="00490DA3"/>
    <w:rsid w:val="00491372"/>
    <w:rsid w:val="00491474"/>
    <w:rsid w:val="00492D77"/>
    <w:rsid w:val="00492E96"/>
    <w:rsid w:val="00492FAC"/>
    <w:rsid w:val="004940E3"/>
    <w:rsid w:val="00494B09"/>
    <w:rsid w:val="00494DCD"/>
    <w:rsid w:val="00494DD0"/>
    <w:rsid w:val="00494ED9"/>
    <w:rsid w:val="0049527F"/>
    <w:rsid w:val="004953B9"/>
    <w:rsid w:val="00495E9B"/>
    <w:rsid w:val="00495FA9"/>
    <w:rsid w:val="00496BD3"/>
    <w:rsid w:val="00496F47"/>
    <w:rsid w:val="0049725A"/>
    <w:rsid w:val="00497756"/>
    <w:rsid w:val="00497B9B"/>
    <w:rsid w:val="004A0C24"/>
    <w:rsid w:val="004A1962"/>
    <w:rsid w:val="004A2192"/>
    <w:rsid w:val="004A290C"/>
    <w:rsid w:val="004A2EA2"/>
    <w:rsid w:val="004A32F9"/>
    <w:rsid w:val="004A433D"/>
    <w:rsid w:val="004A4A8C"/>
    <w:rsid w:val="004A5359"/>
    <w:rsid w:val="004A56D4"/>
    <w:rsid w:val="004A58C7"/>
    <w:rsid w:val="004A61B0"/>
    <w:rsid w:val="004A6221"/>
    <w:rsid w:val="004A6875"/>
    <w:rsid w:val="004A69E7"/>
    <w:rsid w:val="004A6B74"/>
    <w:rsid w:val="004A7320"/>
    <w:rsid w:val="004A779D"/>
    <w:rsid w:val="004A7BF6"/>
    <w:rsid w:val="004A7E77"/>
    <w:rsid w:val="004B08EF"/>
    <w:rsid w:val="004B0E4C"/>
    <w:rsid w:val="004B0EAF"/>
    <w:rsid w:val="004B10F7"/>
    <w:rsid w:val="004B1808"/>
    <w:rsid w:val="004B1A8C"/>
    <w:rsid w:val="004B2086"/>
    <w:rsid w:val="004B2E8C"/>
    <w:rsid w:val="004B3312"/>
    <w:rsid w:val="004B3AD8"/>
    <w:rsid w:val="004B4AFB"/>
    <w:rsid w:val="004B4E42"/>
    <w:rsid w:val="004B4E70"/>
    <w:rsid w:val="004B524E"/>
    <w:rsid w:val="004B5DF9"/>
    <w:rsid w:val="004B64A8"/>
    <w:rsid w:val="004B6735"/>
    <w:rsid w:val="004B6B4E"/>
    <w:rsid w:val="004B7833"/>
    <w:rsid w:val="004C0318"/>
    <w:rsid w:val="004C0818"/>
    <w:rsid w:val="004C0C3F"/>
    <w:rsid w:val="004C0DFE"/>
    <w:rsid w:val="004C0FA9"/>
    <w:rsid w:val="004C12B8"/>
    <w:rsid w:val="004C1602"/>
    <w:rsid w:val="004C20DB"/>
    <w:rsid w:val="004C22B5"/>
    <w:rsid w:val="004C2350"/>
    <w:rsid w:val="004C2458"/>
    <w:rsid w:val="004C25F2"/>
    <w:rsid w:val="004C27B7"/>
    <w:rsid w:val="004C28C8"/>
    <w:rsid w:val="004C2EAE"/>
    <w:rsid w:val="004C379C"/>
    <w:rsid w:val="004C394F"/>
    <w:rsid w:val="004C423F"/>
    <w:rsid w:val="004C4562"/>
    <w:rsid w:val="004C4DDE"/>
    <w:rsid w:val="004C61A5"/>
    <w:rsid w:val="004C6A0B"/>
    <w:rsid w:val="004C7BD3"/>
    <w:rsid w:val="004D028D"/>
    <w:rsid w:val="004D098C"/>
    <w:rsid w:val="004D1795"/>
    <w:rsid w:val="004D196C"/>
    <w:rsid w:val="004D20B3"/>
    <w:rsid w:val="004D20B9"/>
    <w:rsid w:val="004D221D"/>
    <w:rsid w:val="004D2813"/>
    <w:rsid w:val="004D29D8"/>
    <w:rsid w:val="004D5087"/>
    <w:rsid w:val="004D51F3"/>
    <w:rsid w:val="004D57AD"/>
    <w:rsid w:val="004D58FC"/>
    <w:rsid w:val="004D5BC6"/>
    <w:rsid w:val="004D6D7B"/>
    <w:rsid w:val="004D7032"/>
    <w:rsid w:val="004D7495"/>
    <w:rsid w:val="004D7D23"/>
    <w:rsid w:val="004E0694"/>
    <w:rsid w:val="004E0997"/>
    <w:rsid w:val="004E0EE0"/>
    <w:rsid w:val="004E113C"/>
    <w:rsid w:val="004E20D1"/>
    <w:rsid w:val="004E24E8"/>
    <w:rsid w:val="004E2721"/>
    <w:rsid w:val="004E2A2E"/>
    <w:rsid w:val="004E3022"/>
    <w:rsid w:val="004E31EA"/>
    <w:rsid w:val="004E33A2"/>
    <w:rsid w:val="004E49E8"/>
    <w:rsid w:val="004E4AB6"/>
    <w:rsid w:val="004E532D"/>
    <w:rsid w:val="004E5D99"/>
    <w:rsid w:val="004E642E"/>
    <w:rsid w:val="004E7135"/>
    <w:rsid w:val="004E7523"/>
    <w:rsid w:val="004E79DF"/>
    <w:rsid w:val="004E7D20"/>
    <w:rsid w:val="004F013D"/>
    <w:rsid w:val="004F0366"/>
    <w:rsid w:val="004F0FDB"/>
    <w:rsid w:val="004F1758"/>
    <w:rsid w:val="004F1CD1"/>
    <w:rsid w:val="004F2031"/>
    <w:rsid w:val="004F2084"/>
    <w:rsid w:val="004F220B"/>
    <w:rsid w:val="004F23FC"/>
    <w:rsid w:val="004F3729"/>
    <w:rsid w:val="004F41E1"/>
    <w:rsid w:val="004F4A45"/>
    <w:rsid w:val="004F50ED"/>
    <w:rsid w:val="004F5622"/>
    <w:rsid w:val="004F5AC0"/>
    <w:rsid w:val="004F6A95"/>
    <w:rsid w:val="004F6C7C"/>
    <w:rsid w:val="004F6D5B"/>
    <w:rsid w:val="004F720B"/>
    <w:rsid w:val="004F7226"/>
    <w:rsid w:val="004F7469"/>
    <w:rsid w:val="004F7673"/>
    <w:rsid w:val="004F7A04"/>
    <w:rsid w:val="005001B1"/>
    <w:rsid w:val="0050074D"/>
    <w:rsid w:val="00500973"/>
    <w:rsid w:val="00500D56"/>
    <w:rsid w:val="00501158"/>
    <w:rsid w:val="00501B57"/>
    <w:rsid w:val="00501F40"/>
    <w:rsid w:val="0050267C"/>
    <w:rsid w:val="005029ED"/>
    <w:rsid w:val="00502D28"/>
    <w:rsid w:val="0050307E"/>
    <w:rsid w:val="005032DE"/>
    <w:rsid w:val="00503DA3"/>
    <w:rsid w:val="00503FBF"/>
    <w:rsid w:val="00504032"/>
    <w:rsid w:val="0050431E"/>
    <w:rsid w:val="005056A5"/>
    <w:rsid w:val="00505BE1"/>
    <w:rsid w:val="005060F9"/>
    <w:rsid w:val="00506789"/>
    <w:rsid w:val="00506B59"/>
    <w:rsid w:val="00506E07"/>
    <w:rsid w:val="005110B7"/>
    <w:rsid w:val="005120DC"/>
    <w:rsid w:val="005131DC"/>
    <w:rsid w:val="0051363A"/>
    <w:rsid w:val="00513F15"/>
    <w:rsid w:val="00514749"/>
    <w:rsid w:val="00514D5D"/>
    <w:rsid w:val="0051551C"/>
    <w:rsid w:val="00515A03"/>
    <w:rsid w:val="00516187"/>
    <w:rsid w:val="005168C5"/>
    <w:rsid w:val="00516FE6"/>
    <w:rsid w:val="0051733A"/>
    <w:rsid w:val="005204AB"/>
    <w:rsid w:val="00520F92"/>
    <w:rsid w:val="0052131F"/>
    <w:rsid w:val="00521510"/>
    <w:rsid w:val="0052239C"/>
    <w:rsid w:val="005224BA"/>
    <w:rsid w:val="00522D5D"/>
    <w:rsid w:val="00522E97"/>
    <w:rsid w:val="00523655"/>
    <w:rsid w:val="0052391D"/>
    <w:rsid w:val="00523CA5"/>
    <w:rsid w:val="00524456"/>
    <w:rsid w:val="0052488B"/>
    <w:rsid w:val="00525ED4"/>
    <w:rsid w:val="00526097"/>
    <w:rsid w:val="00526EC1"/>
    <w:rsid w:val="005301E2"/>
    <w:rsid w:val="00530519"/>
    <w:rsid w:val="00531104"/>
    <w:rsid w:val="00533234"/>
    <w:rsid w:val="005335F1"/>
    <w:rsid w:val="00533E67"/>
    <w:rsid w:val="005346E1"/>
    <w:rsid w:val="00535268"/>
    <w:rsid w:val="00535322"/>
    <w:rsid w:val="00535338"/>
    <w:rsid w:val="0053533A"/>
    <w:rsid w:val="00535529"/>
    <w:rsid w:val="005355D4"/>
    <w:rsid w:val="00536073"/>
    <w:rsid w:val="00537CDA"/>
    <w:rsid w:val="00540B21"/>
    <w:rsid w:val="00540CD4"/>
    <w:rsid w:val="00541773"/>
    <w:rsid w:val="00541D89"/>
    <w:rsid w:val="00542202"/>
    <w:rsid w:val="0054241C"/>
    <w:rsid w:val="00542726"/>
    <w:rsid w:val="00542B14"/>
    <w:rsid w:val="00542B77"/>
    <w:rsid w:val="00543662"/>
    <w:rsid w:val="00544059"/>
    <w:rsid w:val="00544AF5"/>
    <w:rsid w:val="005456D9"/>
    <w:rsid w:val="005457C0"/>
    <w:rsid w:val="00546A0D"/>
    <w:rsid w:val="00546B4D"/>
    <w:rsid w:val="00547852"/>
    <w:rsid w:val="005501F2"/>
    <w:rsid w:val="005503D6"/>
    <w:rsid w:val="00550867"/>
    <w:rsid w:val="00550E44"/>
    <w:rsid w:val="00551139"/>
    <w:rsid w:val="00551357"/>
    <w:rsid w:val="00551E3C"/>
    <w:rsid w:val="00552337"/>
    <w:rsid w:val="0055305C"/>
    <w:rsid w:val="00553574"/>
    <w:rsid w:val="00554531"/>
    <w:rsid w:val="00555823"/>
    <w:rsid w:val="00556067"/>
    <w:rsid w:val="005560A9"/>
    <w:rsid w:val="005568A6"/>
    <w:rsid w:val="00557342"/>
    <w:rsid w:val="00557A74"/>
    <w:rsid w:val="00557B63"/>
    <w:rsid w:val="0056013A"/>
    <w:rsid w:val="00560878"/>
    <w:rsid w:val="00560AAD"/>
    <w:rsid w:val="00560CE6"/>
    <w:rsid w:val="00560DE3"/>
    <w:rsid w:val="00560E97"/>
    <w:rsid w:val="00560F75"/>
    <w:rsid w:val="005612C2"/>
    <w:rsid w:val="00561BF1"/>
    <w:rsid w:val="00562015"/>
    <w:rsid w:val="00562AFD"/>
    <w:rsid w:val="005631D2"/>
    <w:rsid w:val="005635F3"/>
    <w:rsid w:val="0056492E"/>
    <w:rsid w:val="00564BAE"/>
    <w:rsid w:val="0056649F"/>
    <w:rsid w:val="005668DD"/>
    <w:rsid w:val="0056746D"/>
    <w:rsid w:val="00571B5F"/>
    <w:rsid w:val="00572326"/>
    <w:rsid w:val="005728B4"/>
    <w:rsid w:val="00572F84"/>
    <w:rsid w:val="00573377"/>
    <w:rsid w:val="005737FC"/>
    <w:rsid w:val="0057388C"/>
    <w:rsid w:val="00574A99"/>
    <w:rsid w:val="00574AA5"/>
    <w:rsid w:val="00574B45"/>
    <w:rsid w:val="0057545E"/>
    <w:rsid w:val="005755EA"/>
    <w:rsid w:val="00575C68"/>
    <w:rsid w:val="00575DCD"/>
    <w:rsid w:val="00576B32"/>
    <w:rsid w:val="0057719D"/>
    <w:rsid w:val="00577C6A"/>
    <w:rsid w:val="00580171"/>
    <w:rsid w:val="00580EF4"/>
    <w:rsid w:val="00581FAE"/>
    <w:rsid w:val="00582D82"/>
    <w:rsid w:val="00582FE4"/>
    <w:rsid w:val="00583192"/>
    <w:rsid w:val="005831A8"/>
    <w:rsid w:val="00583274"/>
    <w:rsid w:val="0058570C"/>
    <w:rsid w:val="0058592E"/>
    <w:rsid w:val="00586076"/>
    <w:rsid w:val="00586913"/>
    <w:rsid w:val="00586F0B"/>
    <w:rsid w:val="00587B06"/>
    <w:rsid w:val="00587B27"/>
    <w:rsid w:val="00587EAB"/>
    <w:rsid w:val="0059064B"/>
    <w:rsid w:val="00591306"/>
    <w:rsid w:val="005918FD"/>
    <w:rsid w:val="005920E3"/>
    <w:rsid w:val="005929BC"/>
    <w:rsid w:val="00592F60"/>
    <w:rsid w:val="005930E2"/>
    <w:rsid w:val="00593816"/>
    <w:rsid w:val="00593F57"/>
    <w:rsid w:val="005941A2"/>
    <w:rsid w:val="005942C2"/>
    <w:rsid w:val="00594A23"/>
    <w:rsid w:val="005950FB"/>
    <w:rsid w:val="00595783"/>
    <w:rsid w:val="005959D5"/>
    <w:rsid w:val="00595CB9"/>
    <w:rsid w:val="005969DD"/>
    <w:rsid w:val="00596C9D"/>
    <w:rsid w:val="005975A9"/>
    <w:rsid w:val="0059760E"/>
    <w:rsid w:val="005A160B"/>
    <w:rsid w:val="005A18B6"/>
    <w:rsid w:val="005A2253"/>
    <w:rsid w:val="005A245E"/>
    <w:rsid w:val="005A252C"/>
    <w:rsid w:val="005A477D"/>
    <w:rsid w:val="005A4977"/>
    <w:rsid w:val="005A516C"/>
    <w:rsid w:val="005A5F65"/>
    <w:rsid w:val="005A6222"/>
    <w:rsid w:val="005A6849"/>
    <w:rsid w:val="005B1A8E"/>
    <w:rsid w:val="005B1BE6"/>
    <w:rsid w:val="005B1E6A"/>
    <w:rsid w:val="005B1FEC"/>
    <w:rsid w:val="005B29DE"/>
    <w:rsid w:val="005B2F9F"/>
    <w:rsid w:val="005B35DF"/>
    <w:rsid w:val="005B384F"/>
    <w:rsid w:val="005B3B77"/>
    <w:rsid w:val="005B3F51"/>
    <w:rsid w:val="005B44BB"/>
    <w:rsid w:val="005B46E6"/>
    <w:rsid w:val="005B48B7"/>
    <w:rsid w:val="005B5BB4"/>
    <w:rsid w:val="005B77E1"/>
    <w:rsid w:val="005B7E6F"/>
    <w:rsid w:val="005C0E08"/>
    <w:rsid w:val="005C1209"/>
    <w:rsid w:val="005C1E0E"/>
    <w:rsid w:val="005C20DB"/>
    <w:rsid w:val="005C336A"/>
    <w:rsid w:val="005C351C"/>
    <w:rsid w:val="005C3854"/>
    <w:rsid w:val="005C3DA3"/>
    <w:rsid w:val="005C3E6E"/>
    <w:rsid w:val="005C41D5"/>
    <w:rsid w:val="005C4F5A"/>
    <w:rsid w:val="005C73D4"/>
    <w:rsid w:val="005C7A5D"/>
    <w:rsid w:val="005C7C2E"/>
    <w:rsid w:val="005D088D"/>
    <w:rsid w:val="005D0B2F"/>
    <w:rsid w:val="005D0BA8"/>
    <w:rsid w:val="005D32C4"/>
    <w:rsid w:val="005D379F"/>
    <w:rsid w:val="005D4558"/>
    <w:rsid w:val="005D463B"/>
    <w:rsid w:val="005D5698"/>
    <w:rsid w:val="005D7B21"/>
    <w:rsid w:val="005E01E3"/>
    <w:rsid w:val="005E0A98"/>
    <w:rsid w:val="005E0DA5"/>
    <w:rsid w:val="005E0E5A"/>
    <w:rsid w:val="005E13B8"/>
    <w:rsid w:val="005E163E"/>
    <w:rsid w:val="005E1702"/>
    <w:rsid w:val="005E26A9"/>
    <w:rsid w:val="005E2A3D"/>
    <w:rsid w:val="005E30AA"/>
    <w:rsid w:val="005E3297"/>
    <w:rsid w:val="005E3597"/>
    <w:rsid w:val="005E372D"/>
    <w:rsid w:val="005E3D13"/>
    <w:rsid w:val="005E3D25"/>
    <w:rsid w:val="005E3D69"/>
    <w:rsid w:val="005E3EAA"/>
    <w:rsid w:val="005E3F00"/>
    <w:rsid w:val="005E4500"/>
    <w:rsid w:val="005E4DF4"/>
    <w:rsid w:val="005E4FD1"/>
    <w:rsid w:val="005E5353"/>
    <w:rsid w:val="005E5360"/>
    <w:rsid w:val="005E5553"/>
    <w:rsid w:val="005E5A4F"/>
    <w:rsid w:val="005E5DE0"/>
    <w:rsid w:val="005E6B49"/>
    <w:rsid w:val="005E6BED"/>
    <w:rsid w:val="005E7456"/>
    <w:rsid w:val="005F0441"/>
    <w:rsid w:val="005F0DAD"/>
    <w:rsid w:val="005F17AB"/>
    <w:rsid w:val="005F211C"/>
    <w:rsid w:val="005F2A37"/>
    <w:rsid w:val="005F2BDF"/>
    <w:rsid w:val="005F2C94"/>
    <w:rsid w:val="005F3371"/>
    <w:rsid w:val="005F3A2A"/>
    <w:rsid w:val="005F3D09"/>
    <w:rsid w:val="005F3D3E"/>
    <w:rsid w:val="005F4178"/>
    <w:rsid w:val="005F43CE"/>
    <w:rsid w:val="005F46E7"/>
    <w:rsid w:val="005F4D68"/>
    <w:rsid w:val="005F5727"/>
    <w:rsid w:val="005F59BA"/>
    <w:rsid w:val="005F59BC"/>
    <w:rsid w:val="005F6AD4"/>
    <w:rsid w:val="005F6F85"/>
    <w:rsid w:val="005F732E"/>
    <w:rsid w:val="005F7794"/>
    <w:rsid w:val="005F7D7E"/>
    <w:rsid w:val="006016B0"/>
    <w:rsid w:val="00601A7A"/>
    <w:rsid w:val="00602A5B"/>
    <w:rsid w:val="0060404F"/>
    <w:rsid w:val="006042A2"/>
    <w:rsid w:val="00604EFC"/>
    <w:rsid w:val="00605EFA"/>
    <w:rsid w:val="00605F1B"/>
    <w:rsid w:val="0060618C"/>
    <w:rsid w:val="00606B8C"/>
    <w:rsid w:val="00607CF5"/>
    <w:rsid w:val="0061083F"/>
    <w:rsid w:val="00610DBC"/>
    <w:rsid w:val="006119BC"/>
    <w:rsid w:val="00611A50"/>
    <w:rsid w:val="00612D06"/>
    <w:rsid w:val="006142AF"/>
    <w:rsid w:val="00614815"/>
    <w:rsid w:val="006154AA"/>
    <w:rsid w:val="00616256"/>
    <w:rsid w:val="0061646B"/>
    <w:rsid w:val="00616FFC"/>
    <w:rsid w:val="006202B3"/>
    <w:rsid w:val="00620321"/>
    <w:rsid w:val="00620593"/>
    <w:rsid w:val="0062067A"/>
    <w:rsid w:val="006217A2"/>
    <w:rsid w:val="00621A19"/>
    <w:rsid w:val="00622C3E"/>
    <w:rsid w:val="00623437"/>
    <w:rsid w:val="00623791"/>
    <w:rsid w:val="00624EE3"/>
    <w:rsid w:val="00624FEB"/>
    <w:rsid w:val="006250D0"/>
    <w:rsid w:val="0062551F"/>
    <w:rsid w:val="00626026"/>
    <w:rsid w:val="0062603D"/>
    <w:rsid w:val="00626309"/>
    <w:rsid w:val="00626814"/>
    <w:rsid w:val="00626D4E"/>
    <w:rsid w:val="00627D70"/>
    <w:rsid w:val="00631134"/>
    <w:rsid w:val="00631C30"/>
    <w:rsid w:val="00631DE3"/>
    <w:rsid w:val="006320E1"/>
    <w:rsid w:val="0063281C"/>
    <w:rsid w:val="006328F2"/>
    <w:rsid w:val="00633498"/>
    <w:rsid w:val="006334F8"/>
    <w:rsid w:val="006335F7"/>
    <w:rsid w:val="00633749"/>
    <w:rsid w:val="00634037"/>
    <w:rsid w:val="006342AA"/>
    <w:rsid w:val="00634AC4"/>
    <w:rsid w:val="00634BAC"/>
    <w:rsid w:val="006362DD"/>
    <w:rsid w:val="00637A3B"/>
    <w:rsid w:val="00637DB5"/>
    <w:rsid w:val="00637EEE"/>
    <w:rsid w:val="00640533"/>
    <w:rsid w:val="006406D3"/>
    <w:rsid w:val="00640E7C"/>
    <w:rsid w:val="00641597"/>
    <w:rsid w:val="00641A00"/>
    <w:rsid w:val="00641C24"/>
    <w:rsid w:val="00642114"/>
    <w:rsid w:val="006421CD"/>
    <w:rsid w:val="00642842"/>
    <w:rsid w:val="00642BE2"/>
    <w:rsid w:val="00643289"/>
    <w:rsid w:val="0064332A"/>
    <w:rsid w:val="00643863"/>
    <w:rsid w:val="00643DF7"/>
    <w:rsid w:val="0064428E"/>
    <w:rsid w:val="006448C6"/>
    <w:rsid w:val="00645645"/>
    <w:rsid w:val="0064585A"/>
    <w:rsid w:val="006458AB"/>
    <w:rsid w:val="00645A9B"/>
    <w:rsid w:val="00645CC0"/>
    <w:rsid w:val="00646649"/>
    <w:rsid w:val="00646B81"/>
    <w:rsid w:val="006475C6"/>
    <w:rsid w:val="006476F7"/>
    <w:rsid w:val="00647C6F"/>
    <w:rsid w:val="00647DA4"/>
    <w:rsid w:val="00647FDC"/>
    <w:rsid w:val="006512A4"/>
    <w:rsid w:val="006516DC"/>
    <w:rsid w:val="0065181B"/>
    <w:rsid w:val="00651908"/>
    <w:rsid w:val="00651982"/>
    <w:rsid w:val="00651AB3"/>
    <w:rsid w:val="00651C5A"/>
    <w:rsid w:val="00652106"/>
    <w:rsid w:val="006533F5"/>
    <w:rsid w:val="00653CE1"/>
    <w:rsid w:val="00654BCD"/>
    <w:rsid w:val="00655298"/>
    <w:rsid w:val="00655507"/>
    <w:rsid w:val="006556CA"/>
    <w:rsid w:val="00655757"/>
    <w:rsid w:val="006559D9"/>
    <w:rsid w:val="00655C91"/>
    <w:rsid w:val="00660941"/>
    <w:rsid w:val="006610C7"/>
    <w:rsid w:val="006618B2"/>
    <w:rsid w:val="00661E12"/>
    <w:rsid w:val="00661EF3"/>
    <w:rsid w:val="00662138"/>
    <w:rsid w:val="006624E8"/>
    <w:rsid w:val="00662D8B"/>
    <w:rsid w:val="006632F6"/>
    <w:rsid w:val="00663380"/>
    <w:rsid w:val="0066398B"/>
    <w:rsid w:val="00663D24"/>
    <w:rsid w:val="00664366"/>
    <w:rsid w:val="0066449A"/>
    <w:rsid w:val="0066556D"/>
    <w:rsid w:val="006662B3"/>
    <w:rsid w:val="0066633A"/>
    <w:rsid w:val="00666E9D"/>
    <w:rsid w:val="00666EAE"/>
    <w:rsid w:val="006674D3"/>
    <w:rsid w:val="00667752"/>
    <w:rsid w:val="00667C2F"/>
    <w:rsid w:val="0067057D"/>
    <w:rsid w:val="00670DA3"/>
    <w:rsid w:val="00671546"/>
    <w:rsid w:val="006717D9"/>
    <w:rsid w:val="006718A6"/>
    <w:rsid w:val="00672184"/>
    <w:rsid w:val="00672669"/>
    <w:rsid w:val="00672D16"/>
    <w:rsid w:val="00672ECA"/>
    <w:rsid w:val="00674ECD"/>
    <w:rsid w:val="0067565D"/>
    <w:rsid w:val="0067668F"/>
    <w:rsid w:val="00677135"/>
    <w:rsid w:val="00677EDB"/>
    <w:rsid w:val="006808BF"/>
    <w:rsid w:val="006808E5"/>
    <w:rsid w:val="006809D9"/>
    <w:rsid w:val="00680AB8"/>
    <w:rsid w:val="00680CE3"/>
    <w:rsid w:val="00680DEF"/>
    <w:rsid w:val="00680EB6"/>
    <w:rsid w:val="00682AA7"/>
    <w:rsid w:val="00683000"/>
    <w:rsid w:val="00683B7B"/>
    <w:rsid w:val="00683EEE"/>
    <w:rsid w:val="00684DFF"/>
    <w:rsid w:val="00684ED8"/>
    <w:rsid w:val="00687342"/>
    <w:rsid w:val="006873BF"/>
    <w:rsid w:val="006879D7"/>
    <w:rsid w:val="00687A84"/>
    <w:rsid w:val="00690121"/>
    <w:rsid w:val="00690252"/>
    <w:rsid w:val="006909B5"/>
    <w:rsid w:val="00690A1B"/>
    <w:rsid w:val="00690E58"/>
    <w:rsid w:val="006911E3"/>
    <w:rsid w:val="00691239"/>
    <w:rsid w:val="00692F13"/>
    <w:rsid w:val="00692F8A"/>
    <w:rsid w:val="0069304D"/>
    <w:rsid w:val="00693AA3"/>
    <w:rsid w:val="00693B85"/>
    <w:rsid w:val="0069471A"/>
    <w:rsid w:val="00694F94"/>
    <w:rsid w:val="006953CA"/>
    <w:rsid w:val="00696220"/>
    <w:rsid w:val="00696BCE"/>
    <w:rsid w:val="00696F13"/>
    <w:rsid w:val="00697E96"/>
    <w:rsid w:val="00697E9C"/>
    <w:rsid w:val="006A0B2B"/>
    <w:rsid w:val="006A1254"/>
    <w:rsid w:val="006A1561"/>
    <w:rsid w:val="006A208F"/>
    <w:rsid w:val="006A2D27"/>
    <w:rsid w:val="006A3190"/>
    <w:rsid w:val="006A358B"/>
    <w:rsid w:val="006A3ACD"/>
    <w:rsid w:val="006A3B52"/>
    <w:rsid w:val="006A3C0E"/>
    <w:rsid w:val="006A4945"/>
    <w:rsid w:val="006A52D5"/>
    <w:rsid w:val="006A564B"/>
    <w:rsid w:val="006A5CB1"/>
    <w:rsid w:val="006A707E"/>
    <w:rsid w:val="006B18E1"/>
    <w:rsid w:val="006B1E0F"/>
    <w:rsid w:val="006B2A31"/>
    <w:rsid w:val="006B2C53"/>
    <w:rsid w:val="006B453C"/>
    <w:rsid w:val="006B5036"/>
    <w:rsid w:val="006B563F"/>
    <w:rsid w:val="006B595D"/>
    <w:rsid w:val="006B64DA"/>
    <w:rsid w:val="006B70A6"/>
    <w:rsid w:val="006B7A26"/>
    <w:rsid w:val="006B7ECB"/>
    <w:rsid w:val="006C0383"/>
    <w:rsid w:val="006C0451"/>
    <w:rsid w:val="006C0680"/>
    <w:rsid w:val="006C0BE9"/>
    <w:rsid w:val="006C2605"/>
    <w:rsid w:val="006C31AF"/>
    <w:rsid w:val="006C329A"/>
    <w:rsid w:val="006C3439"/>
    <w:rsid w:val="006C3E83"/>
    <w:rsid w:val="006C449E"/>
    <w:rsid w:val="006C47C8"/>
    <w:rsid w:val="006C4A39"/>
    <w:rsid w:val="006C4B4D"/>
    <w:rsid w:val="006C4CAC"/>
    <w:rsid w:val="006C5959"/>
    <w:rsid w:val="006C5A40"/>
    <w:rsid w:val="006C5B2F"/>
    <w:rsid w:val="006C6854"/>
    <w:rsid w:val="006C6CF6"/>
    <w:rsid w:val="006C71A6"/>
    <w:rsid w:val="006C7A31"/>
    <w:rsid w:val="006D03BC"/>
    <w:rsid w:val="006D0EDC"/>
    <w:rsid w:val="006D12D9"/>
    <w:rsid w:val="006D1EA8"/>
    <w:rsid w:val="006D24C0"/>
    <w:rsid w:val="006D3042"/>
    <w:rsid w:val="006D31E2"/>
    <w:rsid w:val="006D353C"/>
    <w:rsid w:val="006D3BC2"/>
    <w:rsid w:val="006D3CBA"/>
    <w:rsid w:val="006D458A"/>
    <w:rsid w:val="006D5324"/>
    <w:rsid w:val="006D593F"/>
    <w:rsid w:val="006D633D"/>
    <w:rsid w:val="006D6B5D"/>
    <w:rsid w:val="006D6C01"/>
    <w:rsid w:val="006D6DCE"/>
    <w:rsid w:val="006D73EA"/>
    <w:rsid w:val="006D73F8"/>
    <w:rsid w:val="006D7756"/>
    <w:rsid w:val="006D7B1A"/>
    <w:rsid w:val="006E00C4"/>
    <w:rsid w:val="006E05F9"/>
    <w:rsid w:val="006E0C5B"/>
    <w:rsid w:val="006E0D80"/>
    <w:rsid w:val="006E1B30"/>
    <w:rsid w:val="006E1DBA"/>
    <w:rsid w:val="006E2003"/>
    <w:rsid w:val="006E213D"/>
    <w:rsid w:val="006E266C"/>
    <w:rsid w:val="006E2C54"/>
    <w:rsid w:val="006E4DEE"/>
    <w:rsid w:val="006E4FDA"/>
    <w:rsid w:val="006E54E0"/>
    <w:rsid w:val="006E6905"/>
    <w:rsid w:val="006E713D"/>
    <w:rsid w:val="006E7190"/>
    <w:rsid w:val="006F09DD"/>
    <w:rsid w:val="006F1423"/>
    <w:rsid w:val="006F22BE"/>
    <w:rsid w:val="006F2352"/>
    <w:rsid w:val="006F30C5"/>
    <w:rsid w:val="006F366B"/>
    <w:rsid w:val="006F46DE"/>
    <w:rsid w:val="006F4A8F"/>
    <w:rsid w:val="006F52A5"/>
    <w:rsid w:val="006F6746"/>
    <w:rsid w:val="006F76E0"/>
    <w:rsid w:val="006F7945"/>
    <w:rsid w:val="00700ED2"/>
    <w:rsid w:val="00701925"/>
    <w:rsid w:val="00701C46"/>
    <w:rsid w:val="0070217F"/>
    <w:rsid w:val="0070224B"/>
    <w:rsid w:val="00702630"/>
    <w:rsid w:val="007026F8"/>
    <w:rsid w:val="00702A6E"/>
    <w:rsid w:val="00703BCB"/>
    <w:rsid w:val="00703BE2"/>
    <w:rsid w:val="00703D20"/>
    <w:rsid w:val="00703E39"/>
    <w:rsid w:val="00703EFE"/>
    <w:rsid w:val="0070497D"/>
    <w:rsid w:val="00704BF6"/>
    <w:rsid w:val="00704FAE"/>
    <w:rsid w:val="0070547C"/>
    <w:rsid w:val="00705D3C"/>
    <w:rsid w:val="00705D58"/>
    <w:rsid w:val="00705E77"/>
    <w:rsid w:val="00706457"/>
    <w:rsid w:val="00706C77"/>
    <w:rsid w:val="00707D10"/>
    <w:rsid w:val="0071010B"/>
    <w:rsid w:val="00710992"/>
    <w:rsid w:val="00710AB1"/>
    <w:rsid w:val="0071165F"/>
    <w:rsid w:val="007118C8"/>
    <w:rsid w:val="0071286D"/>
    <w:rsid w:val="00712FA2"/>
    <w:rsid w:val="00713C0D"/>
    <w:rsid w:val="00713C2B"/>
    <w:rsid w:val="007142F7"/>
    <w:rsid w:val="00714FBA"/>
    <w:rsid w:val="00715C62"/>
    <w:rsid w:val="00715EF1"/>
    <w:rsid w:val="00715F8C"/>
    <w:rsid w:val="007160B4"/>
    <w:rsid w:val="007167EF"/>
    <w:rsid w:val="0071766E"/>
    <w:rsid w:val="00717B45"/>
    <w:rsid w:val="00717CDB"/>
    <w:rsid w:val="00717FB8"/>
    <w:rsid w:val="007200D7"/>
    <w:rsid w:val="00720227"/>
    <w:rsid w:val="00720C3E"/>
    <w:rsid w:val="00720E5F"/>
    <w:rsid w:val="00720F45"/>
    <w:rsid w:val="007212B3"/>
    <w:rsid w:val="00721481"/>
    <w:rsid w:val="00722169"/>
    <w:rsid w:val="00723F15"/>
    <w:rsid w:val="0072433F"/>
    <w:rsid w:val="00724E43"/>
    <w:rsid w:val="0072537B"/>
    <w:rsid w:val="00725B4E"/>
    <w:rsid w:val="00725FA0"/>
    <w:rsid w:val="00725FC3"/>
    <w:rsid w:val="00726038"/>
    <w:rsid w:val="007268DF"/>
    <w:rsid w:val="00726FBF"/>
    <w:rsid w:val="00727FB0"/>
    <w:rsid w:val="007325A6"/>
    <w:rsid w:val="007325B6"/>
    <w:rsid w:val="00732B4D"/>
    <w:rsid w:val="00732D38"/>
    <w:rsid w:val="00732F2A"/>
    <w:rsid w:val="007331D1"/>
    <w:rsid w:val="007331F9"/>
    <w:rsid w:val="007332B2"/>
    <w:rsid w:val="007336B5"/>
    <w:rsid w:val="00733907"/>
    <w:rsid w:val="0073478A"/>
    <w:rsid w:val="007356FB"/>
    <w:rsid w:val="007360A2"/>
    <w:rsid w:val="007366D1"/>
    <w:rsid w:val="00736F69"/>
    <w:rsid w:val="00736FDD"/>
    <w:rsid w:val="007372EF"/>
    <w:rsid w:val="0073786B"/>
    <w:rsid w:val="00737B18"/>
    <w:rsid w:val="00740159"/>
    <w:rsid w:val="007415FA"/>
    <w:rsid w:val="00741990"/>
    <w:rsid w:val="00741DA4"/>
    <w:rsid w:val="0074231B"/>
    <w:rsid w:val="007424E1"/>
    <w:rsid w:val="007427EF"/>
    <w:rsid w:val="00742844"/>
    <w:rsid w:val="0074355A"/>
    <w:rsid w:val="007435CB"/>
    <w:rsid w:val="00744BF2"/>
    <w:rsid w:val="0074504A"/>
    <w:rsid w:val="00745C50"/>
    <w:rsid w:val="00746789"/>
    <w:rsid w:val="007468CB"/>
    <w:rsid w:val="00747468"/>
    <w:rsid w:val="007474F2"/>
    <w:rsid w:val="007478DE"/>
    <w:rsid w:val="007478E4"/>
    <w:rsid w:val="00747E24"/>
    <w:rsid w:val="00750098"/>
    <w:rsid w:val="007500B9"/>
    <w:rsid w:val="007503D5"/>
    <w:rsid w:val="00750575"/>
    <w:rsid w:val="007515A3"/>
    <w:rsid w:val="00751A50"/>
    <w:rsid w:val="00751F15"/>
    <w:rsid w:val="0075203A"/>
    <w:rsid w:val="007528A4"/>
    <w:rsid w:val="00752B86"/>
    <w:rsid w:val="007538ED"/>
    <w:rsid w:val="0075415A"/>
    <w:rsid w:val="00754584"/>
    <w:rsid w:val="00754A60"/>
    <w:rsid w:val="00756A99"/>
    <w:rsid w:val="00756CE2"/>
    <w:rsid w:val="00756E44"/>
    <w:rsid w:val="00756F0E"/>
    <w:rsid w:val="00757494"/>
    <w:rsid w:val="007575D2"/>
    <w:rsid w:val="0075772C"/>
    <w:rsid w:val="00757E21"/>
    <w:rsid w:val="007608E7"/>
    <w:rsid w:val="00761BE4"/>
    <w:rsid w:val="00761CDC"/>
    <w:rsid w:val="00763513"/>
    <w:rsid w:val="0076357B"/>
    <w:rsid w:val="00763596"/>
    <w:rsid w:val="00763A47"/>
    <w:rsid w:val="00763ABB"/>
    <w:rsid w:val="0076418A"/>
    <w:rsid w:val="007642AD"/>
    <w:rsid w:val="007642BA"/>
    <w:rsid w:val="00764491"/>
    <w:rsid w:val="00764A87"/>
    <w:rsid w:val="00765012"/>
    <w:rsid w:val="00766342"/>
    <w:rsid w:val="00766ABD"/>
    <w:rsid w:val="00766D0C"/>
    <w:rsid w:val="00767054"/>
    <w:rsid w:val="0076728B"/>
    <w:rsid w:val="007677E7"/>
    <w:rsid w:val="00767A4A"/>
    <w:rsid w:val="00770337"/>
    <w:rsid w:val="007703B0"/>
    <w:rsid w:val="007706AB"/>
    <w:rsid w:val="00770BA2"/>
    <w:rsid w:val="00770D2E"/>
    <w:rsid w:val="007711FF"/>
    <w:rsid w:val="00771884"/>
    <w:rsid w:val="007723C9"/>
    <w:rsid w:val="007733A2"/>
    <w:rsid w:val="00773844"/>
    <w:rsid w:val="0077462C"/>
    <w:rsid w:val="0077485D"/>
    <w:rsid w:val="007774EA"/>
    <w:rsid w:val="0078022D"/>
    <w:rsid w:val="0078038E"/>
    <w:rsid w:val="0078050F"/>
    <w:rsid w:val="00780824"/>
    <w:rsid w:val="007808AF"/>
    <w:rsid w:val="0078095D"/>
    <w:rsid w:val="007813D0"/>
    <w:rsid w:val="00781A0F"/>
    <w:rsid w:val="00781B02"/>
    <w:rsid w:val="00781F0C"/>
    <w:rsid w:val="00782201"/>
    <w:rsid w:val="007825E3"/>
    <w:rsid w:val="00782976"/>
    <w:rsid w:val="00782CCB"/>
    <w:rsid w:val="0078318D"/>
    <w:rsid w:val="007831AF"/>
    <w:rsid w:val="0078370A"/>
    <w:rsid w:val="00783DE2"/>
    <w:rsid w:val="00784007"/>
    <w:rsid w:val="007841CF"/>
    <w:rsid w:val="007848DD"/>
    <w:rsid w:val="00786555"/>
    <w:rsid w:val="00786943"/>
    <w:rsid w:val="00786CCF"/>
    <w:rsid w:val="007871A9"/>
    <w:rsid w:val="0078722F"/>
    <w:rsid w:val="007872BC"/>
    <w:rsid w:val="007873C1"/>
    <w:rsid w:val="00787A28"/>
    <w:rsid w:val="00787B99"/>
    <w:rsid w:val="00787D2D"/>
    <w:rsid w:val="00790464"/>
    <w:rsid w:val="00790BDF"/>
    <w:rsid w:val="00791AA5"/>
    <w:rsid w:val="00791E3D"/>
    <w:rsid w:val="00791EBF"/>
    <w:rsid w:val="00793AA6"/>
    <w:rsid w:val="00794C20"/>
    <w:rsid w:val="00794CC8"/>
    <w:rsid w:val="00796007"/>
    <w:rsid w:val="0079603D"/>
    <w:rsid w:val="0079687A"/>
    <w:rsid w:val="00796DCE"/>
    <w:rsid w:val="007A00FD"/>
    <w:rsid w:val="007A0691"/>
    <w:rsid w:val="007A0E35"/>
    <w:rsid w:val="007A1AE1"/>
    <w:rsid w:val="007A1FCE"/>
    <w:rsid w:val="007A253B"/>
    <w:rsid w:val="007A28C5"/>
    <w:rsid w:val="007A2BD5"/>
    <w:rsid w:val="007A33D1"/>
    <w:rsid w:val="007A3A60"/>
    <w:rsid w:val="007A3F42"/>
    <w:rsid w:val="007A408C"/>
    <w:rsid w:val="007A4995"/>
    <w:rsid w:val="007A4B94"/>
    <w:rsid w:val="007A4D0B"/>
    <w:rsid w:val="007A773A"/>
    <w:rsid w:val="007A7BAC"/>
    <w:rsid w:val="007B054B"/>
    <w:rsid w:val="007B09D8"/>
    <w:rsid w:val="007B0B5D"/>
    <w:rsid w:val="007B0D6D"/>
    <w:rsid w:val="007B105E"/>
    <w:rsid w:val="007B119D"/>
    <w:rsid w:val="007B13BB"/>
    <w:rsid w:val="007B1CC5"/>
    <w:rsid w:val="007B2377"/>
    <w:rsid w:val="007B258E"/>
    <w:rsid w:val="007B2B1B"/>
    <w:rsid w:val="007B2C4C"/>
    <w:rsid w:val="007B3A46"/>
    <w:rsid w:val="007B4052"/>
    <w:rsid w:val="007B4164"/>
    <w:rsid w:val="007B4463"/>
    <w:rsid w:val="007B4624"/>
    <w:rsid w:val="007B4661"/>
    <w:rsid w:val="007B5F85"/>
    <w:rsid w:val="007B6138"/>
    <w:rsid w:val="007B6A3A"/>
    <w:rsid w:val="007B6C86"/>
    <w:rsid w:val="007B73D9"/>
    <w:rsid w:val="007C1502"/>
    <w:rsid w:val="007C252C"/>
    <w:rsid w:val="007C2A39"/>
    <w:rsid w:val="007C2E08"/>
    <w:rsid w:val="007C2E8B"/>
    <w:rsid w:val="007C336F"/>
    <w:rsid w:val="007C3F91"/>
    <w:rsid w:val="007C431F"/>
    <w:rsid w:val="007C47F2"/>
    <w:rsid w:val="007C53FB"/>
    <w:rsid w:val="007C5A71"/>
    <w:rsid w:val="007C6E7F"/>
    <w:rsid w:val="007C6EAA"/>
    <w:rsid w:val="007C7B7B"/>
    <w:rsid w:val="007C7C2A"/>
    <w:rsid w:val="007D00BA"/>
    <w:rsid w:val="007D102C"/>
    <w:rsid w:val="007D1525"/>
    <w:rsid w:val="007D35BC"/>
    <w:rsid w:val="007D37D6"/>
    <w:rsid w:val="007D3B89"/>
    <w:rsid w:val="007D3BE9"/>
    <w:rsid w:val="007D5529"/>
    <w:rsid w:val="007D5F71"/>
    <w:rsid w:val="007D6701"/>
    <w:rsid w:val="007D7865"/>
    <w:rsid w:val="007E0774"/>
    <w:rsid w:val="007E0A75"/>
    <w:rsid w:val="007E0C0B"/>
    <w:rsid w:val="007E0F1B"/>
    <w:rsid w:val="007E12FC"/>
    <w:rsid w:val="007E13CE"/>
    <w:rsid w:val="007E20C2"/>
    <w:rsid w:val="007E232F"/>
    <w:rsid w:val="007E3296"/>
    <w:rsid w:val="007E3B84"/>
    <w:rsid w:val="007E3E1B"/>
    <w:rsid w:val="007E49D4"/>
    <w:rsid w:val="007E581A"/>
    <w:rsid w:val="007E5C9C"/>
    <w:rsid w:val="007E6A9C"/>
    <w:rsid w:val="007E6AFC"/>
    <w:rsid w:val="007E6D23"/>
    <w:rsid w:val="007E6D25"/>
    <w:rsid w:val="007E6DD5"/>
    <w:rsid w:val="007E71CD"/>
    <w:rsid w:val="007F0066"/>
    <w:rsid w:val="007F082E"/>
    <w:rsid w:val="007F0D82"/>
    <w:rsid w:val="007F11E2"/>
    <w:rsid w:val="007F12ED"/>
    <w:rsid w:val="007F1EAE"/>
    <w:rsid w:val="007F2480"/>
    <w:rsid w:val="007F27B7"/>
    <w:rsid w:val="007F29AA"/>
    <w:rsid w:val="007F2B95"/>
    <w:rsid w:val="007F3C99"/>
    <w:rsid w:val="007F3D60"/>
    <w:rsid w:val="007F4D1C"/>
    <w:rsid w:val="007F4D6C"/>
    <w:rsid w:val="007F5A23"/>
    <w:rsid w:val="007F650B"/>
    <w:rsid w:val="007F6614"/>
    <w:rsid w:val="007F66D7"/>
    <w:rsid w:val="007F6B20"/>
    <w:rsid w:val="007F6FDE"/>
    <w:rsid w:val="007F7233"/>
    <w:rsid w:val="007F731A"/>
    <w:rsid w:val="007F7EA0"/>
    <w:rsid w:val="007F7EAE"/>
    <w:rsid w:val="007F7FBD"/>
    <w:rsid w:val="008002DA"/>
    <w:rsid w:val="00800399"/>
    <w:rsid w:val="0080088C"/>
    <w:rsid w:val="008008F5"/>
    <w:rsid w:val="00800DC4"/>
    <w:rsid w:val="00800E89"/>
    <w:rsid w:val="00801088"/>
    <w:rsid w:val="008023BA"/>
    <w:rsid w:val="00802F16"/>
    <w:rsid w:val="00802F70"/>
    <w:rsid w:val="00803044"/>
    <w:rsid w:val="00803DCC"/>
    <w:rsid w:val="00803F3D"/>
    <w:rsid w:val="00805804"/>
    <w:rsid w:val="00805D2A"/>
    <w:rsid w:val="00806101"/>
    <w:rsid w:val="00806449"/>
    <w:rsid w:val="00806C47"/>
    <w:rsid w:val="008070BA"/>
    <w:rsid w:val="0081014F"/>
    <w:rsid w:val="00810929"/>
    <w:rsid w:val="00810B41"/>
    <w:rsid w:val="00810CED"/>
    <w:rsid w:val="00811665"/>
    <w:rsid w:val="00812488"/>
    <w:rsid w:val="008127D4"/>
    <w:rsid w:val="00812EAD"/>
    <w:rsid w:val="00812F2F"/>
    <w:rsid w:val="00812F95"/>
    <w:rsid w:val="00813509"/>
    <w:rsid w:val="0081380A"/>
    <w:rsid w:val="008148ED"/>
    <w:rsid w:val="008154F1"/>
    <w:rsid w:val="00815E7B"/>
    <w:rsid w:val="00816F57"/>
    <w:rsid w:val="00817410"/>
    <w:rsid w:val="008176EC"/>
    <w:rsid w:val="00817F3E"/>
    <w:rsid w:val="0082106E"/>
    <w:rsid w:val="00821342"/>
    <w:rsid w:val="00821395"/>
    <w:rsid w:val="0082175E"/>
    <w:rsid w:val="00821A8E"/>
    <w:rsid w:val="008220C3"/>
    <w:rsid w:val="00822134"/>
    <w:rsid w:val="008222F6"/>
    <w:rsid w:val="00822445"/>
    <w:rsid w:val="00822850"/>
    <w:rsid w:val="008228C3"/>
    <w:rsid w:val="00822BAA"/>
    <w:rsid w:val="0082318E"/>
    <w:rsid w:val="00823200"/>
    <w:rsid w:val="00823B82"/>
    <w:rsid w:val="00823EAB"/>
    <w:rsid w:val="008243B3"/>
    <w:rsid w:val="008244F9"/>
    <w:rsid w:val="008249A9"/>
    <w:rsid w:val="008260BD"/>
    <w:rsid w:val="00826611"/>
    <w:rsid w:val="00826816"/>
    <w:rsid w:val="008277AB"/>
    <w:rsid w:val="00827B88"/>
    <w:rsid w:val="00827D87"/>
    <w:rsid w:val="0083051B"/>
    <w:rsid w:val="008305A6"/>
    <w:rsid w:val="00830D12"/>
    <w:rsid w:val="00830DF8"/>
    <w:rsid w:val="00831247"/>
    <w:rsid w:val="008325B8"/>
    <w:rsid w:val="0083287A"/>
    <w:rsid w:val="00832EA7"/>
    <w:rsid w:val="00833093"/>
    <w:rsid w:val="008338EC"/>
    <w:rsid w:val="008343A1"/>
    <w:rsid w:val="008346D8"/>
    <w:rsid w:val="00834B6A"/>
    <w:rsid w:val="00835944"/>
    <w:rsid w:val="008361D4"/>
    <w:rsid w:val="008361F8"/>
    <w:rsid w:val="0083684E"/>
    <w:rsid w:val="00836CBF"/>
    <w:rsid w:val="00836F3B"/>
    <w:rsid w:val="0083780B"/>
    <w:rsid w:val="008401B5"/>
    <w:rsid w:val="00840A16"/>
    <w:rsid w:val="00840A88"/>
    <w:rsid w:val="008410B9"/>
    <w:rsid w:val="008413D8"/>
    <w:rsid w:val="00842320"/>
    <w:rsid w:val="00842A85"/>
    <w:rsid w:val="00843760"/>
    <w:rsid w:val="00843C2F"/>
    <w:rsid w:val="00843D26"/>
    <w:rsid w:val="00843FC5"/>
    <w:rsid w:val="00844E6B"/>
    <w:rsid w:val="00846049"/>
    <w:rsid w:val="0084638C"/>
    <w:rsid w:val="00846455"/>
    <w:rsid w:val="00846A32"/>
    <w:rsid w:val="00846B55"/>
    <w:rsid w:val="008479CD"/>
    <w:rsid w:val="00847A11"/>
    <w:rsid w:val="00850E59"/>
    <w:rsid w:val="00851A6F"/>
    <w:rsid w:val="00852948"/>
    <w:rsid w:val="0085298C"/>
    <w:rsid w:val="00852D1A"/>
    <w:rsid w:val="00853915"/>
    <w:rsid w:val="0085469D"/>
    <w:rsid w:val="00854A77"/>
    <w:rsid w:val="00854B4F"/>
    <w:rsid w:val="00855D55"/>
    <w:rsid w:val="0085684E"/>
    <w:rsid w:val="00857ADC"/>
    <w:rsid w:val="00857E3E"/>
    <w:rsid w:val="00860D46"/>
    <w:rsid w:val="00860E80"/>
    <w:rsid w:val="00860EBA"/>
    <w:rsid w:val="00860F61"/>
    <w:rsid w:val="00861CCB"/>
    <w:rsid w:val="0086281B"/>
    <w:rsid w:val="00862857"/>
    <w:rsid w:val="00862A64"/>
    <w:rsid w:val="008635DD"/>
    <w:rsid w:val="00864093"/>
    <w:rsid w:val="00865076"/>
    <w:rsid w:val="008651F9"/>
    <w:rsid w:val="008657C3"/>
    <w:rsid w:val="00866CCE"/>
    <w:rsid w:val="008677E2"/>
    <w:rsid w:val="00867F78"/>
    <w:rsid w:val="00871AAD"/>
    <w:rsid w:val="00872120"/>
    <w:rsid w:val="008722B3"/>
    <w:rsid w:val="008727E6"/>
    <w:rsid w:val="00873356"/>
    <w:rsid w:val="0087339B"/>
    <w:rsid w:val="00873821"/>
    <w:rsid w:val="00873934"/>
    <w:rsid w:val="00873FA2"/>
    <w:rsid w:val="00874440"/>
    <w:rsid w:val="00874B0F"/>
    <w:rsid w:val="00874F2A"/>
    <w:rsid w:val="00876312"/>
    <w:rsid w:val="008767C5"/>
    <w:rsid w:val="00877042"/>
    <w:rsid w:val="008772EF"/>
    <w:rsid w:val="008778C2"/>
    <w:rsid w:val="00877D5B"/>
    <w:rsid w:val="00880894"/>
    <w:rsid w:val="008815FA"/>
    <w:rsid w:val="00881FDD"/>
    <w:rsid w:val="00882774"/>
    <w:rsid w:val="00882D08"/>
    <w:rsid w:val="00883322"/>
    <w:rsid w:val="00883925"/>
    <w:rsid w:val="008841CE"/>
    <w:rsid w:val="008845AC"/>
    <w:rsid w:val="00884690"/>
    <w:rsid w:val="0088541F"/>
    <w:rsid w:val="008855E7"/>
    <w:rsid w:val="00885AFF"/>
    <w:rsid w:val="00885CCF"/>
    <w:rsid w:val="008865BC"/>
    <w:rsid w:val="00886AB2"/>
    <w:rsid w:val="00887C3B"/>
    <w:rsid w:val="00887FED"/>
    <w:rsid w:val="0089031E"/>
    <w:rsid w:val="0089058E"/>
    <w:rsid w:val="00891A07"/>
    <w:rsid w:val="00891AF6"/>
    <w:rsid w:val="00892AAF"/>
    <w:rsid w:val="00892D4D"/>
    <w:rsid w:val="00892E57"/>
    <w:rsid w:val="00893FC4"/>
    <w:rsid w:val="00894512"/>
    <w:rsid w:val="008949AD"/>
    <w:rsid w:val="00894EB0"/>
    <w:rsid w:val="00895106"/>
    <w:rsid w:val="00895257"/>
    <w:rsid w:val="008955E9"/>
    <w:rsid w:val="008969B0"/>
    <w:rsid w:val="0089702E"/>
    <w:rsid w:val="00897156"/>
    <w:rsid w:val="008A0730"/>
    <w:rsid w:val="008A0C2C"/>
    <w:rsid w:val="008A0DE3"/>
    <w:rsid w:val="008A0E32"/>
    <w:rsid w:val="008A14CA"/>
    <w:rsid w:val="008A16A8"/>
    <w:rsid w:val="008A1782"/>
    <w:rsid w:val="008A329D"/>
    <w:rsid w:val="008A3D2C"/>
    <w:rsid w:val="008A3E93"/>
    <w:rsid w:val="008A3F6C"/>
    <w:rsid w:val="008A3FB4"/>
    <w:rsid w:val="008A454B"/>
    <w:rsid w:val="008A48D3"/>
    <w:rsid w:val="008A520A"/>
    <w:rsid w:val="008A55E7"/>
    <w:rsid w:val="008A57F8"/>
    <w:rsid w:val="008A6E63"/>
    <w:rsid w:val="008A7387"/>
    <w:rsid w:val="008A74FD"/>
    <w:rsid w:val="008B0479"/>
    <w:rsid w:val="008B07BE"/>
    <w:rsid w:val="008B0B29"/>
    <w:rsid w:val="008B0D2C"/>
    <w:rsid w:val="008B0F1C"/>
    <w:rsid w:val="008B112E"/>
    <w:rsid w:val="008B139A"/>
    <w:rsid w:val="008B1436"/>
    <w:rsid w:val="008B17A7"/>
    <w:rsid w:val="008B1CF9"/>
    <w:rsid w:val="008B2244"/>
    <w:rsid w:val="008B22EB"/>
    <w:rsid w:val="008B27CE"/>
    <w:rsid w:val="008B27ED"/>
    <w:rsid w:val="008B2DC9"/>
    <w:rsid w:val="008B34AB"/>
    <w:rsid w:val="008B3664"/>
    <w:rsid w:val="008B4926"/>
    <w:rsid w:val="008B65F2"/>
    <w:rsid w:val="008B6FE8"/>
    <w:rsid w:val="008B7B9A"/>
    <w:rsid w:val="008C0087"/>
    <w:rsid w:val="008C04AE"/>
    <w:rsid w:val="008C1835"/>
    <w:rsid w:val="008C266A"/>
    <w:rsid w:val="008C2989"/>
    <w:rsid w:val="008C4060"/>
    <w:rsid w:val="008C451F"/>
    <w:rsid w:val="008C5369"/>
    <w:rsid w:val="008C5682"/>
    <w:rsid w:val="008C5E73"/>
    <w:rsid w:val="008C700F"/>
    <w:rsid w:val="008C72BE"/>
    <w:rsid w:val="008C7FEC"/>
    <w:rsid w:val="008D2B81"/>
    <w:rsid w:val="008D2EF2"/>
    <w:rsid w:val="008D3682"/>
    <w:rsid w:val="008D3B05"/>
    <w:rsid w:val="008D3EB0"/>
    <w:rsid w:val="008D47C1"/>
    <w:rsid w:val="008D47C8"/>
    <w:rsid w:val="008D4843"/>
    <w:rsid w:val="008D4D1B"/>
    <w:rsid w:val="008D526B"/>
    <w:rsid w:val="008D5467"/>
    <w:rsid w:val="008D5A3C"/>
    <w:rsid w:val="008D5ABF"/>
    <w:rsid w:val="008D5E70"/>
    <w:rsid w:val="008D6758"/>
    <w:rsid w:val="008D6D7F"/>
    <w:rsid w:val="008D7B9C"/>
    <w:rsid w:val="008E078D"/>
    <w:rsid w:val="008E0834"/>
    <w:rsid w:val="008E0967"/>
    <w:rsid w:val="008E09EB"/>
    <w:rsid w:val="008E2032"/>
    <w:rsid w:val="008E2157"/>
    <w:rsid w:val="008E2591"/>
    <w:rsid w:val="008E260E"/>
    <w:rsid w:val="008E393B"/>
    <w:rsid w:val="008E39F0"/>
    <w:rsid w:val="008E3A77"/>
    <w:rsid w:val="008E3E83"/>
    <w:rsid w:val="008E4019"/>
    <w:rsid w:val="008E446D"/>
    <w:rsid w:val="008E4C26"/>
    <w:rsid w:val="008E4F2D"/>
    <w:rsid w:val="008E58F6"/>
    <w:rsid w:val="008E5916"/>
    <w:rsid w:val="008E5F73"/>
    <w:rsid w:val="008E5FA1"/>
    <w:rsid w:val="008E7A9D"/>
    <w:rsid w:val="008F000D"/>
    <w:rsid w:val="008F04A5"/>
    <w:rsid w:val="008F1AF0"/>
    <w:rsid w:val="008F252F"/>
    <w:rsid w:val="008F2C71"/>
    <w:rsid w:val="008F2FD6"/>
    <w:rsid w:val="008F4D25"/>
    <w:rsid w:val="008F51FA"/>
    <w:rsid w:val="008F52F5"/>
    <w:rsid w:val="008F6133"/>
    <w:rsid w:val="008F6D0C"/>
    <w:rsid w:val="008F6D5E"/>
    <w:rsid w:val="008F7132"/>
    <w:rsid w:val="008F714B"/>
    <w:rsid w:val="008F7549"/>
    <w:rsid w:val="008F773D"/>
    <w:rsid w:val="008F7E99"/>
    <w:rsid w:val="009003D7"/>
    <w:rsid w:val="00900E5E"/>
    <w:rsid w:val="00901EB8"/>
    <w:rsid w:val="00902114"/>
    <w:rsid w:val="0090239D"/>
    <w:rsid w:val="00902B48"/>
    <w:rsid w:val="0090337C"/>
    <w:rsid w:val="00903F00"/>
    <w:rsid w:val="00904A2B"/>
    <w:rsid w:val="00904C36"/>
    <w:rsid w:val="009050CD"/>
    <w:rsid w:val="00905392"/>
    <w:rsid w:val="00905EBB"/>
    <w:rsid w:val="00906000"/>
    <w:rsid w:val="00906280"/>
    <w:rsid w:val="00906325"/>
    <w:rsid w:val="00907927"/>
    <w:rsid w:val="00907972"/>
    <w:rsid w:val="00910680"/>
    <w:rsid w:val="00910696"/>
    <w:rsid w:val="00910BEA"/>
    <w:rsid w:val="00910EC1"/>
    <w:rsid w:val="00911264"/>
    <w:rsid w:val="009119EE"/>
    <w:rsid w:val="00912DA6"/>
    <w:rsid w:val="00914023"/>
    <w:rsid w:val="0091403F"/>
    <w:rsid w:val="00914452"/>
    <w:rsid w:val="009145C6"/>
    <w:rsid w:val="00914E2F"/>
    <w:rsid w:val="00915314"/>
    <w:rsid w:val="00915366"/>
    <w:rsid w:val="00915A4F"/>
    <w:rsid w:val="009161A5"/>
    <w:rsid w:val="00916324"/>
    <w:rsid w:val="00916776"/>
    <w:rsid w:val="00916E5E"/>
    <w:rsid w:val="00917C1F"/>
    <w:rsid w:val="009206FF"/>
    <w:rsid w:val="009209EB"/>
    <w:rsid w:val="00920AA1"/>
    <w:rsid w:val="00921DEE"/>
    <w:rsid w:val="009220F2"/>
    <w:rsid w:val="00922596"/>
    <w:rsid w:val="009242A3"/>
    <w:rsid w:val="00924BEB"/>
    <w:rsid w:val="0092589F"/>
    <w:rsid w:val="00925909"/>
    <w:rsid w:val="00926668"/>
    <w:rsid w:val="00926B2F"/>
    <w:rsid w:val="009273A1"/>
    <w:rsid w:val="009276DF"/>
    <w:rsid w:val="00927CE3"/>
    <w:rsid w:val="00927EB5"/>
    <w:rsid w:val="009311DE"/>
    <w:rsid w:val="00931557"/>
    <w:rsid w:val="009321A7"/>
    <w:rsid w:val="0093265F"/>
    <w:rsid w:val="009335F0"/>
    <w:rsid w:val="0093375A"/>
    <w:rsid w:val="009347E3"/>
    <w:rsid w:val="0093482C"/>
    <w:rsid w:val="00935618"/>
    <w:rsid w:val="00935828"/>
    <w:rsid w:val="00935AFA"/>
    <w:rsid w:val="00935B67"/>
    <w:rsid w:val="009361AB"/>
    <w:rsid w:val="00936587"/>
    <w:rsid w:val="00936785"/>
    <w:rsid w:val="00937524"/>
    <w:rsid w:val="00940C5A"/>
    <w:rsid w:val="00941392"/>
    <w:rsid w:val="00941A34"/>
    <w:rsid w:val="00941C3A"/>
    <w:rsid w:val="00942EFD"/>
    <w:rsid w:val="009433C8"/>
    <w:rsid w:val="00943B67"/>
    <w:rsid w:val="00943FBA"/>
    <w:rsid w:val="0094435A"/>
    <w:rsid w:val="009450AE"/>
    <w:rsid w:val="009453A7"/>
    <w:rsid w:val="009460C9"/>
    <w:rsid w:val="009468DE"/>
    <w:rsid w:val="00946E71"/>
    <w:rsid w:val="00946F65"/>
    <w:rsid w:val="00951700"/>
    <w:rsid w:val="00951863"/>
    <w:rsid w:val="00951BF2"/>
    <w:rsid w:val="009520C5"/>
    <w:rsid w:val="00952123"/>
    <w:rsid w:val="00952313"/>
    <w:rsid w:val="00952333"/>
    <w:rsid w:val="00952432"/>
    <w:rsid w:val="00952664"/>
    <w:rsid w:val="009533B3"/>
    <w:rsid w:val="00953CE5"/>
    <w:rsid w:val="00954184"/>
    <w:rsid w:val="00954B42"/>
    <w:rsid w:val="00954E33"/>
    <w:rsid w:val="00955350"/>
    <w:rsid w:val="0095544A"/>
    <w:rsid w:val="00955A85"/>
    <w:rsid w:val="00955BA1"/>
    <w:rsid w:val="00956639"/>
    <w:rsid w:val="009614F3"/>
    <w:rsid w:val="00961507"/>
    <w:rsid w:val="00961760"/>
    <w:rsid w:val="00961972"/>
    <w:rsid w:val="00961A73"/>
    <w:rsid w:val="0096229E"/>
    <w:rsid w:val="009634B3"/>
    <w:rsid w:val="00963B71"/>
    <w:rsid w:val="00963CB3"/>
    <w:rsid w:val="00963F68"/>
    <w:rsid w:val="00964B7D"/>
    <w:rsid w:val="00964BFA"/>
    <w:rsid w:val="00964D4C"/>
    <w:rsid w:val="00964E0E"/>
    <w:rsid w:val="00965CEF"/>
    <w:rsid w:val="00965DA1"/>
    <w:rsid w:val="00967196"/>
    <w:rsid w:val="009675F2"/>
    <w:rsid w:val="00967BC0"/>
    <w:rsid w:val="00970F32"/>
    <w:rsid w:val="009711A9"/>
    <w:rsid w:val="00971A8C"/>
    <w:rsid w:val="00972683"/>
    <w:rsid w:val="00972695"/>
    <w:rsid w:val="0097337A"/>
    <w:rsid w:val="00973D64"/>
    <w:rsid w:val="00974FCC"/>
    <w:rsid w:val="00975633"/>
    <w:rsid w:val="009758BF"/>
    <w:rsid w:val="00975CA6"/>
    <w:rsid w:val="00976782"/>
    <w:rsid w:val="00976AA4"/>
    <w:rsid w:val="00976F42"/>
    <w:rsid w:val="00976F4A"/>
    <w:rsid w:val="009779FD"/>
    <w:rsid w:val="00977C96"/>
    <w:rsid w:val="00977D1B"/>
    <w:rsid w:val="009807AC"/>
    <w:rsid w:val="00981F4B"/>
    <w:rsid w:val="009827B4"/>
    <w:rsid w:val="0098304D"/>
    <w:rsid w:val="0098356F"/>
    <w:rsid w:val="009843D0"/>
    <w:rsid w:val="0098449E"/>
    <w:rsid w:val="00984812"/>
    <w:rsid w:val="009858E1"/>
    <w:rsid w:val="009859F5"/>
    <w:rsid w:val="00985FE8"/>
    <w:rsid w:val="009868DB"/>
    <w:rsid w:val="00986AD3"/>
    <w:rsid w:val="0098734D"/>
    <w:rsid w:val="00987666"/>
    <w:rsid w:val="00987C71"/>
    <w:rsid w:val="00990326"/>
    <w:rsid w:val="009909A9"/>
    <w:rsid w:val="00990B23"/>
    <w:rsid w:val="009912B5"/>
    <w:rsid w:val="00991969"/>
    <w:rsid w:val="00991CA6"/>
    <w:rsid w:val="00992583"/>
    <w:rsid w:val="00992689"/>
    <w:rsid w:val="00992C9F"/>
    <w:rsid w:val="00992E9E"/>
    <w:rsid w:val="00992F20"/>
    <w:rsid w:val="009937FE"/>
    <w:rsid w:val="0099475A"/>
    <w:rsid w:val="00994DCF"/>
    <w:rsid w:val="00995F59"/>
    <w:rsid w:val="0099676D"/>
    <w:rsid w:val="00996782"/>
    <w:rsid w:val="009968DE"/>
    <w:rsid w:val="009971A3"/>
    <w:rsid w:val="009978F6"/>
    <w:rsid w:val="00997A5A"/>
    <w:rsid w:val="00997C77"/>
    <w:rsid w:val="009A0283"/>
    <w:rsid w:val="009A0310"/>
    <w:rsid w:val="009A0F74"/>
    <w:rsid w:val="009A1164"/>
    <w:rsid w:val="009A172C"/>
    <w:rsid w:val="009A20F7"/>
    <w:rsid w:val="009A21CD"/>
    <w:rsid w:val="009A251D"/>
    <w:rsid w:val="009A430A"/>
    <w:rsid w:val="009A4977"/>
    <w:rsid w:val="009A4AA7"/>
    <w:rsid w:val="009A4B51"/>
    <w:rsid w:val="009A5F37"/>
    <w:rsid w:val="009A63C2"/>
    <w:rsid w:val="009A6AC9"/>
    <w:rsid w:val="009A7108"/>
    <w:rsid w:val="009A7222"/>
    <w:rsid w:val="009B0374"/>
    <w:rsid w:val="009B05E4"/>
    <w:rsid w:val="009B0841"/>
    <w:rsid w:val="009B0B02"/>
    <w:rsid w:val="009B1418"/>
    <w:rsid w:val="009B21E4"/>
    <w:rsid w:val="009B26D1"/>
    <w:rsid w:val="009B2718"/>
    <w:rsid w:val="009B2C80"/>
    <w:rsid w:val="009B2E00"/>
    <w:rsid w:val="009B32A0"/>
    <w:rsid w:val="009B3778"/>
    <w:rsid w:val="009B3827"/>
    <w:rsid w:val="009B3864"/>
    <w:rsid w:val="009B3CC5"/>
    <w:rsid w:val="009B6A03"/>
    <w:rsid w:val="009B78DA"/>
    <w:rsid w:val="009B7C59"/>
    <w:rsid w:val="009B7FBA"/>
    <w:rsid w:val="009C0115"/>
    <w:rsid w:val="009C11A6"/>
    <w:rsid w:val="009C12D7"/>
    <w:rsid w:val="009C1701"/>
    <w:rsid w:val="009C2721"/>
    <w:rsid w:val="009C2904"/>
    <w:rsid w:val="009C3740"/>
    <w:rsid w:val="009C3C60"/>
    <w:rsid w:val="009C3D11"/>
    <w:rsid w:val="009C4A14"/>
    <w:rsid w:val="009C4E6C"/>
    <w:rsid w:val="009C5C65"/>
    <w:rsid w:val="009C6A06"/>
    <w:rsid w:val="009C6A4B"/>
    <w:rsid w:val="009C744F"/>
    <w:rsid w:val="009C7576"/>
    <w:rsid w:val="009C75C8"/>
    <w:rsid w:val="009D0254"/>
    <w:rsid w:val="009D02A1"/>
    <w:rsid w:val="009D05B9"/>
    <w:rsid w:val="009D3099"/>
    <w:rsid w:val="009D33A1"/>
    <w:rsid w:val="009D341C"/>
    <w:rsid w:val="009D401A"/>
    <w:rsid w:val="009D5DFE"/>
    <w:rsid w:val="009D619D"/>
    <w:rsid w:val="009D688F"/>
    <w:rsid w:val="009D6DBA"/>
    <w:rsid w:val="009D70F5"/>
    <w:rsid w:val="009D7403"/>
    <w:rsid w:val="009D74C4"/>
    <w:rsid w:val="009D7FDF"/>
    <w:rsid w:val="009E0457"/>
    <w:rsid w:val="009E0834"/>
    <w:rsid w:val="009E0C7C"/>
    <w:rsid w:val="009E260F"/>
    <w:rsid w:val="009E2944"/>
    <w:rsid w:val="009E3427"/>
    <w:rsid w:val="009E3928"/>
    <w:rsid w:val="009E4203"/>
    <w:rsid w:val="009E50F1"/>
    <w:rsid w:val="009E5129"/>
    <w:rsid w:val="009E5298"/>
    <w:rsid w:val="009E53DC"/>
    <w:rsid w:val="009E5972"/>
    <w:rsid w:val="009E60BD"/>
    <w:rsid w:val="009E6C42"/>
    <w:rsid w:val="009E6DF4"/>
    <w:rsid w:val="009E77A0"/>
    <w:rsid w:val="009E7968"/>
    <w:rsid w:val="009E7B4F"/>
    <w:rsid w:val="009F0B4E"/>
    <w:rsid w:val="009F2659"/>
    <w:rsid w:val="009F280E"/>
    <w:rsid w:val="009F294E"/>
    <w:rsid w:val="009F2A96"/>
    <w:rsid w:val="009F2B0A"/>
    <w:rsid w:val="009F409C"/>
    <w:rsid w:val="009F4B30"/>
    <w:rsid w:val="009F4B7E"/>
    <w:rsid w:val="009F4C09"/>
    <w:rsid w:val="009F52BA"/>
    <w:rsid w:val="009F53D3"/>
    <w:rsid w:val="009F7959"/>
    <w:rsid w:val="009F7C2A"/>
    <w:rsid w:val="00A00748"/>
    <w:rsid w:val="00A008C4"/>
    <w:rsid w:val="00A010BB"/>
    <w:rsid w:val="00A017D3"/>
    <w:rsid w:val="00A02730"/>
    <w:rsid w:val="00A029C5"/>
    <w:rsid w:val="00A02BD2"/>
    <w:rsid w:val="00A03C98"/>
    <w:rsid w:val="00A03FF9"/>
    <w:rsid w:val="00A0508F"/>
    <w:rsid w:val="00A05CAF"/>
    <w:rsid w:val="00A06DCB"/>
    <w:rsid w:val="00A06E19"/>
    <w:rsid w:val="00A075EE"/>
    <w:rsid w:val="00A076D0"/>
    <w:rsid w:val="00A07B77"/>
    <w:rsid w:val="00A10D06"/>
    <w:rsid w:val="00A10EA6"/>
    <w:rsid w:val="00A115A9"/>
    <w:rsid w:val="00A11CA5"/>
    <w:rsid w:val="00A122CF"/>
    <w:rsid w:val="00A132D4"/>
    <w:rsid w:val="00A132E8"/>
    <w:rsid w:val="00A13F93"/>
    <w:rsid w:val="00A1463F"/>
    <w:rsid w:val="00A154B5"/>
    <w:rsid w:val="00A158B0"/>
    <w:rsid w:val="00A15A5A"/>
    <w:rsid w:val="00A16D0F"/>
    <w:rsid w:val="00A16EE9"/>
    <w:rsid w:val="00A17EDB"/>
    <w:rsid w:val="00A2155F"/>
    <w:rsid w:val="00A21D28"/>
    <w:rsid w:val="00A21F86"/>
    <w:rsid w:val="00A2239A"/>
    <w:rsid w:val="00A224C9"/>
    <w:rsid w:val="00A225A6"/>
    <w:rsid w:val="00A22EA9"/>
    <w:rsid w:val="00A2381F"/>
    <w:rsid w:val="00A2447B"/>
    <w:rsid w:val="00A2482F"/>
    <w:rsid w:val="00A25036"/>
    <w:rsid w:val="00A253E4"/>
    <w:rsid w:val="00A273A0"/>
    <w:rsid w:val="00A27B13"/>
    <w:rsid w:val="00A27E97"/>
    <w:rsid w:val="00A30868"/>
    <w:rsid w:val="00A310FE"/>
    <w:rsid w:val="00A31165"/>
    <w:rsid w:val="00A316BE"/>
    <w:rsid w:val="00A31AC8"/>
    <w:rsid w:val="00A31B84"/>
    <w:rsid w:val="00A31F90"/>
    <w:rsid w:val="00A321BE"/>
    <w:rsid w:val="00A329B9"/>
    <w:rsid w:val="00A33012"/>
    <w:rsid w:val="00A338A9"/>
    <w:rsid w:val="00A33E37"/>
    <w:rsid w:val="00A342FD"/>
    <w:rsid w:val="00A347B2"/>
    <w:rsid w:val="00A34D05"/>
    <w:rsid w:val="00A350DF"/>
    <w:rsid w:val="00A35524"/>
    <w:rsid w:val="00A35AA7"/>
    <w:rsid w:val="00A35CCC"/>
    <w:rsid w:val="00A3627A"/>
    <w:rsid w:val="00A365BD"/>
    <w:rsid w:val="00A36D68"/>
    <w:rsid w:val="00A36D9C"/>
    <w:rsid w:val="00A375BF"/>
    <w:rsid w:val="00A3764C"/>
    <w:rsid w:val="00A376CB"/>
    <w:rsid w:val="00A37A45"/>
    <w:rsid w:val="00A40403"/>
    <w:rsid w:val="00A40B66"/>
    <w:rsid w:val="00A4140A"/>
    <w:rsid w:val="00A4171E"/>
    <w:rsid w:val="00A4182E"/>
    <w:rsid w:val="00A41AB8"/>
    <w:rsid w:val="00A41B20"/>
    <w:rsid w:val="00A41B58"/>
    <w:rsid w:val="00A41BBF"/>
    <w:rsid w:val="00A41BD1"/>
    <w:rsid w:val="00A4217A"/>
    <w:rsid w:val="00A421C3"/>
    <w:rsid w:val="00A42433"/>
    <w:rsid w:val="00A4246B"/>
    <w:rsid w:val="00A42AB4"/>
    <w:rsid w:val="00A432F6"/>
    <w:rsid w:val="00A4410D"/>
    <w:rsid w:val="00A4538F"/>
    <w:rsid w:val="00A45862"/>
    <w:rsid w:val="00A45CEA"/>
    <w:rsid w:val="00A4624D"/>
    <w:rsid w:val="00A466C3"/>
    <w:rsid w:val="00A470D3"/>
    <w:rsid w:val="00A4710E"/>
    <w:rsid w:val="00A474C7"/>
    <w:rsid w:val="00A501EE"/>
    <w:rsid w:val="00A504E0"/>
    <w:rsid w:val="00A50A39"/>
    <w:rsid w:val="00A51DA4"/>
    <w:rsid w:val="00A5341D"/>
    <w:rsid w:val="00A53497"/>
    <w:rsid w:val="00A53775"/>
    <w:rsid w:val="00A53DE2"/>
    <w:rsid w:val="00A54220"/>
    <w:rsid w:val="00A54474"/>
    <w:rsid w:val="00A54532"/>
    <w:rsid w:val="00A54651"/>
    <w:rsid w:val="00A55192"/>
    <w:rsid w:val="00A564DD"/>
    <w:rsid w:val="00A569D1"/>
    <w:rsid w:val="00A56E34"/>
    <w:rsid w:val="00A57C2A"/>
    <w:rsid w:val="00A57FAD"/>
    <w:rsid w:val="00A6031F"/>
    <w:rsid w:val="00A60943"/>
    <w:rsid w:val="00A61621"/>
    <w:rsid w:val="00A6174D"/>
    <w:rsid w:val="00A61F40"/>
    <w:rsid w:val="00A6226E"/>
    <w:rsid w:val="00A631A0"/>
    <w:rsid w:val="00A632F4"/>
    <w:rsid w:val="00A633F3"/>
    <w:rsid w:val="00A63A7F"/>
    <w:rsid w:val="00A63C14"/>
    <w:rsid w:val="00A63CF5"/>
    <w:rsid w:val="00A6405B"/>
    <w:rsid w:val="00A642CB"/>
    <w:rsid w:val="00A64973"/>
    <w:rsid w:val="00A64AA9"/>
    <w:rsid w:val="00A6553A"/>
    <w:rsid w:val="00A65ED8"/>
    <w:rsid w:val="00A674A7"/>
    <w:rsid w:val="00A67C7D"/>
    <w:rsid w:val="00A67D48"/>
    <w:rsid w:val="00A708A2"/>
    <w:rsid w:val="00A70D0D"/>
    <w:rsid w:val="00A70F52"/>
    <w:rsid w:val="00A70FDF"/>
    <w:rsid w:val="00A719DF"/>
    <w:rsid w:val="00A7256E"/>
    <w:rsid w:val="00A72AF5"/>
    <w:rsid w:val="00A732A0"/>
    <w:rsid w:val="00A73F06"/>
    <w:rsid w:val="00A74DEB"/>
    <w:rsid w:val="00A75518"/>
    <w:rsid w:val="00A75941"/>
    <w:rsid w:val="00A75B7E"/>
    <w:rsid w:val="00A7628C"/>
    <w:rsid w:val="00A7728C"/>
    <w:rsid w:val="00A77C93"/>
    <w:rsid w:val="00A80722"/>
    <w:rsid w:val="00A80B8E"/>
    <w:rsid w:val="00A81D0D"/>
    <w:rsid w:val="00A81E6D"/>
    <w:rsid w:val="00A82013"/>
    <w:rsid w:val="00A8214A"/>
    <w:rsid w:val="00A82B91"/>
    <w:rsid w:val="00A82DEA"/>
    <w:rsid w:val="00A837AF"/>
    <w:rsid w:val="00A83928"/>
    <w:rsid w:val="00A83FF7"/>
    <w:rsid w:val="00A84CCB"/>
    <w:rsid w:val="00A84D81"/>
    <w:rsid w:val="00A866CB"/>
    <w:rsid w:val="00A86A00"/>
    <w:rsid w:val="00A86B46"/>
    <w:rsid w:val="00A86E12"/>
    <w:rsid w:val="00A8727C"/>
    <w:rsid w:val="00A8797F"/>
    <w:rsid w:val="00A87ACB"/>
    <w:rsid w:val="00A87ACE"/>
    <w:rsid w:val="00A91404"/>
    <w:rsid w:val="00A91A81"/>
    <w:rsid w:val="00A92652"/>
    <w:rsid w:val="00A927E5"/>
    <w:rsid w:val="00A929E7"/>
    <w:rsid w:val="00A94643"/>
    <w:rsid w:val="00A95106"/>
    <w:rsid w:val="00A9522E"/>
    <w:rsid w:val="00A955F6"/>
    <w:rsid w:val="00A95744"/>
    <w:rsid w:val="00A9576C"/>
    <w:rsid w:val="00A960B2"/>
    <w:rsid w:val="00A9663A"/>
    <w:rsid w:val="00A96CEC"/>
    <w:rsid w:val="00A96EA4"/>
    <w:rsid w:val="00A971C2"/>
    <w:rsid w:val="00A9766A"/>
    <w:rsid w:val="00A97DC1"/>
    <w:rsid w:val="00A97DF2"/>
    <w:rsid w:val="00AA0270"/>
    <w:rsid w:val="00AA03D5"/>
    <w:rsid w:val="00AA0C8E"/>
    <w:rsid w:val="00AA1563"/>
    <w:rsid w:val="00AA1BE7"/>
    <w:rsid w:val="00AA1DFE"/>
    <w:rsid w:val="00AA2151"/>
    <w:rsid w:val="00AA29F4"/>
    <w:rsid w:val="00AA478E"/>
    <w:rsid w:val="00AA5066"/>
    <w:rsid w:val="00AA534F"/>
    <w:rsid w:val="00AA597D"/>
    <w:rsid w:val="00AA5A2A"/>
    <w:rsid w:val="00AA6487"/>
    <w:rsid w:val="00AA67A1"/>
    <w:rsid w:val="00AA6B17"/>
    <w:rsid w:val="00AA6D92"/>
    <w:rsid w:val="00AB0124"/>
    <w:rsid w:val="00AB1469"/>
    <w:rsid w:val="00AB16F2"/>
    <w:rsid w:val="00AB1A31"/>
    <w:rsid w:val="00AB1C81"/>
    <w:rsid w:val="00AB1CBE"/>
    <w:rsid w:val="00AB2404"/>
    <w:rsid w:val="00AB29D9"/>
    <w:rsid w:val="00AB4165"/>
    <w:rsid w:val="00AB419A"/>
    <w:rsid w:val="00AB437F"/>
    <w:rsid w:val="00AB4928"/>
    <w:rsid w:val="00AB4F46"/>
    <w:rsid w:val="00AB544D"/>
    <w:rsid w:val="00AB5624"/>
    <w:rsid w:val="00AB571C"/>
    <w:rsid w:val="00AB5857"/>
    <w:rsid w:val="00AB5D1E"/>
    <w:rsid w:val="00AB6063"/>
    <w:rsid w:val="00AB7154"/>
    <w:rsid w:val="00AB715A"/>
    <w:rsid w:val="00AB751D"/>
    <w:rsid w:val="00AB75A6"/>
    <w:rsid w:val="00AB7CC3"/>
    <w:rsid w:val="00AC00F5"/>
    <w:rsid w:val="00AC01C3"/>
    <w:rsid w:val="00AC02F1"/>
    <w:rsid w:val="00AC030A"/>
    <w:rsid w:val="00AC04A8"/>
    <w:rsid w:val="00AC0676"/>
    <w:rsid w:val="00AC0780"/>
    <w:rsid w:val="00AC0983"/>
    <w:rsid w:val="00AC0CDB"/>
    <w:rsid w:val="00AC11D5"/>
    <w:rsid w:val="00AC1358"/>
    <w:rsid w:val="00AC16C5"/>
    <w:rsid w:val="00AC1874"/>
    <w:rsid w:val="00AC1B40"/>
    <w:rsid w:val="00AC1DAF"/>
    <w:rsid w:val="00AC2225"/>
    <w:rsid w:val="00AC2C87"/>
    <w:rsid w:val="00AC3768"/>
    <w:rsid w:val="00AC458B"/>
    <w:rsid w:val="00AC4B71"/>
    <w:rsid w:val="00AC522E"/>
    <w:rsid w:val="00AC58DE"/>
    <w:rsid w:val="00AC6DAF"/>
    <w:rsid w:val="00AC6E48"/>
    <w:rsid w:val="00AC7CD6"/>
    <w:rsid w:val="00AD04D1"/>
    <w:rsid w:val="00AD0879"/>
    <w:rsid w:val="00AD0AA8"/>
    <w:rsid w:val="00AD0C48"/>
    <w:rsid w:val="00AD1187"/>
    <w:rsid w:val="00AD13EC"/>
    <w:rsid w:val="00AD15C9"/>
    <w:rsid w:val="00AD1958"/>
    <w:rsid w:val="00AD25A8"/>
    <w:rsid w:val="00AD2766"/>
    <w:rsid w:val="00AD2AB2"/>
    <w:rsid w:val="00AD2E99"/>
    <w:rsid w:val="00AD3032"/>
    <w:rsid w:val="00AD3B57"/>
    <w:rsid w:val="00AD3B9B"/>
    <w:rsid w:val="00AD3CD2"/>
    <w:rsid w:val="00AD52E2"/>
    <w:rsid w:val="00AD5A15"/>
    <w:rsid w:val="00AD5F62"/>
    <w:rsid w:val="00AD61DC"/>
    <w:rsid w:val="00AD67CB"/>
    <w:rsid w:val="00AD6BE6"/>
    <w:rsid w:val="00AD7DCC"/>
    <w:rsid w:val="00AD7F8A"/>
    <w:rsid w:val="00AD7FC6"/>
    <w:rsid w:val="00AE0A3E"/>
    <w:rsid w:val="00AE2544"/>
    <w:rsid w:val="00AE2ACC"/>
    <w:rsid w:val="00AE3F8B"/>
    <w:rsid w:val="00AE44F5"/>
    <w:rsid w:val="00AE5332"/>
    <w:rsid w:val="00AE5E27"/>
    <w:rsid w:val="00AE6528"/>
    <w:rsid w:val="00AE6A98"/>
    <w:rsid w:val="00AE6DBA"/>
    <w:rsid w:val="00AE701F"/>
    <w:rsid w:val="00AE7629"/>
    <w:rsid w:val="00AE7DFB"/>
    <w:rsid w:val="00AF033A"/>
    <w:rsid w:val="00AF0490"/>
    <w:rsid w:val="00AF082C"/>
    <w:rsid w:val="00AF0D92"/>
    <w:rsid w:val="00AF10EC"/>
    <w:rsid w:val="00AF16E3"/>
    <w:rsid w:val="00AF1F54"/>
    <w:rsid w:val="00AF25C2"/>
    <w:rsid w:val="00AF2A3C"/>
    <w:rsid w:val="00AF2C56"/>
    <w:rsid w:val="00AF2EFF"/>
    <w:rsid w:val="00AF38B7"/>
    <w:rsid w:val="00AF4FFF"/>
    <w:rsid w:val="00AF510E"/>
    <w:rsid w:val="00AF52EA"/>
    <w:rsid w:val="00AF5F98"/>
    <w:rsid w:val="00AF6B61"/>
    <w:rsid w:val="00AF70F3"/>
    <w:rsid w:val="00AF7B6E"/>
    <w:rsid w:val="00B001B3"/>
    <w:rsid w:val="00B009C1"/>
    <w:rsid w:val="00B00AC2"/>
    <w:rsid w:val="00B0110B"/>
    <w:rsid w:val="00B01149"/>
    <w:rsid w:val="00B01DB2"/>
    <w:rsid w:val="00B027DC"/>
    <w:rsid w:val="00B03C07"/>
    <w:rsid w:val="00B0566F"/>
    <w:rsid w:val="00B058DC"/>
    <w:rsid w:val="00B05BB0"/>
    <w:rsid w:val="00B05C5B"/>
    <w:rsid w:val="00B06224"/>
    <w:rsid w:val="00B07B18"/>
    <w:rsid w:val="00B07D18"/>
    <w:rsid w:val="00B07DCD"/>
    <w:rsid w:val="00B07E92"/>
    <w:rsid w:val="00B10141"/>
    <w:rsid w:val="00B1056E"/>
    <w:rsid w:val="00B11A6B"/>
    <w:rsid w:val="00B1251C"/>
    <w:rsid w:val="00B12F4C"/>
    <w:rsid w:val="00B13323"/>
    <w:rsid w:val="00B1365F"/>
    <w:rsid w:val="00B13917"/>
    <w:rsid w:val="00B13D5F"/>
    <w:rsid w:val="00B14142"/>
    <w:rsid w:val="00B141C9"/>
    <w:rsid w:val="00B14337"/>
    <w:rsid w:val="00B14482"/>
    <w:rsid w:val="00B1536B"/>
    <w:rsid w:val="00B15DE2"/>
    <w:rsid w:val="00B16C9D"/>
    <w:rsid w:val="00B16F53"/>
    <w:rsid w:val="00B178A2"/>
    <w:rsid w:val="00B20451"/>
    <w:rsid w:val="00B204C8"/>
    <w:rsid w:val="00B21097"/>
    <w:rsid w:val="00B218B8"/>
    <w:rsid w:val="00B223DB"/>
    <w:rsid w:val="00B234F0"/>
    <w:rsid w:val="00B2413A"/>
    <w:rsid w:val="00B24F24"/>
    <w:rsid w:val="00B25028"/>
    <w:rsid w:val="00B25478"/>
    <w:rsid w:val="00B256AD"/>
    <w:rsid w:val="00B25B2A"/>
    <w:rsid w:val="00B25E11"/>
    <w:rsid w:val="00B264C2"/>
    <w:rsid w:val="00B2737F"/>
    <w:rsid w:val="00B27DD5"/>
    <w:rsid w:val="00B3020A"/>
    <w:rsid w:val="00B30222"/>
    <w:rsid w:val="00B302C6"/>
    <w:rsid w:val="00B3041A"/>
    <w:rsid w:val="00B30713"/>
    <w:rsid w:val="00B3144C"/>
    <w:rsid w:val="00B3166C"/>
    <w:rsid w:val="00B319F2"/>
    <w:rsid w:val="00B3242B"/>
    <w:rsid w:val="00B3260C"/>
    <w:rsid w:val="00B34497"/>
    <w:rsid w:val="00B347F6"/>
    <w:rsid w:val="00B34F1D"/>
    <w:rsid w:val="00B3553C"/>
    <w:rsid w:val="00B35817"/>
    <w:rsid w:val="00B35AF5"/>
    <w:rsid w:val="00B35D26"/>
    <w:rsid w:val="00B35D7C"/>
    <w:rsid w:val="00B36631"/>
    <w:rsid w:val="00B36768"/>
    <w:rsid w:val="00B37006"/>
    <w:rsid w:val="00B37970"/>
    <w:rsid w:val="00B40E29"/>
    <w:rsid w:val="00B40EFA"/>
    <w:rsid w:val="00B415BF"/>
    <w:rsid w:val="00B41AD1"/>
    <w:rsid w:val="00B427D5"/>
    <w:rsid w:val="00B4293D"/>
    <w:rsid w:val="00B42FDC"/>
    <w:rsid w:val="00B43032"/>
    <w:rsid w:val="00B44571"/>
    <w:rsid w:val="00B44794"/>
    <w:rsid w:val="00B4549C"/>
    <w:rsid w:val="00B4602C"/>
    <w:rsid w:val="00B4605E"/>
    <w:rsid w:val="00B47632"/>
    <w:rsid w:val="00B50071"/>
    <w:rsid w:val="00B5056B"/>
    <w:rsid w:val="00B52C4A"/>
    <w:rsid w:val="00B52D0F"/>
    <w:rsid w:val="00B534D5"/>
    <w:rsid w:val="00B547B0"/>
    <w:rsid w:val="00B55921"/>
    <w:rsid w:val="00B55B21"/>
    <w:rsid w:val="00B55CC8"/>
    <w:rsid w:val="00B55D7F"/>
    <w:rsid w:val="00B55EF5"/>
    <w:rsid w:val="00B55FCE"/>
    <w:rsid w:val="00B5628D"/>
    <w:rsid w:val="00B56637"/>
    <w:rsid w:val="00B56BC5"/>
    <w:rsid w:val="00B572BD"/>
    <w:rsid w:val="00B574C1"/>
    <w:rsid w:val="00B602D1"/>
    <w:rsid w:val="00B60AC4"/>
    <w:rsid w:val="00B611E9"/>
    <w:rsid w:val="00B6160B"/>
    <w:rsid w:val="00B620D2"/>
    <w:rsid w:val="00B63EEA"/>
    <w:rsid w:val="00B64211"/>
    <w:rsid w:val="00B64D4E"/>
    <w:rsid w:val="00B64E5C"/>
    <w:rsid w:val="00B65184"/>
    <w:rsid w:val="00B65934"/>
    <w:rsid w:val="00B67EBE"/>
    <w:rsid w:val="00B7088C"/>
    <w:rsid w:val="00B709CD"/>
    <w:rsid w:val="00B718BD"/>
    <w:rsid w:val="00B718C1"/>
    <w:rsid w:val="00B71DBF"/>
    <w:rsid w:val="00B7235B"/>
    <w:rsid w:val="00B72A9C"/>
    <w:rsid w:val="00B732F7"/>
    <w:rsid w:val="00B73A6C"/>
    <w:rsid w:val="00B73E9A"/>
    <w:rsid w:val="00B740DE"/>
    <w:rsid w:val="00B742C8"/>
    <w:rsid w:val="00B743E9"/>
    <w:rsid w:val="00B74EA0"/>
    <w:rsid w:val="00B74EB8"/>
    <w:rsid w:val="00B74F01"/>
    <w:rsid w:val="00B76543"/>
    <w:rsid w:val="00B7686B"/>
    <w:rsid w:val="00B76896"/>
    <w:rsid w:val="00B76A72"/>
    <w:rsid w:val="00B76ECF"/>
    <w:rsid w:val="00B77596"/>
    <w:rsid w:val="00B77D28"/>
    <w:rsid w:val="00B77DAE"/>
    <w:rsid w:val="00B800D1"/>
    <w:rsid w:val="00B801EC"/>
    <w:rsid w:val="00B80368"/>
    <w:rsid w:val="00B811C8"/>
    <w:rsid w:val="00B8126B"/>
    <w:rsid w:val="00B81593"/>
    <w:rsid w:val="00B819CC"/>
    <w:rsid w:val="00B8203F"/>
    <w:rsid w:val="00B822C8"/>
    <w:rsid w:val="00B8246C"/>
    <w:rsid w:val="00B83ECB"/>
    <w:rsid w:val="00B83F91"/>
    <w:rsid w:val="00B8405F"/>
    <w:rsid w:val="00B85DF4"/>
    <w:rsid w:val="00B85E86"/>
    <w:rsid w:val="00B861E2"/>
    <w:rsid w:val="00B87868"/>
    <w:rsid w:val="00B87E6A"/>
    <w:rsid w:val="00B87F70"/>
    <w:rsid w:val="00B90195"/>
    <w:rsid w:val="00B90EA3"/>
    <w:rsid w:val="00B91037"/>
    <w:rsid w:val="00B9165D"/>
    <w:rsid w:val="00B91758"/>
    <w:rsid w:val="00B91B12"/>
    <w:rsid w:val="00B91DCF"/>
    <w:rsid w:val="00B924D9"/>
    <w:rsid w:val="00B92977"/>
    <w:rsid w:val="00B92F54"/>
    <w:rsid w:val="00B9348F"/>
    <w:rsid w:val="00B93DED"/>
    <w:rsid w:val="00B93F48"/>
    <w:rsid w:val="00B94185"/>
    <w:rsid w:val="00B94581"/>
    <w:rsid w:val="00B94FA6"/>
    <w:rsid w:val="00B9540A"/>
    <w:rsid w:val="00B96FBF"/>
    <w:rsid w:val="00B97907"/>
    <w:rsid w:val="00B97CFC"/>
    <w:rsid w:val="00BA093B"/>
    <w:rsid w:val="00BA0C70"/>
    <w:rsid w:val="00BA142F"/>
    <w:rsid w:val="00BA2A33"/>
    <w:rsid w:val="00BA3072"/>
    <w:rsid w:val="00BA327C"/>
    <w:rsid w:val="00BA4384"/>
    <w:rsid w:val="00BA4EF6"/>
    <w:rsid w:val="00BA5D97"/>
    <w:rsid w:val="00BA631E"/>
    <w:rsid w:val="00BA67A3"/>
    <w:rsid w:val="00BA6E41"/>
    <w:rsid w:val="00BA6ED8"/>
    <w:rsid w:val="00BA765E"/>
    <w:rsid w:val="00BA7673"/>
    <w:rsid w:val="00BA7805"/>
    <w:rsid w:val="00BA7DE5"/>
    <w:rsid w:val="00BA7E0B"/>
    <w:rsid w:val="00BB14DF"/>
    <w:rsid w:val="00BB1895"/>
    <w:rsid w:val="00BB1D53"/>
    <w:rsid w:val="00BB20BC"/>
    <w:rsid w:val="00BB29FE"/>
    <w:rsid w:val="00BB2D47"/>
    <w:rsid w:val="00BB2F6D"/>
    <w:rsid w:val="00BB3F42"/>
    <w:rsid w:val="00BB413E"/>
    <w:rsid w:val="00BB49CF"/>
    <w:rsid w:val="00BB56D7"/>
    <w:rsid w:val="00BB5740"/>
    <w:rsid w:val="00BB633D"/>
    <w:rsid w:val="00BB6B7D"/>
    <w:rsid w:val="00BB6DCA"/>
    <w:rsid w:val="00BB70B4"/>
    <w:rsid w:val="00BB7456"/>
    <w:rsid w:val="00BB768A"/>
    <w:rsid w:val="00BC08AC"/>
    <w:rsid w:val="00BC10D1"/>
    <w:rsid w:val="00BC1925"/>
    <w:rsid w:val="00BC1CE9"/>
    <w:rsid w:val="00BC1DE8"/>
    <w:rsid w:val="00BC1F73"/>
    <w:rsid w:val="00BC1F82"/>
    <w:rsid w:val="00BC215F"/>
    <w:rsid w:val="00BC2868"/>
    <w:rsid w:val="00BC2CD0"/>
    <w:rsid w:val="00BC2EB9"/>
    <w:rsid w:val="00BC3C79"/>
    <w:rsid w:val="00BC3E62"/>
    <w:rsid w:val="00BC477B"/>
    <w:rsid w:val="00BC4B72"/>
    <w:rsid w:val="00BC4E5F"/>
    <w:rsid w:val="00BC506E"/>
    <w:rsid w:val="00BC5488"/>
    <w:rsid w:val="00BC5DB7"/>
    <w:rsid w:val="00BC5E86"/>
    <w:rsid w:val="00BC632E"/>
    <w:rsid w:val="00BC66FB"/>
    <w:rsid w:val="00BC7310"/>
    <w:rsid w:val="00BC7E52"/>
    <w:rsid w:val="00BD0179"/>
    <w:rsid w:val="00BD0CE9"/>
    <w:rsid w:val="00BD12FD"/>
    <w:rsid w:val="00BD1404"/>
    <w:rsid w:val="00BD1462"/>
    <w:rsid w:val="00BD18BC"/>
    <w:rsid w:val="00BD25BE"/>
    <w:rsid w:val="00BD26A0"/>
    <w:rsid w:val="00BD2B11"/>
    <w:rsid w:val="00BD3353"/>
    <w:rsid w:val="00BD41D8"/>
    <w:rsid w:val="00BD4C22"/>
    <w:rsid w:val="00BD50FB"/>
    <w:rsid w:val="00BD5164"/>
    <w:rsid w:val="00BD5E4F"/>
    <w:rsid w:val="00BD6290"/>
    <w:rsid w:val="00BD6454"/>
    <w:rsid w:val="00BD67DF"/>
    <w:rsid w:val="00BD6F4D"/>
    <w:rsid w:val="00BD742E"/>
    <w:rsid w:val="00BE0AD9"/>
    <w:rsid w:val="00BE0DCD"/>
    <w:rsid w:val="00BE0E44"/>
    <w:rsid w:val="00BE0E99"/>
    <w:rsid w:val="00BE15FC"/>
    <w:rsid w:val="00BE2BD9"/>
    <w:rsid w:val="00BE36F7"/>
    <w:rsid w:val="00BE4025"/>
    <w:rsid w:val="00BE546E"/>
    <w:rsid w:val="00BE5686"/>
    <w:rsid w:val="00BE5796"/>
    <w:rsid w:val="00BE5FAE"/>
    <w:rsid w:val="00BE6216"/>
    <w:rsid w:val="00BE64A2"/>
    <w:rsid w:val="00BE6CCB"/>
    <w:rsid w:val="00BE6EA3"/>
    <w:rsid w:val="00BE7AAF"/>
    <w:rsid w:val="00BE7CFB"/>
    <w:rsid w:val="00BF0001"/>
    <w:rsid w:val="00BF0284"/>
    <w:rsid w:val="00BF06AF"/>
    <w:rsid w:val="00BF1EF4"/>
    <w:rsid w:val="00BF20D1"/>
    <w:rsid w:val="00BF260C"/>
    <w:rsid w:val="00BF2D79"/>
    <w:rsid w:val="00BF42B0"/>
    <w:rsid w:val="00BF471A"/>
    <w:rsid w:val="00BF508F"/>
    <w:rsid w:val="00BF541D"/>
    <w:rsid w:val="00BF5903"/>
    <w:rsid w:val="00BF5F27"/>
    <w:rsid w:val="00BF5F86"/>
    <w:rsid w:val="00BF6284"/>
    <w:rsid w:val="00BF758E"/>
    <w:rsid w:val="00C000FC"/>
    <w:rsid w:val="00C005CC"/>
    <w:rsid w:val="00C00951"/>
    <w:rsid w:val="00C00A07"/>
    <w:rsid w:val="00C015B4"/>
    <w:rsid w:val="00C018FD"/>
    <w:rsid w:val="00C025F5"/>
    <w:rsid w:val="00C03895"/>
    <w:rsid w:val="00C0413A"/>
    <w:rsid w:val="00C04764"/>
    <w:rsid w:val="00C05043"/>
    <w:rsid w:val="00C06C3F"/>
    <w:rsid w:val="00C0710D"/>
    <w:rsid w:val="00C079B8"/>
    <w:rsid w:val="00C109CC"/>
    <w:rsid w:val="00C11F8E"/>
    <w:rsid w:val="00C12B56"/>
    <w:rsid w:val="00C12F9E"/>
    <w:rsid w:val="00C130D5"/>
    <w:rsid w:val="00C14D16"/>
    <w:rsid w:val="00C14EA6"/>
    <w:rsid w:val="00C14ED3"/>
    <w:rsid w:val="00C14F9B"/>
    <w:rsid w:val="00C15108"/>
    <w:rsid w:val="00C15444"/>
    <w:rsid w:val="00C15587"/>
    <w:rsid w:val="00C15AAF"/>
    <w:rsid w:val="00C1690A"/>
    <w:rsid w:val="00C16DD7"/>
    <w:rsid w:val="00C16F17"/>
    <w:rsid w:val="00C17A94"/>
    <w:rsid w:val="00C17EC7"/>
    <w:rsid w:val="00C200E9"/>
    <w:rsid w:val="00C20361"/>
    <w:rsid w:val="00C20FA5"/>
    <w:rsid w:val="00C211DD"/>
    <w:rsid w:val="00C213A2"/>
    <w:rsid w:val="00C21565"/>
    <w:rsid w:val="00C21851"/>
    <w:rsid w:val="00C21B1F"/>
    <w:rsid w:val="00C22D3A"/>
    <w:rsid w:val="00C23727"/>
    <w:rsid w:val="00C237EC"/>
    <w:rsid w:val="00C243FE"/>
    <w:rsid w:val="00C24F25"/>
    <w:rsid w:val="00C2511E"/>
    <w:rsid w:val="00C2527D"/>
    <w:rsid w:val="00C2547A"/>
    <w:rsid w:val="00C25EB1"/>
    <w:rsid w:val="00C26948"/>
    <w:rsid w:val="00C269FD"/>
    <w:rsid w:val="00C26B33"/>
    <w:rsid w:val="00C26C4E"/>
    <w:rsid w:val="00C27498"/>
    <w:rsid w:val="00C27CA9"/>
    <w:rsid w:val="00C30099"/>
    <w:rsid w:val="00C3019A"/>
    <w:rsid w:val="00C305D6"/>
    <w:rsid w:val="00C30930"/>
    <w:rsid w:val="00C32E65"/>
    <w:rsid w:val="00C33870"/>
    <w:rsid w:val="00C33EBB"/>
    <w:rsid w:val="00C34346"/>
    <w:rsid w:val="00C3437B"/>
    <w:rsid w:val="00C34BEB"/>
    <w:rsid w:val="00C34D13"/>
    <w:rsid w:val="00C3522A"/>
    <w:rsid w:val="00C36C3E"/>
    <w:rsid w:val="00C36CAF"/>
    <w:rsid w:val="00C36E34"/>
    <w:rsid w:val="00C37775"/>
    <w:rsid w:val="00C3792A"/>
    <w:rsid w:val="00C4001C"/>
    <w:rsid w:val="00C40585"/>
    <w:rsid w:val="00C412B1"/>
    <w:rsid w:val="00C41BF6"/>
    <w:rsid w:val="00C4201E"/>
    <w:rsid w:val="00C42CED"/>
    <w:rsid w:val="00C436ED"/>
    <w:rsid w:val="00C4431D"/>
    <w:rsid w:val="00C4433B"/>
    <w:rsid w:val="00C44C0C"/>
    <w:rsid w:val="00C45200"/>
    <w:rsid w:val="00C45641"/>
    <w:rsid w:val="00C458F0"/>
    <w:rsid w:val="00C45FFF"/>
    <w:rsid w:val="00C46CF1"/>
    <w:rsid w:val="00C47121"/>
    <w:rsid w:val="00C47978"/>
    <w:rsid w:val="00C47B51"/>
    <w:rsid w:val="00C50336"/>
    <w:rsid w:val="00C50651"/>
    <w:rsid w:val="00C50DBD"/>
    <w:rsid w:val="00C515E6"/>
    <w:rsid w:val="00C51F21"/>
    <w:rsid w:val="00C52B00"/>
    <w:rsid w:val="00C52E2C"/>
    <w:rsid w:val="00C52F47"/>
    <w:rsid w:val="00C54A21"/>
    <w:rsid w:val="00C55006"/>
    <w:rsid w:val="00C559F9"/>
    <w:rsid w:val="00C56016"/>
    <w:rsid w:val="00C577DE"/>
    <w:rsid w:val="00C57E5B"/>
    <w:rsid w:val="00C60696"/>
    <w:rsid w:val="00C613DF"/>
    <w:rsid w:val="00C629D0"/>
    <w:rsid w:val="00C62F14"/>
    <w:rsid w:val="00C642FC"/>
    <w:rsid w:val="00C6444A"/>
    <w:rsid w:val="00C655A0"/>
    <w:rsid w:val="00C65CF3"/>
    <w:rsid w:val="00C65EFD"/>
    <w:rsid w:val="00C67AC9"/>
    <w:rsid w:val="00C705D4"/>
    <w:rsid w:val="00C7082D"/>
    <w:rsid w:val="00C70BBB"/>
    <w:rsid w:val="00C71101"/>
    <w:rsid w:val="00C716BE"/>
    <w:rsid w:val="00C7246F"/>
    <w:rsid w:val="00C730FB"/>
    <w:rsid w:val="00C73112"/>
    <w:rsid w:val="00C73179"/>
    <w:rsid w:val="00C73C8A"/>
    <w:rsid w:val="00C749DF"/>
    <w:rsid w:val="00C75141"/>
    <w:rsid w:val="00C7632C"/>
    <w:rsid w:val="00C766EC"/>
    <w:rsid w:val="00C7732A"/>
    <w:rsid w:val="00C775E8"/>
    <w:rsid w:val="00C7778F"/>
    <w:rsid w:val="00C811BC"/>
    <w:rsid w:val="00C8172F"/>
    <w:rsid w:val="00C829E6"/>
    <w:rsid w:val="00C848C2"/>
    <w:rsid w:val="00C84E1E"/>
    <w:rsid w:val="00C85C53"/>
    <w:rsid w:val="00C85F04"/>
    <w:rsid w:val="00C86439"/>
    <w:rsid w:val="00C86AAC"/>
    <w:rsid w:val="00C86B8D"/>
    <w:rsid w:val="00C87148"/>
    <w:rsid w:val="00C87CED"/>
    <w:rsid w:val="00C9016E"/>
    <w:rsid w:val="00C90A47"/>
    <w:rsid w:val="00C9104E"/>
    <w:rsid w:val="00C920FA"/>
    <w:rsid w:val="00C92872"/>
    <w:rsid w:val="00C93250"/>
    <w:rsid w:val="00C9341A"/>
    <w:rsid w:val="00C9353E"/>
    <w:rsid w:val="00C93672"/>
    <w:rsid w:val="00C936D5"/>
    <w:rsid w:val="00C9387B"/>
    <w:rsid w:val="00C942E3"/>
    <w:rsid w:val="00C9465F"/>
    <w:rsid w:val="00C94DF1"/>
    <w:rsid w:val="00C96AE7"/>
    <w:rsid w:val="00C97D52"/>
    <w:rsid w:val="00CA0386"/>
    <w:rsid w:val="00CA066E"/>
    <w:rsid w:val="00CA0981"/>
    <w:rsid w:val="00CA0A31"/>
    <w:rsid w:val="00CA1091"/>
    <w:rsid w:val="00CA1472"/>
    <w:rsid w:val="00CA1498"/>
    <w:rsid w:val="00CA1559"/>
    <w:rsid w:val="00CA1849"/>
    <w:rsid w:val="00CA1FD6"/>
    <w:rsid w:val="00CA208F"/>
    <w:rsid w:val="00CA222E"/>
    <w:rsid w:val="00CA22BD"/>
    <w:rsid w:val="00CA2723"/>
    <w:rsid w:val="00CA3454"/>
    <w:rsid w:val="00CA3F9E"/>
    <w:rsid w:val="00CA41CF"/>
    <w:rsid w:val="00CA5B35"/>
    <w:rsid w:val="00CA6406"/>
    <w:rsid w:val="00CA6D55"/>
    <w:rsid w:val="00CA7F57"/>
    <w:rsid w:val="00CB05F2"/>
    <w:rsid w:val="00CB0790"/>
    <w:rsid w:val="00CB0DA2"/>
    <w:rsid w:val="00CB1291"/>
    <w:rsid w:val="00CB1580"/>
    <w:rsid w:val="00CB20B8"/>
    <w:rsid w:val="00CB2979"/>
    <w:rsid w:val="00CB2A99"/>
    <w:rsid w:val="00CB2BAE"/>
    <w:rsid w:val="00CB2C01"/>
    <w:rsid w:val="00CB2C79"/>
    <w:rsid w:val="00CB2E20"/>
    <w:rsid w:val="00CB361A"/>
    <w:rsid w:val="00CB4C3F"/>
    <w:rsid w:val="00CB4CB0"/>
    <w:rsid w:val="00CB4D93"/>
    <w:rsid w:val="00CB6928"/>
    <w:rsid w:val="00CB6998"/>
    <w:rsid w:val="00CB6AFA"/>
    <w:rsid w:val="00CB6EF9"/>
    <w:rsid w:val="00CB71C8"/>
    <w:rsid w:val="00CB7C45"/>
    <w:rsid w:val="00CB7C9A"/>
    <w:rsid w:val="00CC0234"/>
    <w:rsid w:val="00CC0A7F"/>
    <w:rsid w:val="00CC0B15"/>
    <w:rsid w:val="00CC1057"/>
    <w:rsid w:val="00CC11ED"/>
    <w:rsid w:val="00CC31B0"/>
    <w:rsid w:val="00CC3FA2"/>
    <w:rsid w:val="00CC4BFB"/>
    <w:rsid w:val="00CC4E03"/>
    <w:rsid w:val="00CC504C"/>
    <w:rsid w:val="00CC5589"/>
    <w:rsid w:val="00CC5A27"/>
    <w:rsid w:val="00CC6614"/>
    <w:rsid w:val="00CC6633"/>
    <w:rsid w:val="00CC6859"/>
    <w:rsid w:val="00CC68B2"/>
    <w:rsid w:val="00CC6E78"/>
    <w:rsid w:val="00CC769A"/>
    <w:rsid w:val="00CC7C78"/>
    <w:rsid w:val="00CC7E97"/>
    <w:rsid w:val="00CD01F6"/>
    <w:rsid w:val="00CD0373"/>
    <w:rsid w:val="00CD069E"/>
    <w:rsid w:val="00CD1769"/>
    <w:rsid w:val="00CD1A21"/>
    <w:rsid w:val="00CD2039"/>
    <w:rsid w:val="00CD2080"/>
    <w:rsid w:val="00CD24AA"/>
    <w:rsid w:val="00CD2E57"/>
    <w:rsid w:val="00CD3145"/>
    <w:rsid w:val="00CD4ECF"/>
    <w:rsid w:val="00CD4EFA"/>
    <w:rsid w:val="00CD4FDF"/>
    <w:rsid w:val="00CD506D"/>
    <w:rsid w:val="00CD58CE"/>
    <w:rsid w:val="00CD5FAF"/>
    <w:rsid w:val="00CD682B"/>
    <w:rsid w:val="00CD6BDA"/>
    <w:rsid w:val="00CD6DFF"/>
    <w:rsid w:val="00CD70FF"/>
    <w:rsid w:val="00CD71AF"/>
    <w:rsid w:val="00CD736A"/>
    <w:rsid w:val="00CD73EA"/>
    <w:rsid w:val="00CD75CB"/>
    <w:rsid w:val="00CE20EF"/>
    <w:rsid w:val="00CE2B9D"/>
    <w:rsid w:val="00CE2C9F"/>
    <w:rsid w:val="00CE3CF8"/>
    <w:rsid w:val="00CE4082"/>
    <w:rsid w:val="00CE4185"/>
    <w:rsid w:val="00CE4347"/>
    <w:rsid w:val="00CE4A3C"/>
    <w:rsid w:val="00CE6D65"/>
    <w:rsid w:val="00CE74B4"/>
    <w:rsid w:val="00CE7B61"/>
    <w:rsid w:val="00CE7DAC"/>
    <w:rsid w:val="00CF0452"/>
    <w:rsid w:val="00CF047E"/>
    <w:rsid w:val="00CF19BE"/>
    <w:rsid w:val="00CF1AF4"/>
    <w:rsid w:val="00CF1E2F"/>
    <w:rsid w:val="00CF24D6"/>
    <w:rsid w:val="00CF31D7"/>
    <w:rsid w:val="00CF3682"/>
    <w:rsid w:val="00CF4918"/>
    <w:rsid w:val="00CF5BB3"/>
    <w:rsid w:val="00CF6F25"/>
    <w:rsid w:val="00CF717A"/>
    <w:rsid w:val="00CF7A11"/>
    <w:rsid w:val="00D00259"/>
    <w:rsid w:val="00D00558"/>
    <w:rsid w:val="00D00B2C"/>
    <w:rsid w:val="00D01896"/>
    <w:rsid w:val="00D02103"/>
    <w:rsid w:val="00D02491"/>
    <w:rsid w:val="00D02762"/>
    <w:rsid w:val="00D02D33"/>
    <w:rsid w:val="00D0340E"/>
    <w:rsid w:val="00D035E2"/>
    <w:rsid w:val="00D03755"/>
    <w:rsid w:val="00D037CB"/>
    <w:rsid w:val="00D03A4E"/>
    <w:rsid w:val="00D03DC9"/>
    <w:rsid w:val="00D04196"/>
    <w:rsid w:val="00D04639"/>
    <w:rsid w:val="00D04CB9"/>
    <w:rsid w:val="00D05365"/>
    <w:rsid w:val="00D05591"/>
    <w:rsid w:val="00D05F8D"/>
    <w:rsid w:val="00D06E26"/>
    <w:rsid w:val="00D071F9"/>
    <w:rsid w:val="00D07499"/>
    <w:rsid w:val="00D077A1"/>
    <w:rsid w:val="00D077EB"/>
    <w:rsid w:val="00D07F96"/>
    <w:rsid w:val="00D10FC7"/>
    <w:rsid w:val="00D1299F"/>
    <w:rsid w:val="00D12AAB"/>
    <w:rsid w:val="00D12ABA"/>
    <w:rsid w:val="00D135C5"/>
    <w:rsid w:val="00D13B72"/>
    <w:rsid w:val="00D141AF"/>
    <w:rsid w:val="00D14B6D"/>
    <w:rsid w:val="00D14ECE"/>
    <w:rsid w:val="00D155A3"/>
    <w:rsid w:val="00D15665"/>
    <w:rsid w:val="00D15884"/>
    <w:rsid w:val="00D15962"/>
    <w:rsid w:val="00D15A66"/>
    <w:rsid w:val="00D20697"/>
    <w:rsid w:val="00D208DD"/>
    <w:rsid w:val="00D20F55"/>
    <w:rsid w:val="00D214E2"/>
    <w:rsid w:val="00D217CC"/>
    <w:rsid w:val="00D21EBF"/>
    <w:rsid w:val="00D222A1"/>
    <w:rsid w:val="00D231F7"/>
    <w:rsid w:val="00D23437"/>
    <w:rsid w:val="00D2427F"/>
    <w:rsid w:val="00D2475B"/>
    <w:rsid w:val="00D25150"/>
    <w:rsid w:val="00D259FC"/>
    <w:rsid w:val="00D25D3E"/>
    <w:rsid w:val="00D25EEB"/>
    <w:rsid w:val="00D27246"/>
    <w:rsid w:val="00D27391"/>
    <w:rsid w:val="00D274CE"/>
    <w:rsid w:val="00D27990"/>
    <w:rsid w:val="00D27A27"/>
    <w:rsid w:val="00D27C5A"/>
    <w:rsid w:val="00D30CCE"/>
    <w:rsid w:val="00D31316"/>
    <w:rsid w:val="00D3140B"/>
    <w:rsid w:val="00D315B8"/>
    <w:rsid w:val="00D3204B"/>
    <w:rsid w:val="00D32060"/>
    <w:rsid w:val="00D32228"/>
    <w:rsid w:val="00D326BB"/>
    <w:rsid w:val="00D32BA0"/>
    <w:rsid w:val="00D332EF"/>
    <w:rsid w:val="00D340B3"/>
    <w:rsid w:val="00D342A2"/>
    <w:rsid w:val="00D3450D"/>
    <w:rsid w:val="00D3465E"/>
    <w:rsid w:val="00D34BCC"/>
    <w:rsid w:val="00D3594C"/>
    <w:rsid w:val="00D35DF9"/>
    <w:rsid w:val="00D36748"/>
    <w:rsid w:val="00D36F7D"/>
    <w:rsid w:val="00D40BB7"/>
    <w:rsid w:val="00D40CE6"/>
    <w:rsid w:val="00D40F8E"/>
    <w:rsid w:val="00D411DE"/>
    <w:rsid w:val="00D413D8"/>
    <w:rsid w:val="00D4142D"/>
    <w:rsid w:val="00D426CB"/>
    <w:rsid w:val="00D42748"/>
    <w:rsid w:val="00D429E2"/>
    <w:rsid w:val="00D42A5E"/>
    <w:rsid w:val="00D43086"/>
    <w:rsid w:val="00D431EB"/>
    <w:rsid w:val="00D4375F"/>
    <w:rsid w:val="00D43851"/>
    <w:rsid w:val="00D43868"/>
    <w:rsid w:val="00D43D07"/>
    <w:rsid w:val="00D448E1"/>
    <w:rsid w:val="00D44F7E"/>
    <w:rsid w:val="00D45262"/>
    <w:rsid w:val="00D45983"/>
    <w:rsid w:val="00D45AFA"/>
    <w:rsid w:val="00D45D4B"/>
    <w:rsid w:val="00D45DBD"/>
    <w:rsid w:val="00D461AB"/>
    <w:rsid w:val="00D468C5"/>
    <w:rsid w:val="00D4709B"/>
    <w:rsid w:val="00D47FCF"/>
    <w:rsid w:val="00D5033E"/>
    <w:rsid w:val="00D504FE"/>
    <w:rsid w:val="00D50E05"/>
    <w:rsid w:val="00D50EB2"/>
    <w:rsid w:val="00D51A52"/>
    <w:rsid w:val="00D52168"/>
    <w:rsid w:val="00D5256B"/>
    <w:rsid w:val="00D53066"/>
    <w:rsid w:val="00D53512"/>
    <w:rsid w:val="00D5370D"/>
    <w:rsid w:val="00D53ABD"/>
    <w:rsid w:val="00D53E75"/>
    <w:rsid w:val="00D5403D"/>
    <w:rsid w:val="00D54725"/>
    <w:rsid w:val="00D5501F"/>
    <w:rsid w:val="00D55105"/>
    <w:rsid w:val="00D56106"/>
    <w:rsid w:val="00D56429"/>
    <w:rsid w:val="00D57C37"/>
    <w:rsid w:val="00D57D96"/>
    <w:rsid w:val="00D6007B"/>
    <w:rsid w:val="00D60167"/>
    <w:rsid w:val="00D601A7"/>
    <w:rsid w:val="00D605D5"/>
    <w:rsid w:val="00D608CE"/>
    <w:rsid w:val="00D60DA4"/>
    <w:rsid w:val="00D60EA1"/>
    <w:rsid w:val="00D61158"/>
    <w:rsid w:val="00D627BF"/>
    <w:rsid w:val="00D62FCC"/>
    <w:rsid w:val="00D63598"/>
    <w:rsid w:val="00D63890"/>
    <w:rsid w:val="00D63BC2"/>
    <w:rsid w:val="00D63CC6"/>
    <w:rsid w:val="00D6401A"/>
    <w:rsid w:val="00D64773"/>
    <w:rsid w:val="00D6489D"/>
    <w:rsid w:val="00D64EF4"/>
    <w:rsid w:val="00D651C7"/>
    <w:rsid w:val="00D65208"/>
    <w:rsid w:val="00D659F2"/>
    <w:rsid w:val="00D65A8B"/>
    <w:rsid w:val="00D667AB"/>
    <w:rsid w:val="00D66939"/>
    <w:rsid w:val="00D66F29"/>
    <w:rsid w:val="00D6765A"/>
    <w:rsid w:val="00D6767A"/>
    <w:rsid w:val="00D678F2"/>
    <w:rsid w:val="00D67D51"/>
    <w:rsid w:val="00D67E97"/>
    <w:rsid w:val="00D701B4"/>
    <w:rsid w:val="00D70BD5"/>
    <w:rsid w:val="00D70BDA"/>
    <w:rsid w:val="00D71ABB"/>
    <w:rsid w:val="00D71F30"/>
    <w:rsid w:val="00D71F56"/>
    <w:rsid w:val="00D72332"/>
    <w:rsid w:val="00D72700"/>
    <w:rsid w:val="00D728F8"/>
    <w:rsid w:val="00D75809"/>
    <w:rsid w:val="00D75D36"/>
    <w:rsid w:val="00D7605C"/>
    <w:rsid w:val="00D76937"/>
    <w:rsid w:val="00D76E70"/>
    <w:rsid w:val="00D77F0D"/>
    <w:rsid w:val="00D80370"/>
    <w:rsid w:val="00D81610"/>
    <w:rsid w:val="00D81CB0"/>
    <w:rsid w:val="00D81FDA"/>
    <w:rsid w:val="00D820D2"/>
    <w:rsid w:val="00D821ED"/>
    <w:rsid w:val="00D8256E"/>
    <w:rsid w:val="00D82794"/>
    <w:rsid w:val="00D830DC"/>
    <w:rsid w:val="00D83A42"/>
    <w:rsid w:val="00D83B37"/>
    <w:rsid w:val="00D846AD"/>
    <w:rsid w:val="00D852C4"/>
    <w:rsid w:val="00D8627C"/>
    <w:rsid w:val="00D86495"/>
    <w:rsid w:val="00D864A8"/>
    <w:rsid w:val="00D86620"/>
    <w:rsid w:val="00D86FD4"/>
    <w:rsid w:val="00D873CB"/>
    <w:rsid w:val="00D876FE"/>
    <w:rsid w:val="00D87EE8"/>
    <w:rsid w:val="00D87FC6"/>
    <w:rsid w:val="00D902CF"/>
    <w:rsid w:val="00D905FB"/>
    <w:rsid w:val="00D90E2D"/>
    <w:rsid w:val="00D91462"/>
    <w:rsid w:val="00D91979"/>
    <w:rsid w:val="00D937A1"/>
    <w:rsid w:val="00D93D67"/>
    <w:rsid w:val="00D948F8"/>
    <w:rsid w:val="00D96EA3"/>
    <w:rsid w:val="00D96F20"/>
    <w:rsid w:val="00D975F8"/>
    <w:rsid w:val="00D97842"/>
    <w:rsid w:val="00D97896"/>
    <w:rsid w:val="00DA0010"/>
    <w:rsid w:val="00DA0041"/>
    <w:rsid w:val="00DA0307"/>
    <w:rsid w:val="00DA033A"/>
    <w:rsid w:val="00DA05CF"/>
    <w:rsid w:val="00DA0BD7"/>
    <w:rsid w:val="00DA1142"/>
    <w:rsid w:val="00DA11E3"/>
    <w:rsid w:val="00DA1591"/>
    <w:rsid w:val="00DA21D8"/>
    <w:rsid w:val="00DA2294"/>
    <w:rsid w:val="00DA3F07"/>
    <w:rsid w:val="00DA4079"/>
    <w:rsid w:val="00DA426D"/>
    <w:rsid w:val="00DA44D8"/>
    <w:rsid w:val="00DA459E"/>
    <w:rsid w:val="00DA4795"/>
    <w:rsid w:val="00DA5D9B"/>
    <w:rsid w:val="00DA6016"/>
    <w:rsid w:val="00DA601A"/>
    <w:rsid w:val="00DA6077"/>
    <w:rsid w:val="00DA629D"/>
    <w:rsid w:val="00DA6422"/>
    <w:rsid w:val="00DA6860"/>
    <w:rsid w:val="00DA704C"/>
    <w:rsid w:val="00DA790B"/>
    <w:rsid w:val="00DA7B71"/>
    <w:rsid w:val="00DA7EF8"/>
    <w:rsid w:val="00DB1521"/>
    <w:rsid w:val="00DB16E0"/>
    <w:rsid w:val="00DB2D7B"/>
    <w:rsid w:val="00DB2F76"/>
    <w:rsid w:val="00DB2FE9"/>
    <w:rsid w:val="00DB399B"/>
    <w:rsid w:val="00DB4180"/>
    <w:rsid w:val="00DB4538"/>
    <w:rsid w:val="00DB4653"/>
    <w:rsid w:val="00DB4D9E"/>
    <w:rsid w:val="00DB5272"/>
    <w:rsid w:val="00DB5557"/>
    <w:rsid w:val="00DB564C"/>
    <w:rsid w:val="00DB59BF"/>
    <w:rsid w:val="00DB65AF"/>
    <w:rsid w:val="00DB6628"/>
    <w:rsid w:val="00DB6C41"/>
    <w:rsid w:val="00DB70F2"/>
    <w:rsid w:val="00DB773E"/>
    <w:rsid w:val="00DC00CB"/>
    <w:rsid w:val="00DC0927"/>
    <w:rsid w:val="00DC0C24"/>
    <w:rsid w:val="00DC148B"/>
    <w:rsid w:val="00DC1A99"/>
    <w:rsid w:val="00DC20A5"/>
    <w:rsid w:val="00DC2CFE"/>
    <w:rsid w:val="00DC319D"/>
    <w:rsid w:val="00DC3553"/>
    <w:rsid w:val="00DC3745"/>
    <w:rsid w:val="00DC3853"/>
    <w:rsid w:val="00DC3A21"/>
    <w:rsid w:val="00DC3B1F"/>
    <w:rsid w:val="00DC52FC"/>
    <w:rsid w:val="00DC5861"/>
    <w:rsid w:val="00DC648F"/>
    <w:rsid w:val="00DC6561"/>
    <w:rsid w:val="00DC6C13"/>
    <w:rsid w:val="00DC6EF6"/>
    <w:rsid w:val="00DC7933"/>
    <w:rsid w:val="00DC7CE9"/>
    <w:rsid w:val="00DC7D1B"/>
    <w:rsid w:val="00DC7D67"/>
    <w:rsid w:val="00DD0B3B"/>
    <w:rsid w:val="00DD0B74"/>
    <w:rsid w:val="00DD0E9E"/>
    <w:rsid w:val="00DD19BB"/>
    <w:rsid w:val="00DD1B11"/>
    <w:rsid w:val="00DD206D"/>
    <w:rsid w:val="00DD27DE"/>
    <w:rsid w:val="00DD283A"/>
    <w:rsid w:val="00DD2E3B"/>
    <w:rsid w:val="00DD30FB"/>
    <w:rsid w:val="00DD32BB"/>
    <w:rsid w:val="00DD4367"/>
    <w:rsid w:val="00DD4542"/>
    <w:rsid w:val="00DD457C"/>
    <w:rsid w:val="00DD4E55"/>
    <w:rsid w:val="00DD5090"/>
    <w:rsid w:val="00DD525E"/>
    <w:rsid w:val="00DD593C"/>
    <w:rsid w:val="00DD5B74"/>
    <w:rsid w:val="00DD6E31"/>
    <w:rsid w:val="00DD71AB"/>
    <w:rsid w:val="00DD7334"/>
    <w:rsid w:val="00DE0452"/>
    <w:rsid w:val="00DE07FB"/>
    <w:rsid w:val="00DE0996"/>
    <w:rsid w:val="00DE0FAA"/>
    <w:rsid w:val="00DE16E9"/>
    <w:rsid w:val="00DE1A38"/>
    <w:rsid w:val="00DE1C34"/>
    <w:rsid w:val="00DE22F9"/>
    <w:rsid w:val="00DE23CA"/>
    <w:rsid w:val="00DE2F63"/>
    <w:rsid w:val="00DE2FBB"/>
    <w:rsid w:val="00DE33C8"/>
    <w:rsid w:val="00DE3510"/>
    <w:rsid w:val="00DE36A3"/>
    <w:rsid w:val="00DE3E63"/>
    <w:rsid w:val="00DE453F"/>
    <w:rsid w:val="00DE55A1"/>
    <w:rsid w:val="00DE63A6"/>
    <w:rsid w:val="00DE655A"/>
    <w:rsid w:val="00DE6615"/>
    <w:rsid w:val="00DE6819"/>
    <w:rsid w:val="00DE6851"/>
    <w:rsid w:val="00DE6EF8"/>
    <w:rsid w:val="00DF03D6"/>
    <w:rsid w:val="00DF1FB5"/>
    <w:rsid w:val="00DF2129"/>
    <w:rsid w:val="00DF2C45"/>
    <w:rsid w:val="00DF3203"/>
    <w:rsid w:val="00DF378B"/>
    <w:rsid w:val="00DF3850"/>
    <w:rsid w:val="00DF3E02"/>
    <w:rsid w:val="00DF4B45"/>
    <w:rsid w:val="00DF4E47"/>
    <w:rsid w:val="00DF4E7E"/>
    <w:rsid w:val="00DF503A"/>
    <w:rsid w:val="00DF5582"/>
    <w:rsid w:val="00DF584C"/>
    <w:rsid w:val="00DF59D3"/>
    <w:rsid w:val="00DF5A9D"/>
    <w:rsid w:val="00DF74DE"/>
    <w:rsid w:val="00DF7BE6"/>
    <w:rsid w:val="00DF7D66"/>
    <w:rsid w:val="00DF7FC6"/>
    <w:rsid w:val="00E0024D"/>
    <w:rsid w:val="00E002F2"/>
    <w:rsid w:val="00E00745"/>
    <w:rsid w:val="00E009B6"/>
    <w:rsid w:val="00E0313D"/>
    <w:rsid w:val="00E03CB1"/>
    <w:rsid w:val="00E045AF"/>
    <w:rsid w:val="00E0576F"/>
    <w:rsid w:val="00E05D08"/>
    <w:rsid w:val="00E065D0"/>
    <w:rsid w:val="00E066D0"/>
    <w:rsid w:val="00E06A7D"/>
    <w:rsid w:val="00E074DD"/>
    <w:rsid w:val="00E10456"/>
    <w:rsid w:val="00E10C57"/>
    <w:rsid w:val="00E115BF"/>
    <w:rsid w:val="00E11A10"/>
    <w:rsid w:val="00E1244C"/>
    <w:rsid w:val="00E12524"/>
    <w:rsid w:val="00E13282"/>
    <w:rsid w:val="00E1447C"/>
    <w:rsid w:val="00E150FB"/>
    <w:rsid w:val="00E154D2"/>
    <w:rsid w:val="00E15C72"/>
    <w:rsid w:val="00E16056"/>
    <w:rsid w:val="00E16472"/>
    <w:rsid w:val="00E17512"/>
    <w:rsid w:val="00E200EC"/>
    <w:rsid w:val="00E2010C"/>
    <w:rsid w:val="00E206D3"/>
    <w:rsid w:val="00E20A21"/>
    <w:rsid w:val="00E21028"/>
    <w:rsid w:val="00E217FC"/>
    <w:rsid w:val="00E226E6"/>
    <w:rsid w:val="00E22CD2"/>
    <w:rsid w:val="00E23066"/>
    <w:rsid w:val="00E23349"/>
    <w:rsid w:val="00E235E2"/>
    <w:rsid w:val="00E237EA"/>
    <w:rsid w:val="00E23901"/>
    <w:rsid w:val="00E240F0"/>
    <w:rsid w:val="00E246F1"/>
    <w:rsid w:val="00E24775"/>
    <w:rsid w:val="00E2484E"/>
    <w:rsid w:val="00E258CB"/>
    <w:rsid w:val="00E258F1"/>
    <w:rsid w:val="00E25AE9"/>
    <w:rsid w:val="00E25D37"/>
    <w:rsid w:val="00E2602C"/>
    <w:rsid w:val="00E26630"/>
    <w:rsid w:val="00E2682F"/>
    <w:rsid w:val="00E26DA4"/>
    <w:rsid w:val="00E26E3A"/>
    <w:rsid w:val="00E276F0"/>
    <w:rsid w:val="00E27BBA"/>
    <w:rsid w:val="00E27FF9"/>
    <w:rsid w:val="00E3001C"/>
    <w:rsid w:val="00E30664"/>
    <w:rsid w:val="00E30B5C"/>
    <w:rsid w:val="00E30BFB"/>
    <w:rsid w:val="00E30D02"/>
    <w:rsid w:val="00E31018"/>
    <w:rsid w:val="00E318CE"/>
    <w:rsid w:val="00E31A2D"/>
    <w:rsid w:val="00E31C2D"/>
    <w:rsid w:val="00E32F82"/>
    <w:rsid w:val="00E3301E"/>
    <w:rsid w:val="00E33BB0"/>
    <w:rsid w:val="00E33E59"/>
    <w:rsid w:val="00E34F24"/>
    <w:rsid w:val="00E34FF7"/>
    <w:rsid w:val="00E36B49"/>
    <w:rsid w:val="00E36DC0"/>
    <w:rsid w:val="00E373BB"/>
    <w:rsid w:val="00E376C3"/>
    <w:rsid w:val="00E37794"/>
    <w:rsid w:val="00E4010A"/>
    <w:rsid w:val="00E40440"/>
    <w:rsid w:val="00E406D1"/>
    <w:rsid w:val="00E40C80"/>
    <w:rsid w:val="00E40F45"/>
    <w:rsid w:val="00E414AB"/>
    <w:rsid w:val="00E414C0"/>
    <w:rsid w:val="00E41F7C"/>
    <w:rsid w:val="00E42D04"/>
    <w:rsid w:val="00E43135"/>
    <w:rsid w:val="00E438DC"/>
    <w:rsid w:val="00E43CBC"/>
    <w:rsid w:val="00E43DAC"/>
    <w:rsid w:val="00E43DF4"/>
    <w:rsid w:val="00E446DC"/>
    <w:rsid w:val="00E44FEB"/>
    <w:rsid w:val="00E4520D"/>
    <w:rsid w:val="00E4597C"/>
    <w:rsid w:val="00E46876"/>
    <w:rsid w:val="00E4720B"/>
    <w:rsid w:val="00E4769B"/>
    <w:rsid w:val="00E478C6"/>
    <w:rsid w:val="00E47CB9"/>
    <w:rsid w:val="00E50423"/>
    <w:rsid w:val="00E50B1A"/>
    <w:rsid w:val="00E50C91"/>
    <w:rsid w:val="00E51926"/>
    <w:rsid w:val="00E51BEC"/>
    <w:rsid w:val="00E51F65"/>
    <w:rsid w:val="00E5246B"/>
    <w:rsid w:val="00E52475"/>
    <w:rsid w:val="00E52B9E"/>
    <w:rsid w:val="00E52CB5"/>
    <w:rsid w:val="00E53B71"/>
    <w:rsid w:val="00E53E10"/>
    <w:rsid w:val="00E54038"/>
    <w:rsid w:val="00E5409F"/>
    <w:rsid w:val="00E541A8"/>
    <w:rsid w:val="00E54B5F"/>
    <w:rsid w:val="00E550F4"/>
    <w:rsid w:val="00E551E2"/>
    <w:rsid w:val="00E556D2"/>
    <w:rsid w:val="00E55BF5"/>
    <w:rsid w:val="00E55EE1"/>
    <w:rsid w:val="00E56398"/>
    <w:rsid w:val="00E56A64"/>
    <w:rsid w:val="00E56ADD"/>
    <w:rsid w:val="00E56B51"/>
    <w:rsid w:val="00E56E6A"/>
    <w:rsid w:val="00E57117"/>
    <w:rsid w:val="00E576ED"/>
    <w:rsid w:val="00E608D7"/>
    <w:rsid w:val="00E624D9"/>
    <w:rsid w:val="00E6284C"/>
    <w:rsid w:val="00E638EB"/>
    <w:rsid w:val="00E639AB"/>
    <w:rsid w:val="00E63BF0"/>
    <w:rsid w:val="00E64C75"/>
    <w:rsid w:val="00E64EF7"/>
    <w:rsid w:val="00E65087"/>
    <w:rsid w:val="00E6608A"/>
    <w:rsid w:val="00E66C7F"/>
    <w:rsid w:val="00E674FE"/>
    <w:rsid w:val="00E67554"/>
    <w:rsid w:val="00E678BB"/>
    <w:rsid w:val="00E679F0"/>
    <w:rsid w:val="00E67F32"/>
    <w:rsid w:val="00E70119"/>
    <w:rsid w:val="00E704DC"/>
    <w:rsid w:val="00E70A53"/>
    <w:rsid w:val="00E71111"/>
    <w:rsid w:val="00E711DC"/>
    <w:rsid w:val="00E7189A"/>
    <w:rsid w:val="00E71EDB"/>
    <w:rsid w:val="00E72F9A"/>
    <w:rsid w:val="00E73881"/>
    <w:rsid w:val="00E73AFF"/>
    <w:rsid w:val="00E73D6B"/>
    <w:rsid w:val="00E740E4"/>
    <w:rsid w:val="00E74686"/>
    <w:rsid w:val="00E7482C"/>
    <w:rsid w:val="00E74B16"/>
    <w:rsid w:val="00E74C78"/>
    <w:rsid w:val="00E76241"/>
    <w:rsid w:val="00E7748F"/>
    <w:rsid w:val="00E80118"/>
    <w:rsid w:val="00E80466"/>
    <w:rsid w:val="00E804B7"/>
    <w:rsid w:val="00E804C6"/>
    <w:rsid w:val="00E8251C"/>
    <w:rsid w:val="00E82B8A"/>
    <w:rsid w:val="00E82DE4"/>
    <w:rsid w:val="00E83793"/>
    <w:rsid w:val="00E838D3"/>
    <w:rsid w:val="00E84151"/>
    <w:rsid w:val="00E84A48"/>
    <w:rsid w:val="00E85053"/>
    <w:rsid w:val="00E85589"/>
    <w:rsid w:val="00E85BCC"/>
    <w:rsid w:val="00E862FA"/>
    <w:rsid w:val="00E865F0"/>
    <w:rsid w:val="00E8672E"/>
    <w:rsid w:val="00E86B71"/>
    <w:rsid w:val="00E86E39"/>
    <w:rsid w:val="00E87164"/>
    <w:rsid w:val="00E876E9"/>
    <w:rsid w:val="00E878A2"/>
    <w:rsid w:val="00E8799A"/>
    <w:rsid w:val="00E9086D"/>
    <w:rsid w:val="00E90952"/>
    <w:rsid w:val="00E90E22"/>
    <w:rsid w:val="00E90ED2"/>
    <w:rsid w:val="00E911FE"/>
    <w:rsid w:val="00E917A3"/>
    <w:rsid w:val="00E92BE4"/>
    <w:rsid w:val="00E92FBA"/>
    <w:rsid w:val="00E93154"/>
    <w:rsid w:val="00E93511"/>
    <w:rsid w:val="00E93991"/>
    <w:rsid w:val="00E9412A"/>
    <w:rsid w:val="00E94B7C"/>
    <w:rsid w:val="00E94DAD"/>
    <w:rsid w:val="00E95476"/>
    <w:rsid w:val="00E95923"/>
    <w:rsid w:val="00E95CC7"/>
    <w:rsid w:val="00E95DC7"/>
    <w:rsid w:val="00E96449"/>
    <w:rsid w:val="00E968E8"/>
    <w:rsid w:val="00E96A71"/>
    <w:rsid w:val="00E96C69"/>
    <w:rsid w:val="00E96EDE"/>
    <w:rsid w:val="00E97634"/>
    <w:rsid w:val="00E97850"/>
    <w:rsid w:val="00E9797B"/>
    <w:rsid w:val="00EA005B"/>
    <w:rsid w:val="00EA0DD8"/>
    <w:rsid w:val="00EA16CB"/>
    <w:rsid w:val="00EA1A7A"/>
    <w:rsid w:val="00EA2275"/>
    <w:rsid w:val="00EA25D0"/>
    <w:rsid w:val="00EA2918"/>
    <w:rsid w:val="00EA2B45"/>
    <w:rsid w:val="00EA2B5D"/>
    <w:rsid w:val="00EA2C60"/>
    <w:rsid w:val="00EA2EA7"/>
    <w:rsid w:val="00EA329A"/>
    <w:rsid w:val="00EA3B18"/>
    <w:rsid w:val="00EA454A"/>
    <w:rsid w:val="00EA4703"/>
    <w:rsid w:val="00EA48E2"/>
    <w:rsid w:val="00EA4A57"/>
    <w:rsid w:val="00EA4D7F"/>
    <w:rsid w:val="00EA52F9"/>
    <w:rsid w:val="00EA5620"/>
    <w:rsid w:val="00EA596F"/>
    <w:rsid w:val="00EA609A"/>
    <w:rsid w:val="00EA6261"/>
    <w:rsid w:val="00EA668B"/>
    <w:rsid w:val="00EA6A9E"/>
    <w:rsid w:val="00EA75DE"/>
    <w:rsid w:val="00EB0076"/>
    <w:rsid w:val="00EB0430"/>
    <w:rsid w:val="00EB100C"/>
    <w:rsid w:val="00EB27C4"/>
    <w:rsid w:val="00EB2D06"/>
    <w:rsid w:val="00EB3B99"/>
    <w:rsid w:val="00EB400D"/>
    <w:rsid w:val="00EB484B"/>
    <w:rsid w:val="00EB4EC2"/>
    <w:rsid w:val="00EB5496"/>
    <w:rsid w:val="00EB54B3"/>
    <w:rsid w:val="00EB6537"/>
    <w:rsid w:val="00EB7010"/>
    <w:rsid w:val="00EB742C"/>
    <w:rsid w:val="00EB7F6C"/>
    <w:rsid w:val="00EC1823"/>
    <w:rsid w:val="00EC194A"/>
    <w:rsid w:val="00EC24F2"/>
    <w:rsid w:val="00EC271B"/>
    <w:rsid w:val="00EC294C"/>
    <w:rsid w:val="00EC29C7"/>
    <w:rsid w:val="00EC2D3E"/>
    <w:rsid w:val="00EC351C"/>
    <w:rsid w:val="00EC3E7E"/>
    <w:rsid w:val="00EC41C5"/>
    <w:rsid w:val="00EC4507"/>
    <w:rsid w:val="00EC48A6"/>
    <w:rsid w:val="00EC55E1"/>
    <w:rsid w:val="00EC61C1"/>
    <w:rsid w:val="00EC6248"/>
    <w:rsid w:val="00EC69FE"/>
    <w:rsid w:val="00EC6F1C"/>
    <w:rsid w:val="00EC71F9"/>
    <w:rsid w:val="00EC72AD"/>
    <w:rsid w:val="00EC746A"/>
    <w:rsid w:val="00EC7548"/>
    <w:rsid w:val="00EC78AC"/>
    <w:rsid w:val="00ED009E"/>
    <w:rsid w:val="00ED0719"/>
    <w:rsid w:val="00ED0BF3"/>
    <w:rsid w:val="00ED0F98"/>
    <w:rsid w:val="00ED1423"/>
    <w:rsid w:val="00ED1F88"/>
    <w:rsid w:val="00ED2810"/>
    <w:rsid w:val="00ED2A10"/>
    <w:rsid w:val="00ED2D99"/>
    <w:rsid w:val="00ED314E"/>
    <w:rsid w:val="00ED31BC"/>
    <w:rsid w:val="00ED3274"/>
    <w:rsid w:val="00ED36B8"/>
    <w:rsid w:val="00ED3864"/>
    <w:rsid w:val="00ED403C"/>
    <w:rsid w:val="00ED4810"/>
    <w:rsid w:val="00ED4F61"/>
    <w:rsid w:val="00ED5926"/>
    <w:rsid w:val="00ED668B"/>
    <w:rsid w:val="00EE02B7"/>
    <w:rsid w:val="00EE0E56"/>
    <w:rsid w:val="00EE1C18"/>
    <w:rsid w:val="00EE21BA"/>
    <w:rsid w:val="00EE2D74"/>
    <w:rsid w:val="00EE3FAD"/>
    <w:rsid w:val="00EE401A"/>
    <w:rsid w:val="00EE5463"/>
    <w:rsid w:val="00EE554F"/>
    <w:rsid w:val="00EE5889"/>
    <w:rsid w:val="00EE688B"/>
    <w:rsid w:val="00EE7CA2"/>
    <w:rsid w:val="00EF0556"/>
    <w:rsid w:val="00EF17DE"/>
    <w:rsid w:val="00EF18AC"/>
    <w:rsid w:val="00EF1AD0"/>
    <w:rsid w:val="00EF1D87"/>
    <w:rsid w:val="00EF1FDB"/>
    <w:rsid w:val="00EF3138"/>
    <w:rsid w:val="00EF3793"/>
    <w:rsid w:val="00EF4689"/>
    <w:rsid w:val="00EF501E"/>
    <w:rsid w:val="00EF5A58"/>
    <w:rsid w:val="00EF6377"/>
    <w:rsid w:val="00EF6725"/>
    <w:rsid w:val="00EF7567"/>
    <w:rsid w:val="00EF77D7"/>
    <w:rsid w:val="00F00059"/>
    <w:rsid w:val="00F006F8"/>
    <w:rsid w:val="00F0096D"/>
    <w:rsid w:val="00F00AD2"/>
    <w:rsid w:val="00F016B7"/>
    <w:rsid w:val="00F01A4D"/>
    <w:rsid w:val="00F023E6"/>
    <w:rsid w:val="00F02CD8"/>
    <w:rsid w:val="00F02DD2"/>
    <w:rsid w:val="00F02EB4"/>
    <w:rsid w:val="00F031CF"/>
    <w:rsid w:val="00F03707"/>
    <w:rsid w:val="00F03A33"/>
    <w:rsid w:val="00F03FFD"/>
    <w:rsid w:val="00F04809"/>
    <w:rsid w:val="00F04A9B"/>
    <w:rsid w:val="00F05404"/>
    <w:rsid w:val="00F063AF"/>
    <w:rsid w:val="00F10595"/>
    <w:rsid w:val="00F10A73"/>
    <w:rsid w:val="00F117DE"/>
    <w:rsid w:val="00F122B4"/>
    <w:rsid w:val="00F1268C"/>
    <w:rsid w:val="00F13269"/>
    <w:rsid w:val="00F133C0"/>
    <w:rsid w:val="00F14469"/>
    <w:rsid w:val="00F1489A"/>
    <w:rsid w:val="00F15B3F"/>
    <w:rsid w:val="00F15D0E"/>
    <w:rsid w:val="00F16308"/>
    <w:rsid w:val="00F1637D"/>
    <w:rsid w:val="00F16B83"/>
    <w:rsid w:val="00F17181"/>
    <w:rsid w:val="00F17F17"/>
    <w:rsid w:val="00F20786"/>
    <w:rsid w:val="00F20984"/>
    <w:rsid w:val="00F20CD5"/>
    <w:rsid w:val="00F21416"/>
    <w:rsid w:val="00F21A9A"/>
    <w:rsid w:val="00F21E60"/>
    <w:rsid w:val="00F220E5"/>
    <w:rsid w:val="00F22A95"/>
    <w:rsid w:val="00F23782"/>
    <w:rsid w:val="00F237FB"/>
    <w:rsid w:val="00F23913"/>
    <w:rsid w:val="00F23EC5"/>
    <w:rsid w:val="00F23FB9"/>
    <w:rsid w:val="00F26622"/>
    <w:rsid w:val="00F26BBC"/>
    <w:rsid w:val="00F26F16"/>
    <w:rsid w:val="00F27015"/>
    <w:rsid w:val="00F278B0"/>
    <w:rsid w:val="00F3083D"/>
    <w:rsid w:val="00F30FF0"/>
    <w:rsid w:val="00F32239"/>
    <w:rsid w:val="00F3295A"/>
    <w:rsid w:val="00F32B26"/>
    <w:rsid w:val="00F32D9C"/>
    <w:rsid w:val="00F33B42"/>
    <w:rsid w:val="00F33D8B"/>
    <w:rsid w:val="00F342B0"/>
    <w:rsid w:val="00F3454C"/>
    <w:rsid w:val="00F34B9F"/>
    <w:rsid w:val="00F35295"/>
    <w:rsid w:val="00F3593E"/>
    <w:rsid w:val="00F3599B"/>
    <w:rsid w:val="00F363A8"/>
    <w:rsid w:val="00F363BA"/>
    <w:rsid w:val="00F3644C"/>
    <w:rsid w:val="00F36B6D"/>
    <w:rsid w:val="00F370AB"/>
    <w:rsid w:val="00F3714B"/>
    <w:rsid w:val="00F37303"/>
    <w:rsid w:val="00F374E3"/>
    <w:rsid w:val="00F40580"/>
    <w:rsid w:val="00F40AA3"/>
    <w:rsid w:val="00F41892"/>
    <w:rsid w:val="00F41B4D"/>
    <w:rsid w:val="00F41CE7"/>
    <w:rsid w:val="00F43338"/>
    <w:rsid w:val="00F4406B"/>
    <w:rsid w:val="00F443A4"/>
    <w:rsid w:val="00F44464"/>
    <w:rsid w:val="00F44CDD"/>
    <w:rsid w:val="00F44FD1"/>
    <w:rsid w:val="00F4515A"/>
    <w:rsid w:val="00F4516E"/>
    <w:rsid w:val="00F45FF3"/>
    <w:rsid w:val="00F46068"/>
    <w:rsid w:val="00F47211"/>
    <w:rsid w:val="00F47315"/>
    <w:rsid w:val="00F50191"/>
    <w:rsid w:val="00F50226"/>
    <w:rsid w:val="00F51B3A"/>
    <w:rsid w:val="00F53570"/>
    <w:rsid w:val="00F542FB"/>
    <w:rsid w:val="00F5491B"/>
    <w:rsid w:val="00F54C3C"/>
    <w:rsid w:val="00F565A5"/>
    <w:rsid w:val="00F566D3"/>
    <w:rsid w:val="00F576EE"/>
    <w:rsid w:val="00F57AAF"/>
    <w:rsid w:val="00F60204"/>
    <w:rsid w:val="00F60616"/>
    <w:rsid w:val="00F607DB"/>
    <w:rsid w:val="00F607F5"/>
    <w:rsid w:val="00F617D1"/>
    <w:rsid w:val="00F62640"/>
    <w:rsid w:val="00F62B23"/>
    <w:rsid w:val="00F6308D"/>
    <w:rsid w:val="00F63AED"/>
    <w:rsid w:val="00F63DB8"/>
    <w:rsid w:val="00F66717"/>
    <w:rsid w:val="00F6695C"/>
    <w:rsid w:val="00F66C86"/>
    <w:rsid w:val="00F66CB1"/>
    <w:rsid w:val="00F676CF"/>
    <w:rsid w:val="00F70A66"/>
    <w:rsid w:val="00F715B8"/>
    <w:rsid w:val="00F71610"/>
    <w:rsid w:val="00F718A1"/>
    <w:rsid w:val="00F71957"/>
    <w:rsid w:val="00F71BEF"/>
    <w:rsid w:val="00F728D6"/>
    <w:rsid w:val="00F72945"/>
    <w:rsid w:val="00F736AF"/>
    <w:rsid w:val="00F73C4A"/>
    <w:rsid w:val="00F74025"/>
    <w:rsid w:val="00F7551C"/>
    <w:rsid w:val="00F75C9F"/>
    <w:rsid w:val="00F75FEE"/>
    <w:rsid w:val="00F77028"/>
    <w:rsid w:val="00F8057F"/>
    <w:rsid w:val="00F805C1"/>
    <w:rsid w:val="00F805ED"/>
    <w:rsid w:val="00F808EB"/>
    <w:rsid w:val="00F81274"/>
    <w:rsid w:val="00F81B50"/>
    <w:rsid w:val="00F8276B"/>
    <w:rsid w:val="00F82FA1"/>
    <w:rsid w:val="00F833A2"/>
    <w:rsid w:val="00F8356C"/>
    <w:rsid w:val="00F83D33"/>
    <w:rsid w:val="00F86A40"/>
    <w:rsid w:val="00F86BAE"/>
    <w:rsid w:val="00F9011A"/>
    <w:rsid w:val="00F90AC5"/>
    <w:rsid w:val="00F92E7B"/>
    <w:rsid w:val="00F93F96"/>
    <w:rsid w:val="00F962A9"/>
    <w:rsid w:val="00F9688D"/>
    <w:rsid w:val="00F96BBC"/>
    <w:rsid w:val="00FA0763"/>
    <w:rsid w:val="00FA0B25"/>
    <w:rsid w:val="00FA0E25"/>
    <w:rsid w:val="00FA14F5"/>
    <w:rsid w:val="00FA23A8"/>
    <w:rsid w:val="00FA405E"/>
    <w:rsid w:val="00FA475D"/>
    <w:rsid w:val="00FA47DA"/>
    <w:rsid w:val="00FA4979"/>
    <w:rsid w:val="00FA4FE0"/>
    <w:rsid w:val="00FA5261"/>
    <w:rsid w:val="00FA5E21"/>
    <w:rsid w:val="00FA634A"/>
    <w:rsid w:val="00FA6421"/>
    <w:rsid w:val="00FA7D1B"/>
    <w:rsid w:val="00FA7FDF"/>
    <w:rsid w:val="00FB0115"/>
    <w:rsid w:val="00FB0138"/>
    <w:rsid w:val="00FB0965"/>
    <w:rsid w:val="00FB1282"/>
    <w:rsid w:val="00FB1621"/>
    <w:rsid w:val="00FB1736"/>
    <w:rsid w:val="00FB1AEF"/>
    <w:rsid w:val="00FB1C67"/>
    <w:rsid w:val="00FB1DCC"/>
    <w:rsid w:val="00FB20BC"/>
    <w:rsid w:val="00FB2654"/>
    <w:rsid w:val="00FB29A5"/>
    <w:rsid w:val="00FB3A4C"/>
    <w:rsid w:val="00FB4B87"/>
    <w:rsid w:val="00FB5416"/>
    <w:rsid w:val="00FB583B"/>
    <w:rsid w:val="00FB5DD1"/>
    <w:rsid w:val="00FB6495"/>
    <w:rsid w:val="00FB67CF"/>
    <w:rsid w:val="00FB68F0"/>
    <w:rsid w:val="00FB69AD"/>
    <w:rsid w:val="00FB6BEB"/>
    <w:rsid w:val="00FB6BF6"/>
    <w:rsid w:val="00FB6D0A"/>
    <w:rsid w:val="00FB73F9"/>
    <w:rsid w:val="00FC02B0"/>
    <w:rsid w:val="00FC0A08"/>
    <w:rsid w:val="00FC0FFA"/>
    <w:rsid w:val="00FC1B64"/>
    <w:rsid w:val="00FC2429"/>
    <w:rsid w:val="00FC2432"/>
    <w:rsid w:val="00FC24AD"/>
    <w:rsid w:val="00FC2704"/>
    <w:rsid w:val="00FC2D63"/>
    <w:rsid w:val="00FC3A54"/>
    <w:rsid w:val="00FC4477"/>
    <w:rsid w:val="00FC4624"/>
    <w:rsid w:val="00FC48E5"/>
    <w:rsid w:val="00FC575D"/>
    <w:rsid w:val="00FC5AA2"/>
    <w:rsid w:val="00FC5BA1"/>
    <w:rsid w:val="00FC639F"/>
    <w:rsid w:val="00FC67AE"/>
    <w:rsid w:val="00FC6C43"/>
    <w:rsid w:val="00FC72FE"/>
    <w:rsid w:val="00FD046C"/>
    <w:rsid w:val="00FD0DB6"/>
    <w:rsid w:val="00FD1772"/>
    <w:rsid w:val="00FD1ED5"/>
    <w:rsid w:val="00FD2859"/>
    <w:rsid w:val="00FD2CEB"/>
    <w:rsid w:val="00FD4873"/>
    <w:rsid w:val="00FD4D01"/>
    <w:rsid w:val="00FD4E7C"/>
    <w:rsid w:val="00FD4FBC"/>
    <w:rsid w:val="00FD50E8"/>
    <w:rsid w:val="00FD51BB"/>
    <w:rsid w:val="00FD58AB"/>
    <w:rsid w:val="00FD6E0F"/>
    <w:rsid w:val="00FD6E25"/>
    <w:rsid w:val="00FD6EC6"/>
    <w:rsid w:val="00FD7976"/>
    <w:rsid w:val="00FD7E06"/>
    <w:rsid w:val="00FE057C"/>
    <w:rsid w:val="00FE0969"/>
    <w:rsid w:val="00FE188B"/>
    <w:rsid w:val="00FE4274"/>
    <w:rsid w:val="00FE49DB"/>
    <w:rsid w:val="00FE4A5D"/>
    <w:rsid w:val="00FE534C"/>
    <w:rsid w:val="00FE586C"/>
    <w:rsid w:val="00FE5957"/>
    <w:rsid w:val="00FE5F8E"/>
    <w:rsid w:val="00FE672A"/>
    <w:rsid w:val="00FE6F82"/>
    <w:rsid w:val="00FE700D"/>
    <w:rsid w:val="00FE79DC"/>
    <w:rsid w:val="00FF086C"/>
    <w:rsid w:val="00FF111B"/>
    <w:rsid w:val="00FF12DB"/>
    <w:rsid w:val="00FF2AF2"/>
    <w:rsid w:val="00FF308A"/>
    <w:rsid w:val="00FF3CA4"/>
    <w:rsid w:val="00FF403C"/>
    <w:rsid w:val="00FF4E33"/>
    <w:rsid w:val="00FF4E46"/>
    <w:rsid w:val="00FF5097"/>
    <w:rsid w:val="00FF5434"/>
    <w:rsid w:val="00FF7460"/>
    <w:rsid w:val="00FF7566"/>
    <w:rsid w:val="00FF7CC2"/>
  </w:rsids>
  <m:mathPr>
    <m:mathFont m:val="Cambria Math"/>
    <m:brkBin m:val="before"/>
    <m:brkBinSub m:val="--"/>
    <m:smallFrac m:val="0"/>
    <m:dispDef/>
    <m:lMargin m:val="0"/>
    <m:rMargin m:val="0"/>
    <m:defJc m:val="centerGroup"/>
    <m:wrapIndent m:val="1440"/>
    <m:intLim m:val="subSup"/>
    <m:naryLim m:val="undOvr"/>
  </m:mathPr>
  <w:themeFontLang w:val="uk-UA" w:bidi="mr-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5A5FAA"/>
  <w15:docId w15:val="{B04E017A-B0A3-49D4-BCC7-065FD0AEC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55F"/>
    <w:pPr>
      <w:spacing w:after="0" w:line="240" w:lineRule="auto"/>
    </w:pPr>
    <w:rPr>
      <w:rFonts w:ascii="Arial" w:eastAsia="Times New Roman" w:hAnsi="Arial" w:cs="Times New Roman"/>
      <w:bCs/>
      <w:sz w:val="24"/>
      <w:szCs w:val="24"/>
      <w:lang w:val="ru-RU" w:eastAsia="ru-RU"/>
    </w:rPr>
  </w:style>
  <w:style w:type="paragraph" w:styleId="1">
    <w:name w:val="heading 1"/>
    <w:basedOn w:val="a"/>
    <w:next w:val="a"/>
    <w:link w:val="10"/>
    <w:qFormat/>
    <w:rsid w:val="00A2155F"/>
    <w:pPr>
      <w:keepNext/>
      <w:spacing w:before="240" w:after="240"/>
      <w:jc w:val="both"/>
      <w:outlineLvl w:val="0"/>
    </w:pPr>
    <w:rPr>
      <w:rFonts w:ascii="Calibri" w:hAnsi="Calibri" w:cs="Calibri"/>
      <w:b/>
      <w:sz w:val="30"/>
      <w:szCs w:val="28"/>
      <w:lang w:val="uk-UA"/>
    </w:rPr>
  </w:style>
  <w:style w:type="paragraph" w:styleId="2">
    <w:name w:val="heading 2"/>
    <w:basedOn w:val="a"/>
    <w:next w:val="a"/>
    <w:link w:val="20"/>
    <w:qFormat/>
    <w:rsid w:val="00A2155F"/>
    <w:pPr>
      <w:keepNext/>
      <w:spacing w:before="120" w:after="120"/>
      <w:ind w:hanging="792"/>
      <w:outlineLvl w:val="1"/>
    </w:pPr>
    <w:rPr>
      <w:rFonts w:ascii="Calibri" w:hAnsi="Calibri" w:cs="Calibri"/>
      <w:b/>
      <w:sz w:val="30"/>
      <w:szCs w:val="28"/>
      <w:lang w:val="uk-UA"/>
    </w:rPr>
  </w:style>
  <w:style w:type="paragraph" w:styleId="30">
    <w:name w:val="heading 3"/>
    <w:basedOn w:val="a"/>
    <w:next w:val="a"/>
    <w:link w:val="31"/>
    <w:uiPriority w:val="9"/>
    <w:qFormat/>
    <w:rsid w:val="00A2155F"/>
    <w:pPr>
      <w:keepNext/>
      <w:outlineLvl w:val="2"/>
    </w:pPr>
    <w:rPr>
      <w:rFonts w:ascii="Calibri" w:hAnsi="Calibri" w:cs="Calibri"/>
      <w:b/>
      <w:smallCaps/>
      <w:sz w:val="28"/>
      <w:szCs w:val="26"/>
      <w:lang w:val="uk-UA"/>
    </w:rPr>
  </w:style>
  <w:style w:type="paragraph" w:styleId="4">
    <w:name w:val="heading 4"/>
    <w:basedOn w:val="a"/>
    <w:next w:val="a"/>
    <w:link w:val="40"/>
    <w:qFormat/>
    <w:rsid w:val="00A2155F"/>
    <w:pPr>
      <w:keepNext/>
      <w:spacing w:before="120" w:after="120"/>
      <w:jc w:val="both"/>
      <w:outlineLvl w:val="3"/>
    </w:pPr>
    <w:rPr>
      <w:rFonts w:ascii="Calibri" w:hAnsi="Calibri"/>
      <w:b/>
      <w:sz w:val="26"/>
      <w:lang w:val="uk-UA"/>
    </w:rPr>
  </w:style>
  <w:style w:type="paragraph" w:styleId="5">
    <w:name w:val="heading 5"/>
    <w:aliases w:val="Заголовок 5 Знак Знак Знак Знак Знак Знак Знак Знак Знак Знак Знак Знак Знак Знак Знак Знак Знак Знак Знак Знак Знак Знак Знак"/>
    <w:basedOn w:val="a"/>
    <w:next w:val="a"/>
    <w:link w:val="50"/>
    <w:qFormat/>
    <w:rsid w:val="00A2155F"/>
    <w:pPr>
      <w:spacing w:before="120"/>
      <w:outlineLvl w:val="4"/>
    </w:pPr>
    <w:rPr>
      <w:b/>
      <w:u w:val="single"/>
      <w:lang w:val="en-US"/>
    </w:rPr>
  </w:style>
  <w:style w:type="paragraph" w:styleId="6">
    <w:name w:val="heading 6"/>
    <w:basedOn w:val="a"/>
    <w:next w:val="a"/>
    <w:link w:val="60"/>
    <w:qFormat/>
    <w:rsid w:val="00A2155F"/>
    <w:pPr>
      <w:keepNext/>
      <w:outlineLvl w:val="5"/>
    </w:pPr>
    <w:rPr>
      <w:b/>
      <w:lang w:val="uk-UA"/>
    </w:rPr>
  </w:style>
  <w:style w:type="paragraph" w:styleId="7">
    <w:name w:val="heading 7"/>
    <w:basedOn w:val="a"/>
    <w:next w:val="a"/>
    <w:link w:val="70"/>
    <w:qFormat/>
    <w:rsid w:val="00A2155F"/>
    <w:pPr>
      <w:spacing w:before="240" w:after="60"/>
      <w:outlineLvl w:val="6"/>
    </w:pPr>
  </w:style>
  <w:style w:type="paragraph" w:styleId="8">
    <w:name w:val="heading 8"/>
    <w:basedOn w:val="a"/>
    <w:next w:val="a"/>
    <w:link w:val="80"/>
    <w:qFormat/>
    <w:rsid w:val="00A2155F"/>
    <w:pPr>
      <w:spacing w:before="240" w:after="60"/>
      <w:outlineLvl w:val="7"/>
    </w:pPr>
    <w:rPr>
      <w:i/>
      <w:iCs/>
    </w:rPr>
  </w:style>
  <w:style w:type="paragraph" w:styleId="9">
    <w:name w:val="heading 9"/>
    <w:basedOn w:val="a"/>
    <w:next w:val="a"/>
    <w:link w:val="90"/>
    <w:qFormat/>
    <w:rsid w:val="00A2155F"/>
    <w:p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2155F"/>
    <w:rPr>
      <w:rFonts w:ascii="Calibri" w:eastAsia="Times New Roman" w:hAnsi="Calibri" w:cs="Calibri"/>
      <w:b/>
      <w:bCs/>
      <w:sz w:val="30"/>
      <w:szCs w:val="28"/>
      <w:lang w:eastAsia="ru-RU"/>
    </w:rPr>
  </w:style>
  <w:style w:type="character" w:customStyle="1" w:styleId="20">
    <w:name w:val="Заголовок 2 Знак"/>
    <w:basedOn w:val="a0"/>
    <w:link w:val="2"/>
    <w:rsid w:val="00A2155F"/>
    <w:rPr>
      <w:rFonts w:ascii="Calibri" w:eastAsia="Times New Roman" w:hAnsi="Calibri" w:cs="Calibri"/>
      <w:b/>
      <w:bCs/>
      <w:sz w:val="30"/>
      <w:szCs w:val="28"/>
      <w:lang w:eastAsia="ru-RU"/>
    </w:rPr>
  </w:style>
  <w:style w:type="character" w:customStyle="1" w:styleId="31">
    <w:name w:val="Заголовок 3 Знак"/>
    <w:basedOn w:val="a0"/>
    <w:link w:val="30"/>
    <w:uiPriority w:val="9"/>
    <w:rsid w:val="00A2155F"/>
    <w:rPr>
      <w:rFonts w:ascii="Calibri" w:eastAsia="Times New Roman" w:hAnsi="Calibri" w:cs="Calibri"/>
      <w:b/>
      <w:bCs/>
      <w:smallCaps/>
      <w:sz w:val="28"/>
      <w:szCs w:val="26"/>
      <w:lang w:eastAsia="ru-RU"/>
    </w:rPr>
  </w:style>
  <w:style w:type="character" w:customStyle="1" w:styleId="40">
    <w:name w:val="Заголовок 4 Знак"/>
    <w:basedOn w:val="a0"/>
    <w:link w:val="4"/>
    <w:rsid w:val="00A2155F"/>
    <w:rPr>
      <w:rFonts w:ascii="Calibri" w:eastAsia="Times New Roman" w:hAnsi="Calibri" w:cs="Times New Roman"/>
      <w:b/>
      <w:bCs/>
      <w:sz w:val="26"/>
      <w:szCs w:val="24"/>
      <w:lang w:eastAsia="ru-RU"/>
    </w:rPr>
  </w:style>
  <w:style w:type="character" w:customStyle="1" w:styleId="50">
    <w:name w:val="Заголовок 5 Знак"/>
    <w:aliases w:val="Заголовок 5 Знак Знак Знак Знак Знак Знак Знак Знак Знак Знак Знак Знак Знак Знак Знак Знак Знак Знак Знак Знак Знак Знак Знак Знак"/>
    <w:basedOn w:val="a0"/>
    <w:link w:val="5"/>
    <w:rsid w:val="00A2155F"/>
    <w:rPr>
      <w:rFonts w:ascii="Arial" w:eastAsia="Times New Roman" w:hAnsi="Arial" w:cs="Times New Roman"/>
      <w:b/>
      <w:bCs/>
      <w:sz w:val="24"/>
      <w:szCs w:val="24"/>
      <w:u w:val="single"/>
      <w:lang w:val="en-US" w:eastAsia="ru-RU"/>
    </w:rPr>
  </w:style>
  <w:style w:type="character" w:customStyle="1" w:styleId="60">
    <w:name w:val="Заголовок 6 Знак"/>
    <w:basedOn w:val="a0"/>
    <w:link w:val="6"/>
    <w:rsid w:val="00A2155F"/>
    <w:rPr>
      <w:rFonts w:ascii="Arial" w:eastAsia="Times New Roman" w:hAnsi="Arial" w:cs="Times New Roman"/>
      <w:b/>
      <w:bCs/>
      <w:sz w:val="24"/>
      <w:szCs w:val="24"/>
      <w:lang w:eastAsia="ru-RU"/>
    </w:rPr>
  </w:style>
  <w:style w:type="character" w:customStyle="1" w:styleId="70">
    <w:name w:val="Заголовок 7 Знак"/>
    <w:basedOn w:val="a0"/>
    <w:link w:val="7"/>
    <w:rsid w:val="00A2155F"/>
    <w:rPr>
      <w:rFonts w:ascii="Arial" w:eastAsia="Times New Roman" w:hAnsi="Arial" w:cs="Times New Roman"/>
      <w:bCs/>
      <w:sz w:val="24"/>
      <w:szCs w:val="24"/>
      <w:lang w:val="ru-RU" w:eastAsia="ru-RU"/>
    </w:rPr>
  </w:style>
  <w:style w:type="character" w:customStyle="1" w:styleId="80">
    <w:name w:val="Заголовок 8 Знак"/>
    <w:basedOn w:val="a0"/>
    <w:link w:val="8"/>
    <w:rsid w:val="00A2155F"/>
    <w:rPr>
      <w:rFonts w:ascii="Arial" w:eastAsia="Times New Roman" w:hAnsi="Arial" w:cs="Times New Roman"/>
      <w:bCs/>
      <w:i/>
      <w:iCs/>
      <w:sz w:val="24"/>
      <w:szCs w:val="24"/>
      <w:lang w:val="ru-RU" w:eastAsia="ru-RU"/>
    </w:rPr>
  </w:style>
  <w:style w:type="character" w:customStyle="1" w:styleId="90">
    <w:name w:val="Заголовок 9 Знак"/>
    <w:basedOn w:val="a0"/>
    <w:link w:val="9"/>
    <w:rsid w:val="00A2155F"/>
    <w:rPr>
      <w:rFonts w:ascii="Arial" w:eastAsia="Times New Roman" w:hAnsi="Arial" w:cs="Arial"/>
      <w:bCs/>
      <w:lang w:val="ru-RU" w:eastAsia="ru-RU"/>
    </w:rPr>
  </w:style>
  <w:style w:type="paragraph" w:styleId="a3">
    <w:name w:val="Body Text"/>
    <w:basedOn w:val="a"/>
    <w:link w:val="a4"/>
    <w:rsid w:val="00A2155F"/>
    <w:pPr>
      <w:jc w:val="both"/>
    </w:pPr>
    <w:rPr>
      <w:lang w:val="uk-UA"/>
    </w:rPr>
  </w:style>
  <w:style w:type="character" w:customStyle="1" w:styleId="a4">
    <w:name w:val="Основний текст Знак"/>
    <w:basedOn w:val="a0"/>
    <w:link w:val="a3"/>
    <w:rsid w:val="00A2155F"/>
    <w:rPr>
      <w:rFonts w:ascii="Arial" w:eastAsia="Times New Roman" w:hAnsi="Arial" w:cs="Times New Roman"/>
      <w:bCs/>
      <w:sz w:val="24"/>
      <w:szCs w:val="24"/>
      <w:lang w:eastAsia="ru-RU"/>
    </w:rPr>
  </w:style>
  <w:style w:type="paragraph" w:styleId="21">
    <w:name w:val="Body Text 2"/>
    <w:basedOn w:val="a"/>
    <w:link w:val="22"/>
    <w:uiPriority w:val="99"/>
    <w:rsid w:val="00A2155F"/>
    <w:pPr>
      <w:jc w:val="both"/>
    </w:pPr>
    <w:rPr>
      <w:b/>
      <w:i/>
      <w:lang w:val="uk-UA"/>
    </w:rPr>
  </w:style>
  <w:style w:type="character" w:customStyle="1" w:styleId="22">
    <w:name w:val="Основний текст 2 Знак"/>
    <w:basedOn w:val="a0"/>
    <w:link w:val="21"/>
    <w:uiPriority w:val="99"/>
    <w:rsid w:val="00A2155F"/>
    <w:rPr>
      <w:rFonts w:ascii="Arial" w:eastAsia="Times New Roman" w:hAnsi="Arial" w:cs="Times New Roman"/>
      <w:b/>
      <w:bCs/>
      <w:i/>
      <w:sz w:val="24"/>
      <w:szCs w:val="24"/>
      <w:lang w:eastAsia="ru-RU"/>
    </w:rPr>
  </w:style>
  <w:style w:type="paragraph" w:styleId="a5">
    <w:name w:val="header"/>
    <w:aliases w:val="колонтитул"/>
    <w:basedOn w:val="a"/>
    <w:link w:val="a6"/>
    <w:qFormat/>
    <w:rsid w:val="00A2155F"/>
    <w:pPr>
      <w:tabs>
        <w:tab w:val="center" w:pos="4536"/>
        <w:tab w:val="right" w:pos="9072"/>
      </w:tabs>
    </w:pPr>
    <w:rPr>
      <w:lang w:val="fr-FR"/>
    </w:rPr>
  </w:style>
  <w:style w:type="character" w:customStyle="1" w:styleId="a6">
    <w:name w:val="Верхній колонтитул Знак"/>
    <w:aliases w:val="колонтитул Знак"/>
    <w:basedOn w:val="a0"/>
    <w:link w:val="a5"/>
    <w:rsid w:val="00A2155F"/>
    <w:rPr>
      <w:rFonts w:ascii="Arial" w:eastAsia="Times New Roman" w:hAnsi="Arial" w:cs="Times New Roman"/>
      <w:bCs/>
      <w:sz w:val="24"/>
      <w:szCs w:val="24"/>
      <w:lang w:val="fr-FR" w:eastAsia="ru-RU"/>
    </w:rPr>
  </w:style>
  <w:style w:type="paragraph" w:styleId="a7">
    <w:name w:val="Body Text Indent"/>
    <w:basedOn w:val="a"/>
    <w:link w:val="a8"/>
    <w:uiPriority w:val="99"/>
    <w:rsid w:val="00A2155F"/>
    <w:pPr>
      <w:ind w:left="426" w:hanging="426"/>
      <w:jc w:val="both"/>
    </w:pPr>
    <w:rPr>
      <w:i/>
      <w:lang w:val="uk-UA"/>
    </w:rPr>
  </w:style>
  <w:style w:type="character" w:customStyle="1" w:styleId="a8">
    <w:name w:val="Основний текст з відступом Знак"/>
    <w:basedOn w:val="a0"/>
    <w:link w:val="a7"/>
    <w:uiPriority w:val="99"/>
    <w:rsid w:val="00A2155F"/>
    <w:rPr>
      <w:rFonts w:ascii="Arial" w:eastAsia="Times New Roman" w:hAnsi="Arial" w:cs="Times New Roman"/>
      <w:bCs/>
      <w:i/>
      <w:sz w:val="24"/>
      <w:szCs w:val="24"/>
      <w:lang w:eastAsia="ru-RU"/>
    </w:rPr>
  </w:style>
  <w:style w:type="paragraph" w:styleId="a9">
    <w:name w:val="footer"/>
    <w:basedOn w:val="a"/>
    <w:link w:val="aa"/>
    <w:rsid w:val="00A2155F"/>
    <w:pPr>
      <w:tabs>
        <w:tab w:val="center" w:pos="4153"/>
        <w:tab w:val="right" w:pos="8306"/>
      </w:tabs>
    </w:pPr>
  </w:style>
  <w:style w:type="character" w:customStyle="1" w:styleId="aa">
    <w:name w:val="Нижній колонтитул Знак"/>
    <w:basedOn w:val="a0"/>
    <w:link w:val="a9"/>
    <w:rsid w:val="00A2155F"/>
    <w:rPr>
      <w:rFonts w:ascii="Arial" w:eastAsia="Times New Roman" w:hAnsi="Arial" w:cs="Times New Roman"/>
      <w:bCs/>
      <w:sz w:val="24"/>
      <w:szCs w:val="24"/>
      <w:lang w:val="ru-RU" w:eastAsia="ru-RU"/>
    </w:rPr>
  </w:style>
  <w:style w:type="character" w:styleId="ab">
    <w:name w:val="page number"/>
    <w:basedOn w:val="a0"/>
    <w:rsid w:val="00A2155F"/>
  </w:style>
  <w:style w:type="character" w:styleId="ac">
    <w:name w:val="footnote reference"/>
    <w:uiPriority w:val="99"/>
    <w:qFormat/>
    <w:rsid w:val="00A2155F"/>
    <w:rPr>
      <w:vertAlign w:val="superscript"/>
    </w:rPr>
  </w:style>
  <w:style w:type="paragraph" w:styleId="ad">
    <w:name w:val="caption"/>
    <w:basedOn w:val="a"/>
    <w:next w:val="a"/>
    <w:qFormat/>
    <w:rsid w:val="00A2155F"/>
    <w:pPr>
      <w:spacing w:before="120" w:after="120"/>
    </w:pPr>
    <w:rPr>
      <w:b/>
      <w:lang w:val="fr-FR"/>
    </w:rPr>
  </w:style>
  <w:style w:type="paragraph" w:styleId="ae">
    <w:name w:val="footnote text"/>
    <w:basedOn w:val="a"/>
    <w:link w:val="af"/>
    <w:uiPriority w:val="99"/>
    <w:rsid w:val="00A2155F"/>
    <w:rPr>
      <w:lang w:val="fr-FR"/>
    </w:rPr>
  </w:style>
  <w:style w:type="character" w:customStyle="1" w:styleId="af">
    <w:name w:val="Текст виноски Знак"/>
    <w:basedOn w:val="a0"/>
    <w:link w:val="ae"/>
    <w:uiPriority w:val="99"/>
    <w:rsid w:val="00A2155F"/>
    <w:rPr>
      <w:rFonts w:ascii="Arial" w:eastAsia="Times New Roman" w:hAnsi="Arial" w:cs="Times New Roman"/>
      <w:bCs/>
      <w:sz w:val="24"/>
      <w:szCs w:val="24"/>
      <w:lang w:val="fr-FR" w:eastAsia="ru-RU"/>
    </w:rPr>
  </w:style>
  <w:style w:type="paragraph" w:customStyle="1" w:styleId="BodyTextUnindented">
    <w:name w:val="Body Text Unindented"/>
    <w:basedOn w:val="a"/>
    <w:rsid w:val="00A2155F"/>
    <w:pPr>
      <w:spacing w:before="120"/>
      <w:jc w:val="both"/>
    </w:pPr>
    <w:rPr>
      <w:rFonts w:ascii="Times New Roman" w:hAnsi="Times New Roman"/>
      <w:lang w:val="en-US"/>
    </w:rPr>
  </w:style>
  <w:style w:type="paragraph" w:customStyle="1" w:styleId="Formula">
    <w:name w:val="Formula"/>
    <w:basedOn w:val="a"/>
    <w:rsid w:val="00A2155F"/>
    <w:pPr>
      <w:spacing w:before="120" w:line="360" w:lineRule="auto"/>
      <w:jc w:val="center"/>
    </w:pPr>
    <w:rPr>
      <w:rFonts w:ascii="Times New Roman" w:hAnsi="Times New Roman"/>
      <w:b/>
      <w:lang w:val="en-US"/>
    </w:rPr>
  </w:style>
  <w:style w:type="paragraph" w:styleId="32">
    <w:name w:val="Body Text 3"/>
    <w:basedOn w:val="a"/>
    <w:link w:val="33"/>
    <w:rsid w:val="00A2155F"/>
    <w:rPr>
      <w:sz w:val="28"/>
      <w:lang w:val="uk-UA"/>
    </w:rPr>
  </w:style>
  <w:style w:type="character" w:customStyle="1" w:styleId="33">
    <w:name w:val="Основний текст 3 Знак"/>
    <w:basedOn w:val="a0"/>
    <w:link w:val="32"/>
    <w:rsid w:val="00A2155F"/>
    <w:rPr>
      <w:rFonts w:ascii="Arial" w:eastAsia="Times New Roman" w:hAnsi="Arial" w:cs="Times New Roman"/>
      <w:bCs/>
      <w:sz w:val="28"/>
      <w:szCs w:val="24"/>
      <w:lang w:eastAsia="ru-RU"/>
    </w:rPr>
  </w:style>
  <w:style w:type="paragraph" w:styleId="23">
    <w:name w:val="Body Text Indent 2"/>
    <w:basedOn w:val="a"/>
    <w:link w:val="24"/>
    <w:uiPriority w:val="99"/>
    <w:rsid w:val="00A2155F"/>
    <w:pPr>
      <w:widowControl w:val="0"/>
      <w:autoSpaceDE w:val="0"/>
      <w:autoSpaceDN w:val="0"/>
      <w:adjustRightInd w:val="0"/>
      <w:ind w:firstLine="720"/>
      <w:jc w:val="both"/>
    </w:pPr>
    <w:rPr>
      <w:lang w:val="uk-UA"/>
    </w:rPr>
  </w:style>
  <w:style w:type="character" w:customStyle="1" w:styleId="24">
    <w:name w:val="Основний текст з відступом 2 Знак"/>
    <w:basedOn w:val="a0"/>
    <w:link w:val="23"/>
    <w:uiPriority w:val="99"/>
    <w:rsid w:val="00A2155F"/>
    <w:rPr>
      <w:rFonts w:ascii="Arial" w:eastAsia="Times New Roman" w:hAnsi="Arial" w:cs="Times New Roman"/>
      <w:bCs/>
      <w:sz w:val="24"/>
      <w:szCs w:val="24"/>
      <w:lang w:eastAsia="ru-RU"/>
    </w:rPr>
  </w:style>
  <w:style w:type="paragraph" w:styleId="34">
    <w:name w:val="toc 3"/>
    <w:basedOn w:val="a"/>
    <w:next w:val="a"/>
    <w:autoRedefine/>
    <w:uiPriority w:val="39"/>
    <w:rsid w:val="00A2155F"/>
    <w:pPr>
      <w:ind w:left="240"/>
    </w:pPr>
    <w:rPr>
      <w:rFonts w:ascii="Calibri" w:hAnsi="Calibri"/>
      <w:bCs w:val="0"/>
      <w:sz w:val="20"/>
      <w:szCs w:val="20"/>
    </w:rPr>
  </w:style>
  <w:style w:type="character" w:styleId="af0">
    <w:name w:val="Hyperlink"/>
    <w:uiPriority w:val="99"/>
    <w:rsid w:val="00A2155F"/>
    <w:rPr>
      <w:color w:val="0000FF"/>
      <w:u w:val="single"/>
    </w:rPr>
  </w:style>
  <w:style w:type="paragraph" w:styleId="11">
    <w:name w:val="toc 1"/>
    <w:basedOn w:val="a"/>
    <w:next w:val="a"/>
    <w:autoRedefine/>
    <w:uiPriority w:val="39"/>
    <w:rsid w:val="00EA0DD8"/>
    <w:pPr>
      <w:tabs>
        <w:tab w:val="left" w:pos="480"/>
        <w:tab w:val="right" w:leader="dot" w:pos="8965"/>
      </w:tabs>
      <w:spacing w:before="120"/>
      <w:ind w:left="426" w:right="991" w:hanging="426"/>
      <w:jc w:val="both"/>
    </w:pPr>
    <w:rPr>
      <w:rFonts w:ascii="Cambria" w:hAnsi="Cambria"/>
      <w:b/>
      <w:caps/>
      <w:noProof/>
      <w:color w:val="000000" w:themeColor="text1"/>
      <w:u w:color="FFFFFF" w:themeColor="background1"/>
      <w:lang w:val="uk-UA"/>
    </w:rPr>
  </w:style>
  <w:style w:type="paragraph" w:styleId="25">
    <w:name w:val="toc 2"/>
    <w:basedOn w:val="a"/>
    <w:next w:val="a"/>
    <w:autoRedefine/>
    <w:uiPriority w:val="39"/>
    <w:rsid w:val="00BA3072"/>
    <w:pPr>
      <w:spacing w:before="240"/>
      <w:jc w:val="center"/>
    </w:pPr>
    <w:rPr>
      <w:rFonts w:cs="Arial"/>
      <w:b/>
      <w:sz w:val="36"/>
      <w:szCs w:val="20"/>
      <w:lang w:val="uk-UA"/>
    </w:rPr>
  </w:style>
  <w:style w:type="character" w:styleId="af1">
    <w:name w:val="FollowedHyperlink"/>
    <w:rsid w:val="00A2155F"/>
    <w:rPr>
      <w:color w:val="800080"/>
      <w:u w:val="single"/>
    </w:rPr>
  </w:style>
  <w:style w:type="paragraph" w:styleId="af2">
    <w:name w:val="Balloon Text"/>
    <w:basedOn w:val="a"/>
    <w:link w:val="af3"/>
    <w:uiPriority w:val="99"/>
    <w:semiHidden/>
    <w:rsid w:val="00A2155F"/>
    <w:rPr>
      <w:rFonts w:ascii="Tahoma" w:hAnsi="Tahoma" w:cs="Tahoma"/>
      <w:sz w:val="16"/>
      <w:szCs w:val="16"/>
    </w:rPr>
  </w:style>
  <w:style w:type="character" w:customStyle="1" w:styleId="af3">
    <w:name w:val="Текст у виносці Знак"/>
    <w:basedOn w:val="a0"/>
    <w:link w:val="af2"/>
    <w:uiPriority w:val="99"/>
    <w:semiHidden/>
    <w:rsid w:val="00A2155F"/>
    <w:rPr>
      <w:rFonts w:ascii="Tahoma" w:eastAsia="Times New Roman" w:hAnsi="Tahoma" w:cs="Tahoma"/>
      <w:bCs/>
      <w:sz w:val="16"/>
      <w:szCs w:val="16"/>
      <w:lang w:val="ru-RU" w:eastAsia="ru-RU"/>
    </w:rPr>
  </w:style>
  <w:style w:type="paragraph" w:styleId="af4">
    <w:name w:val="Plain Text"/>
    <w:basedOn w:val="a"/>
    <w:link w:val="af5"/>
    <w:uiPriority w:val="99"/>
    <w:rsid w:val="00A2155F"/>
    <w:rPr>
      <w:rFonts w:ascii="Courier New" w:hAnsi="Courier New" w:cs="Courier New"/>
    </w:rPr>
  </w:style>
  <w:style w:type="character" w:customStyle="1" w:styleId="af5">
    <w:name w:val="Текст Знак"/>
    <w:basedOn w:val="a0"/>
    <w:link w:val="af4"/>
    <w:uiPriority w:val="99"/>
    <w:rsid w:val="00A2155F"/>
    <w:rPr>
      <w:rFonts w:ascii="Courier New" w:eastAsia="Times New Roman" w:hAnsi="Courier New" w:cs="Courier New"/>
      <w:bCs/>
      <w:sz w:val="24"/>
      <w:szCs w:val="24"/>
      <w:lang w:val="ru-RU" w:eastAsia="ru-RU"/>
    </w:rPr>
  </w:style>
  <w:style w:type="table" w:styleId="af6">
    <w:name w:val="Table Grid"/>
    <w:basedOn w:val="a1"/>
    <w:uiPriority w:val="59"/>
    <w:rsid w:val="00A2155F"/>
    <w:pPr>
      <w:spacing w:after="0" w:line="240" w:lineRule="auto"/>
    </w:pPr>
    <w:rPr>
      <w:rFonts w:ascii="Arial" w:eastAsia="Times New Roman" w:hAnsi="Arial"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Document Map"/>
    <w:basedOn w:val="a"/>
    <w:link w:val="af8"/>
    <w:semiHidden/>
    <w:rsid w:val="00A2155F"/>
    <w:pPr>
      <w:shd w:val="clear" w:color="auto" w:fill="000080"/>
    </w:pPr>
    <w:rPr>
      <w:rFonts w:ascii="Tahoma" w:hAnsi="Tahoma" w:cs="Tahoma"/>
    </w:rPr>
  </w:style>
  <w:style w:type="character" w:customStyle="1" w:styleId="af8">
    <w:name w:val="Схема документа Знак"/>
    <w:basedOn w:val="a0"/>
    <w:link w:val="af7"/>
    <w:semiHidden/>
    <w:rsid w:val="00A2155F"/>
    <w:rPr>
      <w:rFonts w:ascii="Tahoma" w:eastAsia="Times New Roman" w:hAnsi="Tahoma" w:cs="Tahoma"/>
      <w:bCs/>
      <w:sz w:val="24"/>
      <w:szCs w:val="24"/>
      <w:shd w:val="clear" w:color="auto" w:fill="000080"/>
      <w:lang w:val="ru-RU" w:eastAsia="ru-RU"/>
    </w:rPr>
  </w:style>
  <w:style w:type="paragraph" w:customStyle="1" w:styleId="12">
    <w:name w:val="Стиль1"/>
    <w:basedOn w:val="30"/>
    <w:next w:val="26"/>
    <w:rsid w:val="00A2155F"/>
    <w:pPr>
      <w:tabs>
        <w:tab w:val="num" w:pos="1224"/>
      </w:tabs>
      <w:spacing w:before="120" w:after="120"/>
      <w:ind w:left="1224" w:hanging="504"/>
    </w:pPr>
    <w:rPr>
      <w:rFonts w:cs="Arial"/>
      <w:b w:val="0"/>
      <w:bCs w:val="0"/>
    </w:rPr>
  </w:style>
  <w:style w:type="paragraph" w:styleId="41">
    <w:name w:val="toc 4"/>
    <w:basedOn w:val="a"/>
    <w:next w:val="a"/>
    <w:autoRedefine/>
    <w:semiHidden/>
    <w:rsid w:val="00A2155F"/>
    <w:pPr>
      <w:ind w:left="480"/>
    </w:pPr>
    <w:rPr>
      <w:rFonts w:ascii="Calibri" w:hAnsi="Calibri"/>
      <w:bCs w:val="0"/>
      <w:sz w:val="20"/>
      <w:szCs w:val="20"/>
    </w:rPr>
  </w:style>
  <w:style w:type="paragraph" w:styleId="26">
    <w:name w:val="List 2"/>
    <w:basedOn w:val="a"/>
    <w:rsid w:val="00A2155F"/>
    <w:pPr>
      <w:ind w:left="566" w:hanging="283"/>
    </w:pPr>
  </w:style>
  <w:style w:type="paragraph" w:styleId="51">
    <w:name w:val="toc 5"/>
    <w:basedOn w:val="a"/>
    <w:next w:val="a"/>
    <w:autoRedefine/>
    <w:semiHidden/>
    <w:rsid w:val="00A2155F"/>
    <w:pPr>
      <w:ind w:left="720"/>
    </w:pPr>
    <w:rPr>
      <w:rFonts w:ascii="Calibri" w:hAnsi="Calibri"/>
      <w:bCs w:val="0"/>
      <w:sz w:val="20"/>
      <w:szCs w:val="20"/>
    </w:rPr>
  </w:style>
  <w:style w:type="paragraph" w:styleId="61">
    <w:name w:val="toc 6"/>
    <w:basedOn w:val="a"/>
    <w:next w:val="a"/>
    <w:autoRedefine/>
    <w:semiHidden/>
    <w:rsid w:val="00A2155F"/>
    <w:pPr>
      <w:ind w:left="960"/>
    </w:pPr>
    <w:rPr>
      <w:rFonts w:ascii="Calibri" w:hAnsi="Calibri"/>
      <w:bCs w:val="0"/>
      <w:sz w:val="20"/>
      <w:szCs w:val="20"/>
    </w:rPr>
  </w:style>
  <w:style w:type="paragraph" w:styleId="71">
    <w:name w:val="toc 7"/>
    <w:basedOn w:val="a"/>
    <w:next w:val="a"/>
    <w:autoRedefine/>
    <w:semiHidden/>
    <w:rsid w:val="00A2155F"/>
    <w:pPr>
      <w:ind w:left="1200"/>
    </w:pPr>
    <w:rPr>
      <w:rFonts w:ascii="Calibri" w:hAnsi="Calibri"/>
      <w:bCs w:val="0"/>
      <w:sz w:val="20"/>
      <w:szCs w:val="20"/>
    </w:rPr>
  </w:style>
  <w:style w:type="paragraph" w:styleId="81">
    <w:name w:val="toc 8"/>
    <w:basedOn w:val="a"/>
    <w:next w:val="a"/>
    <w:autoRedefine/>
    <w:semiHidden/>
    <w:rsid w:val="00A2155F"/>
    <w:pPr>
      <w:ind w:left="1440"/>
    </w:pPr>
    <w:rPr>
      <w:rFonts w:ascii="Calibri" w:hAnsi="Calibri"/>
      <w:bCs w:val="0"/>
      <w:sz w:val="20"/>
      <w:szCs w:val="20"/>
    </w:rPr>
  </w:style>
  <w:style w:type="paragraph" w:styleId="91">
    <w:name w:val="toc 9"/>
    <w:basedOn w:val="a"/>
    <w:next w:val="a"/>
    <w:autoRedefine/>
    <w:semiHidden/>
    <w:rsid w:val="00A2155F"/>
    <w:pPr>
      <w:ind w:left="1680"/>
    </w:pPr>
    <w:rPr>
      <w:rFonts w:ascii="Calibri" w:hAnsi="Calibri"/>
      <w:bCs w:val="0"/>
      <w:sz w:val="20"/>
      <w:szCs w:val="20"/>
    </w:rPr>
  </w:style>
  <w:style w:type="paragraph" w:customStyle="1" w:styleId="310">
    <w:name w:val="Заголовок 31"/>
    <w:basedOn w:val="a"/>
    <w:rsid w:val="00A2155F"/>
    <w:pPr>
      <w:spacing w:before="100" w:beforeAutospacing="1" w:after="100" w:afterAutospacing="1"/>
      <w:outlineLvl w:val="3"/>
    </w:pPr>
    <w:rPr>
      <w:rFonts w:cs="Arial"/>
      <w:b/>
      <w:bCs w:val="0"/>
      <w:color w:val="A63319"/>
      <w:sz w:val="18"/>
      <w:szCs w:val="18"/>
    </w:rPr>
  </w:style>
  <w:style w:type="paragraph" w:styleId="af9">
    <w:name w:val="Title"/>
    <w:basedOn w:val="a"/>
    <w:link w:val="afa"/>
    <w:qFormat/>
    <w:rsid w:val="00A2155F"/>
    <w:pPr>
      <w:spacing w:before="240" w:after="60"/>
      <w:jc w:val="center"/>
      <w:outlineLvl w:val="0"/>
    </w:pPr>
    <w:rPr>
      <w:rFonts w:cs="Arial"/>
      <w:b/>
      <w:bCs w:val="0"/>
      <w:kern w:val="28"/>
      <w:sz w:val="32"/>
      <w:szCs w:val="32"/>
    </w:rPr>
  </w:style>
  <w:style w:type="character" w:customStyle="1" w:styleId="afa">
    <w:name w:val="Назва Знак"/>
    <w:basedOn w:val="a0"/>
    <w:link w:val="af9"/>
    <w:rsid w:val="00A2155F"/>
    <w:rPr>
      <w:rFonts w:ascii="Arial" w:eastAsia="Times New Roman" w:hAnsi="Arial" w:cs="Arial"/>
      <w:b/>
      <w:kern w:val="28"/>
      <w:sz w:val="32"/>
      <w:szCs w:val="32"/>
      <w:lang w:val="ru-RU" w:eastAsia="ru-RU"/>
    </w:rPr>
  </w:style>
  <w:style w:type="paragraph" w:customStyle="1" w:styleId="13">
    <w:name w:val="Обычный1"/>
    <w:rsid w:val="00A2155F"/>
    <w:pPr>
      <w:spacing w:after="0" w:line="240" w:lineRule="auto"/>
    </w:pPr>
    <w:rPr>
      <w:rFonts w:ascii="Arial" w:eastAsia="Times New Roman" w:hAnsi="Arial" w:cs="Times New Roman"/>
      <w:bCs/>
      <w:sz w:val="24"/>
      <w:szCs w:val="24"/>
      <w:lang w:val="ru-RU" w:eastAsia="ru-RU"/>
    </w:rPr>
  </w:style>
  <w:style w:type="paragraph" w:styleId="afb">
    <w:name w:val="Normal (Web)"/>
    <w:aliases w:val="Знак Знак Знак,Знак Знак,Знак"/>
    <w:basedOn w:val="a"/>
    <w:link w:val="afc"/>
    <w:uiPriority w:val="99"/>
    <w:rsid w:val="00A2155F"/>
    <w:pPr>
      <w:spacing w:before="100" w:beforeAutospacing="1" w:after="100" w:afterAutospacing="1"/>
    </w:pPr>
    <w:rPr>
      <w:color w:val="000000"/>
    </w:rPr>
  </w:style>
  <w:style w:type="character" w:styleId="afd">
    <w:name w:val="annotation reference"/>
    <w:unhideWhenUsed/>
    <w:rsid w:val="00A2155F"/>
    <w:rPr>
      <w:sz w:val="16"/>
      <w:szCs w:val="16"/>
    </w:rPr>
  </w:style>
  <w:style w:type="paragraph" w:styleId="afe">
    <w:name w:val="annotation text"/>
    <w:aliases w:val=" Знак,Знак3"/>
    <w:basedOn w:val="a"/>
    <w:link w:val="aff"/>
    <w:uiPriority w:val="99"/>
    <w:unhideWhenUsed/>
    <w:rsid w:val="00A2155F"/>
  </w:style>
  <w:style w:type="character" w:customStyle="1" w:styleId="aff">
    <w:name w:val="Текст примітки Знак"/>
    <w:aliases w:val=" Знак Знак,Знак3 Знак"/>
    <w:basedOn w:val="a0"/>
    <w:link w:val="afe"/>
    <w:uiPriority w:val="99"/>
    <w:rsid w:val="00A2155F"/>
    <w:rPr>
      <w:rFonts w:ascii="Arial" w:eastAsia="Times New Roman" w:hAnsi="Arial" w:cs="Times New Roman"/>
      <w:bCs/>
      <w:sz w:val="24"/>
      <w:szCs w:val="24"/>
      <w:lang w:val="ru-RU" w:eastAsia="ru-RU"/>
    </w:rPr>
  </w:style>
  <w:style w:type="paragraph" w:styleId="aff0">
    <w:name w:val="annotation subject"/>
    <w:aliases w:val=" Знак3"/>
    <w:basedOn w:val="afe"/>
    <w:next w:val="afe"/>
    <w:link w:val="aff1"/>
    <w:uiPriority w:val="99"/>
    <w:semiHidden/>
    <w:unhideWhenUsed/>
    <w:rsid w:val="00A2155F"/>
    <w:rPr>
      <w:b/>
      <w:bCs w:val="0"/>
    </w:rPr>
  </w:style>
  <w:style w:type="character" w:customStyle="1" w:styleId="aff1">
    <w:name w:val="Тема примітки Знак"/>
    <w:aliases w:val=" Знак3 Знак"/>
    <w:basedOn w:val="aff"/>
    <w:link w:val="aff0"/>
    <w:uiPriority w:val="99"/>
    <w:semiHidden/>
    <w:rsid w:val="00A2155F"/>
    <w:rPr>
      <w:rFonts w:ascii="Arial" w:eastAsia="Times New Roman" w:hAnsi="Arial" w:cs="Times New Roman"/>
      <w:b/>
      <w:bCs w:val="0"/>
      <w:sz w:val="24"/>
      <w:szCs w:val="24"/>
      <w:lang w:val="ru-RU" w:eastAsia="ru-RU"/>
    </w:rPr>
  </w:style>
  <w:style w:type="paragraph" w:styleId="aff2">
    <w:name w:val="TOC Heading"/>
    <w:basedOn w:val="1"/>
    <w:next w:val="a"/>
    <w:uiPriority w:val="39"/>
    <w:qFormat/>
    <w:rsid w:val="00A2155F"/>
    <w:pPr>
      <w:keepLines/>
      <w:spacing w:before="480" w:after="0" w:line="276" w:lineRule="auto"/>
      <w:jc w:val="left"/>
      <w:outlineLvl w:val="9"/>
    </w:pPr>
    <w:rPr>
      <w:rFonts w:ascii="Cambria" w:hAnsi="Cambria" w:cs="Times New Roman"/>
      <w:bCs w:val="0"/>
      <w:color w:val="365F91"/>
      <w:sz w:val="28"/>
      <w:lang w:eastAsia="uk-UA"/>
    </w:rPr>
  </w:style>
  <w:style w:type="paragraph" w:styleId="aff3">
    <w:name w:val="List Paragraph"/>
    <w:aliases w:val="Bullets,Заголовок 1.1,igunore"/>
    <w:basedOn w:val="a"/>
    <w:link w:val="aff4"/>
    <w:uiPriority w:val="34"/>
    <w:qFormat/>
    <w:rsid w:val="00A2155F"/>
    <w:pPr>
      <w:spacing w:after="200" w:line="276" w:lineRule="auto"/>
      <w:ind w:left="720"/>
      <w:contextualSpacing/>
    </w:pPr>
    <w:rPr>
      <w:rFonts w:ascii="Calibri" w:eastAsia="Calibri" w:hAnsi="Calibri"/>
      <w:sz w:val="22"/>
      <w:szCs w:val="22"/>
      <w:lang w:val="uk-UA" w:eastAsia="en-US"/>
    </w:rPr>
  </w:style>
  <w:style w:type="paragraph" w:styleId="35">
    <w:name w:val="Body Text Indent 3"/>
    <w:aliases w:val=" Знак2"/>
    <w:basedOn w:val="a"/>
    <w:link w:val="36"/>
    <w:uiPriority w:val="99"/>
    <w:semiHidden/>
    <w:unhideWhenUsed/>
    <w:rsid w:val="00A2155F"/>
    <w:pPr>
      <w:spacing w:after="120"/>
      <w:ind w:left="283"/>
    </w:pPr>
    <w:rPr>
      <w:sz w:val="16"/>
      <w:szCs w:val="16"/>
    </w:rPr>
  </w:style>
  <w:style w:type="character" w:customStyle="1" w:styleId="36">
    <w:name w:val="Основний текст з відступом 3 Знак"/>
    <w:aliases w:val=" Знак2 Знак"/>
    <w:basedOn w:val="a0"/>
    <w:link w:val="35"/>
    <w:uiPriority w:val="99"/>
    <w:semiHidden/>
    <w:rsid w:val="00A2155F"/>
    <w:rPr>
      <w:rFonts w:ascii="Arial" w:eastAsia="Times New Roman" w:hAnsi="Arial" w:cs="Times New Roman"/>
      <w:bCs/>
      <w:sz w:val="16"/>
      <w:szCs w:val="16"/>
      <w:lang w:val="ru-RU" w:eastAsia="ru-RU"/>
    </w:rPr>
  </w:style>
  <w:style w:type="paragraph" w:styleId="aff5">
    <w:name w:val="Date"/>
    <w:aliases w:val=" Знак1"/>
    <w:basedOn w:val="a"/>
    <w:link w:val="aff6"/>
    <w:rsid w:val="00A2155F"/>
    <w:pPr>
      <w:spacing w:before="240" w:after="240"/>
      <w:jc w:val="both"/>
    </w:pPr>
    <w:rPr>
      <w:b/>
      <w:bCs w:val="0"/>
      <w:sz w:val="18"/>
      <w:szCs w:val="18"/>
      <w:lang w:val="x-none"/>
    </w:rPr>
  </w:style>
  <w:style w:type="character" w:customStyle="1" w:styleId="aff6">
    <w:name w:val="Дата Знак"/>
    <w:aliases w:val=" Знак1 Знак"/>
    <w:basedOn w:val="a0"/>
    <w:link w:val="aff5"/>
    <w:rsid w:val="00A2155F"/>
    <w:rPr>
      <w:rFonts w:ascii="Arial" w:eastAsia="Times New Roman" w:hAnsi="Arial" w:cs="Times New Roman"/>
      <w:b/>
      <w:sz w:val="18"/>
      <w:szCs w:val="18"/>
      <w:lang w:val="x-none" w:eastAsia="ru-RU"/>
    </w:rPr>
  </w:style>
  <w:style w:type="paragraph" w:customStyle="1" w:styleId="42">
    <w:name w:val="Знак Знак4 Знак Знак Знак Знак Знак Знак Знак Знак"/>
    <w:basedOn w:val="a"/>
    <w:rsid w:val="00A2155F"/>
    <w:rPr>
      <w:rFonts w:ascii="Verdana" w:eastAsia="Batang" w:hAnsi="Verdana" w:cs="Verdana"/>
      <w:lang w:val="en-US" w:eastAsia="en-US"/>
    </w:rPr>
  </w:style>
  <w:style w:type="paragraph" w:customStyle="1" w:styleId="43">
    <w:name w:val="Знак Знак4"/>
    <w:basedOn w:val="a"/>
    <w:rsid w:val="00A2155F"/>
    <w:rPr>
      <w:rFonts w:ascii="Verdana" w:eastAsia="Batang" w:hAnsi="Verdana" w:cs="Verdana"/>
      <w:lang w:val="en-US" w:eastAsia="en-US"/>
    </w:rPr>
  </w:style>
  <w:style w:type="paragraph" w:customStyle="1" w:styleId="CharChar">
    <w:name w:val="Char Знак Знак Char Знак Знак Знак Знак Знак Знак Знак Знак Знак Знак Знак Знак Знак"/>
    <w:basedOn w:val="a"/>
    <w:rsid w:val="00A2155F"/>
    <w:rPr>
      <w:rFonts w:ascii="Verdana" w:hAnsi="Verdana" w:cs="Verdana"/>
      <w:lang w:val="en-US" w:eastAsia="en-US"/>
    </w:rPr>
  </w:style>
  <w:style w:type="paragraph" w:customStyle="1" w:styleId="44">
    <w:name w:val="Знак Знак4 Знак Знак"/>
    <w:basedOn w:val="a"/>
    <w:rsid w:val="00A2155F"/>
    <w:rPr>
      <w:rFonts w:ascii="Verdana" w:eastAsia="Batang" w:hAnsi="Verdana" w:cs="Verdana"/>
      <w:lang w:val="en-US" w:eastAsia="en-US"/>
    </w:rPr>
  </w:style>
  <w:style w:type="paragraph" w:customStyle="1" w:styleId="45">
    <w:name w:val="Знак Знак4 Знак Знак Знак Знак"/>
    <w:basedOn w:val="a"/>
    <w:rsid w:val="00A2155F"/>
    <w:rPr>
      <w:rFonts w:ascii="Verdana" w:eastAsia="Batang" w:hAnsi="Verdana" w:cs="Verdana"/>
      <w:lang w:val="en-US" w:eastAsia="en-US"/>
    </w:rPr>
  </w:style>
  <w:style w:type="paragraph" w:styleId="aff7">
    <w:name w:val="Revision"/>
    <w:hidden/>
    <w:uiPriority w:val="99"/>
    <w:semiHidden/>
    <w:rsid w:val="00A2155F"/>
    <w:pPr>
      <w:spacing w:after="0" w:line="240" w:lineRule="auto"/>
    </w:pPr>
    <w:rPr>
      <w:rFonts w:ascii="Arial" w:eastAsia="Times New Roman" w:hAnsi="Arial" w:cs="Times New Roman"/>
      <w:bCs/>
      <w:sz w:val="24"/>
      <w:szCs w:val="24"/>
      <w:lang w:eastAsia="ru-RU"/>
    </w:rPr>
  </w:style>
  <w:style w:type="character" w:styleId="aff8">
    <w:name w:val="Emphasis"/>
    <w:uiPriority w:val="20"/>
    <w:qFormat/>
    <w:rsid w:val="00A2155F"/>
    <w:rPr>
      <w:i/>
      <w:iCs/>
    </w:rPr>
  </w:style>
  <w:style w:type="paragraph" w:customStyle="1" w:styleId="0">
    <w:name w:val="Стиль0"/>
    <w:basedOn w:val="27"/>
    <w:rsid w:val="00A2155F"/>
    <w:pPr>
      <w:numPr>
        <w:ilvl w:val="1"/>
        <w:numId w:val="1"/>
      </w:numPr>
      <w:tabs>
        <w:tab w:val="clear" w:pos="1571"/>
      </w:tabs>
      <w:spacing w:after="240"/>
      <w:ind w:left="0" w:firstLine="0"/>
    </w:pPr>
    <w:rPr>
      <w:b/>
      <w:sz w:val="32"/>
    </w:rPr>
  </w:style>
  <w:style w:type="paragraph" w:customStyle="1" w:styleId="27">
    <w:name w:val="Стиль2"/>
    <w:basedOn w:val="af4"/>
    <w:link w:val="28"/>
    <w:qFormat/>
    <w:rsid w:val="00A2155F"/>
    <w:pPr>
      <w:keepLines/>
      <w:tabs>
        <w:tab w:val="num" w:pos="360"/>
      </w:tabs>
      <w:spacing w:after="60"/>
      <w:jc w:val="both"/>
    </w:pPr>
    <w:rPr>
      <w:rFonts w:ascii="Times New Roman" w:hAnsi="Times New Roman" w:cs="Times New Roman"/>
      <w:bCs w:val="0"/>
      <w:szCs w:val="20"/>
      <w:lang w:val="uk-UA"/>
    </w:rPr>
  </w:style>
  <w:style w:type="paragraph" w:customStyle="1" w:styleId="3">
    <w:name w:val="Стиль3"/>
    <w:basedOn w:val="27"/>
    <w:rsid w:val="00A2155F"/>
    <w:pPr>
      <w:numPr>
        <w:ilvl w:val="2"/>
        <w:numId w:val="1"/>
      </w:numPr>
    </w:pPr>
  </w:style>
  <w:style w:type="paragraph" w:customStyle="1" w:styleId="46">
    <w:name w:val="Стандартный4"/>
    <w:basedOn w:val="a3"/>
    <w:link w:val="47"/>
    <w:qFormat/>
    <w:rsid w:val="00A2155F"/>
    <w:pPr>
      <w:spacing w:before="120"/>
      <w:ind w:firstLineChars="177" w:firstLine="425"/>
    </w:pPr>
    <w:rPr>
      <w:rFonts w:cs="Arial"/>
    </w:rPr>
  </w:style>
  <w:style w:type="character" w:customStyle="1" w:styleId="apple-style-span">
    <w:name w:val="apple-style-span"/>
    <w:basedOn w:val="a0"/>
    <w:rsid w:val="00A2155F"/>
  </w:style>
  <w:style w:type="character" w:customStyle="1" w:styleId="47">
    <w:name w:val="Стандартный4 Знак"/>
    <w:link w:val="46"/>
    <w:rsid w:val="00A2155F"/>
    <w:rPr>
      <w:rFonts w:ascii="Arial" w:eastAsia="Times New Roman" w:hAnsi="Arial" w:cs="Arial"/>
      <w:bCs/>
      <w:sz w:val="24"/>
      <w:szCs w:val="24"/>
      <w:lang w:eastAsia="ru-RU"/>
    </w:rPr>
  </w:style>
  <w:style w:type="character" w:customStyle="1" w:styleId="hps">
    <w:name w:val="hps"/>
    <w:basedOn w:val="a0"/>
    <w:rsid w:val="00A2155F"/>
  </w:style>
  <w:style w:type="character" w:customStyle="1" w:styleId="apple-converted-space">
    <w:name w:val="apple-converted-space"/>
    <w:basedOn w:val="a0"/>
    <w:rsid w:val="00A2155F"/>
  </w:style>
  <w:style w:type="paragraph" w:customStyle="1" w:styleId="Default">
    <w:name w:val="Default"/>
    <w:rsid w:val="00A2155F"/>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customStyle="1" w:styleId="aff9">
    <w:name w:val="Знак Знак Знак Знак Знак Знак"/>
    <w:basedOn w:val="a"/>
    <w:rsid w:val="00A2155F"/>
    <w:pPr>
      <w:spacing w:before="60" w:line="240" w:lineRule="exact"/>
    </w:pPr>
    <w:rPr>
      <w:rFonts w:ascii="Verdana" w:hAnsi="Verdana"/>
      <w:bCs w:val="0"/>
      <w:sz w:val="20"/>
      <w:szCs w:val="20"/>
      <w:lang w:val="en-US" w:eastAsia="en-US"/>
    </w:rPr>
  </w:style>
  <w:style w:type="paragraph" w:customStyle="1" w:styleId="14">
    <w:name w:val="Знак Знак Знак Знак Знак Знак Знак Знак1 Знак Знак Знак Знак Знак Знак Знак Знак Знак Знак Знак Знак Знак"/>
    <w:basedOn w:val="a"/>
    <w:rsid w:val="00A2155F"/>
    <w:rPr>
      <w:rFonts w:ascii="Verdana" w:eastAsia="MS Mincho" w:hAnsi="Verdana" w:cs="Verdana"/>
      <w:bCs w:val="0"/>
      <w:lang w:val="en-US" w:eastAsia="en-US"/>
    </w:rPr>
  </w:style>
  <w:style w:type="paragraph" w:customStyle="1" w:styleId="29">
    <w:name w:val="Обычный2"/>
    <w:rsid w:val="00A2155F"/>
    <w:pPr>
      <w:widowControl w:val="0"/>
      <w:spacing w:before="260" w:after="0" w:line="300" w:lineRule="auto"/>
      <w:ind w:firstLine="740"/>
      <w:jc w:val="both"/>
    </w:pPr>
    <w:rPr>
      <w:rFonts w:ascii="Times New Roman" w:eastAsia="Times New Roman" w:hAnsi="Times New Roman" w:cs="Times New Roman"/>
      <w:snapToGrid w:val="0"/>
      <w:szCs w:val="20"/>
      <w:lang w:eastAsia="ru-RU"/>
    </w:rPr>
  </w:style>
  <w:style w:type="paragraph" w:customStyle="1" w:styleId="15">
    <w:name w:val="Знак Знак Знак Знак Знак1 Знак Знак Знак Знак Знак Знак Знак Знак Знак Знак Знак Знак Знак Знак Знак Знак Знак Знак Знак"/>
    <w:basedOn w:val="a"/>
    <w:rsid w:val="00A2155F"/>
    <w:rPr>
      <w:rFonts w:ascii="Verdana" w:hAnsi="Verdana" w:cs="Verdana"/>
      <w:bCs w:val="0"/>
      <w:sz w:val="20"/>
      <w:szCs w:val="20"/>
      <w:lang w:val="en-US" w:eastAsia="en-US"/>
    </w:rPr>
  </w:style>
  <w:style w:type="paragraph" w:customStyle="1" w:styleId="affa">
    <w:name w:val="Знак Знак Знак Знак Знак Знак Знак"/>
    <w:basedOn w:val="a"/>
    <w:rsid w:val="00A2155F"/>
    <w:rPr>
      <w:rFonts w:ascii="Verdana" w:hAnsi="Verdana" w:cs="Verdana"/>
      <w:bCs w:val="0"/>
      <w:sz w:val="20"/>
      <w:szCs w:val="20"/>
      <w:lang w:val="en-US" w:eastAsia="en-US"/>
    </w:rPr>
  </w:style>
  <w:style w:type="paragraph" w:customStyle="1" w:styleId="affb">
    <w:name w:val="Знак Знак Знак Знак Знак Знак Знак Знак Знак Знак Знак Знак Знак Знак Знак Знак Знак Знак Знак Знак Знак Знак Знак Знак"/>
    <w:basedOn w:val="a"/>
    <w:rsid w:val="00A2155F"/>
    <w:rPr>
      <w:rFonts w:ascii="Verdana" w:hAnsi="Verdana" w:cs="Verdana"/>
      <w:bCs w:val="0"/>
      <w:sz w:val="20"/>
      <w:szCs w:val="20"/>
      <w:lang w:val="en-US" w:eastAsia="en-US"/>
    </w:rPr>
  </w:style>
  <w:style w:type="paragraph" w:customStyle="1" w:styleId="CharChar1">
    <w:name w:val="Char Знак Знак Char Знак Знак Знак Знак Знак Знак Знак Знак Знак Знак Знак Знак Знак Знак Знак1 Знак Знак Знак"/>
    <w:basedOn w:val="a"/>
    <w:rsid w:val="00A2155F"/>
    <w:rPr>
      <w:rFonts w:ascii="Verdana" w:hAnsi="Verdana" w:cs="Verdana"/>
      <w:bCs w:val="0"/>
      <w:sz w:val="20"/>
      <w:szCs w:val="20"/>
      <w:lang w:val="en-US" w:eastAsia="en-US"/>
    </w:rPr>
  </w:style>
  <w:style w:type="paragraph" w:customStyle="1" w:styleId="16">
    <w:name w:val="Знак Знак Знак Знак Знак Знак Знак Знак1 Знак Знак Знак Знак Знак Знак Знак Знак Знак Знак Знак Знак Знак Знак Знак"/>
    <w:basedOn w:val="a"/>
    <w:rsid w:val="00A2155F"/>
    <w:rPr>
      <w:rFonts w:ascii="Verdana" w:eastAsia="MS Mincho" w:hAnsi="Verdana" w:cs="Verdana"/>
      <w:bCs w:val="0"/>
      <w:lang w:val="en-US" w:eastAsia="en-US"/>
    </w:rPr>
  </w:style>
  <w:style w:type="character" w:customStyle="1" w:styleId="afc">
    <w:name w:val="Звичайний (веб) Знак"/>
    <w:aliases w:val="Знак Знак Знак Знак,Знак Знак Знак1,Знак Знак1"/>
    <w:link w:val="afb"/>
    <w:rsid w:val="00A2155F"/>
    <w:rPr>
      <w:rFonts w:ascii="Arial" w:eastAsia="Times New Roman" w:hAnsi="Arial" w:cs="Times New Roman"/>
      <w:bCs/>
      <w:color w:val="000000"/>
      <w:sz w:val="24"/>
      <w:szCs w:val="24"/>
      <w:lang w:val="ru-RU" w:eastAsia="ru-RU"/>
    </w:rPr>
  </w:style>
  <w:style w:type="character" w:customStyle="1" w:styleId="A40">
    <w:name w:val="A4"/>
    <w:uiPriority w:val="99"/>
    <w:rsid w:val="00A2155F"/>
    <w:rPr>
      <w:rFonts w:cs="Minion Pro"/>
      <w:color w:val="000000"/>
      <w:sz w:val="22"/>
      <w:szCs w:val="22"/>
    </w:rPr>
  </w:style>
  <w:style w:type="paragraph" w:customStyle="1" w:styleId="rvps2">
    <w:name w:val="rvps2"/>
    <w:basedOn w:val="a"/>
    <w:rsid w:val="00BF541D"/>
    <w:pPr>
      <w:spacing w:before="100" w:beforeAutospacing="1" w:after="100" w:afterAutospacing="1"/>
    </w:pPr>
    <w:rPr>
      <w:rFonts w:ascii="Times New Roman" w:hAnsi="Times New Roman"/>
      <w:bCs w:val="0"/>
      <w:lang w:val="uk-UA" w:eastAsia="uk-UA"/>
    </w:rPr>
  </w:style>
  <w:style w:type="paragraph" w:customStyle="1" w:styleId="17">
    <w:name w:val="Знак Знак Знак Знак Знак Знак Знак1"/>
    <w:basedOn w:val="a"/>
    <w:rsid w:val="0052391D"/>
    <w:pPr>
      <w:spacing w:after="160" w:line="240" w:lineRule="exact"/>
    </w:pPr>
    <w:rPr>
      <w:rFonts w:ascii="Verdana" w:hAnsi="Verdana"/>
      <w:bCs w:val="0"/>
      <w:sz w:val="20"/>
      <w:szCs w:val="20"/>
      <w:lang w:val="en-US" w:eastAsia="en-US"/>
    </w:rPr>
  </w:style>
  <w:style w:type="character" w:customStyle="1" w:styleId="62">
    <w:name w:val="Основной текст (6)_"/>
    <w:link w:val="63"/>
    <w:locked/>
    <w:rsid w:val="00263CDC"/>
    <w:rPr>
      <w:rFonts w:ascii="Arial Unicode MS" w:eastAsia="Arial Unicode MS"/>
      <w:sz w:val="10"/>
      <w:shd w:val="clear" w:color="auto" w:fill="FFFFFF"/>
    </w:rPr>
  </w:style>
  <w:style w:type="paragraph" w:customStyle="1" w:styleId="63">
    <w:name w:val="Основной текст (6)"/>
    <w:basedOn w:val="a"/>
    <w:link w:val="62"/>
    <w:rsid w:val="00263CDC"/>
    <w:pPr>
      <w:widowControl w:val="0"/>
      <w:shd w:val="clear" w:color="auto" w:fill="FFFFFF"/>
      <w:spacing w:line="149" w:lineRule="exact"/>
    </w:pPr>
    <w:rPr>
      <w:rFonts w:ascii="Arial Unicode MS" w:eastAsia="Arial Unicode MS" w:hAnsiTheme="minorHAnsi" w:cstheme="minorBidi"/>
      <w:bCs w:val="0"/>
      <w:sz w:val="10"/>
      <w:szCs w:val="22"/>
      <w:shd w:val="clear" w:color="auto" w:fill="FFFFFF"/>
      <w:lang w:val="uk-UA" w:eastAsia="en-US"/>
    </w:rPr>
  </w:style>
  <w:style w:type="character" w:customStyle="1" w:styleId="2a">
    <w:name w:val="Основной текст (2)_"/>
    <w:link w:val="2b"/>
    <w:locked/>
    <w:rsid w:val="00263CDC"/>
    <w:rPr>
      <w:rFonts w:ascii="Times New Roman" w:hAnsi="Times New Roman"/>
      <w:sz w:val="28"/>
      <w:shd w:val="clear" w:color="auto" w:fill="FFFFFF"/>
    </w:rPr>
  </w:style>
  <w:style w:type="paragraph" w:customStyle="1" w:styleId="2b">
    <w:name w:val="Основной текст (2)"/>
    <w:basedOn w:val="a"/>
    <w:link w:val="2a"/>
    <w:rsid w:val="00263CDC"/>
    <w:pPr>
      <w:widowControl w:val="0"/>
      <w:shd w:val="clear" w:color="auto" w:fill="FFFFFF"/>
      <w:spacing w:before="300" w:line="317" w:lineRule="exact"/>
      <w:ind w:hanging="740"/>
      <w:jc w:val="both"/>
    </w:pPr>
    <w:rPr>
      <w:rFonts w:ascii="Times New Roman" w:eastAsiaTheme="minorHAnsi" w:hAnsi="Times New Roman" w:cstheme="minorBidi"/>
      <w:bCs w:val="0"/>
      <w:sz w:val="28"/>
      <w:szCs w:val="22"/>
      <w:lang w:val="uk-UA" w:eastAsia="en-US"/>
    </w:rPr>
  </w:style>
  <w:style w:type="paragraph" w:styleId="affc">
    <w:name w:val="List"/>
    <w:basedOn w:val="a"/>
    <w:uiPriority w:val="99"/>
    <w:semiHidden/>
    <w:unhideWhenUsed/>
    <w:rsid w:val="00F617D1"/>
    <w:pPr>
      <w:ind w:left="283" w:hanging="283"/>
      <w:contextualSpacing/>
    </w:pPr>
  </w:style>
  <w:style w:type="character" w:customStyle="1" w:styleId="notranslate">
    <w:name w:val="notranslate"/>
    <w:basedOn w:val="a0"/>
    <w:rsid w:val="00D60DA4"/>
  </w:style>
  <w:style w:type="character" w:customStyle="1" w:styleId="FontStyle27">
    <w:name w:val="Font Style27"/>
    <w:uiPriority w:val="99"/>
    <w:rsid w:val="00E678BB"/>
    <w:rPr>
      <w:rFonts w:ascii="Times New Roman" w:hAnsi="Times New Roman" w:cs="Times New Roman"/>
      <w:sz w:val="22"/>
      <w:szCs w:val="22"/>
    </w:rPr>
  </w:style>
  <w:style w:type="paragraph" w:customStyle="1" w:styleId="CharChar10">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1 Знак Знак Знак"/>
    <w:basedOn w:val="a"/>
    <w:rsid w:val="007D00BA"/>
    <w:rPr>
      <w:rFonts w:ascii="Verdana" w:hAnsi="Verdana" w:cs="Verdana"/>
      <w:bCs w:val="0"/>
      <w:sz w:val="20"/>
      <w:szCs w:val="20"/>
      <w:lang w:val="en-US" w:eastAsia="en-US"/>
    </w:rPr>
  </w:style>
  <w:style w:type="paragraph" w:customStyle="1" w:styleId="m">
    <w:name w:val="m_ТекстТаблицы"/>
    <w:basedOn w:val="a"/>
    <w:uiPriority w:val="99"/>
    <w:rsid w:val="000D38ED"/>
    <w:rPr>
      <w:rFonts w:ascii="Times New Roman" w:hAnsi="Times New Roman"/>
      <w:bCs w:val="0"/>
      <w:sz w:val="20"/>
    </w:rPr>
  </w:style>
  <w:style w:type="character" w:customStyle="1" w:styleId="aff4">
    <w:name w:val="Абзац списку Знак"/>
    <w:aliases w:val="Bullets Знак,Заголовок 1.1 Знак,igunore Знак"/>
    <w:link w:val="aff3"/>
    <w:uiPriority w:val="34"/>
    <w:locked/>
    <w:rsid w:val="00935828"/>
    <w:rPr>
      <w:rFonts w:ascii="Calibri" w:eastAsia="Calibri" w:hAnsi="Calibri" w:cs="Times New Roman"/>
      <w:bCs/>
    </w:rPr>
  </w:style>
  <w:style w:type="character" w:customStyle="1" w:styleId="28">
    <w:name w:val="Стиль2 Знак"/>
    <w:basedOn w:val="a0"/>
    <w:link w:val="27"/>
    <w:locked/>
    <w:rsid w:val="00CC5589"/>
    <w:rPr>
      <w:rFonts w:ascii="Times New Roman" w:eastAsia="Times New Roman" w:hAnsi="Times New Roman" w:cs="Times New Roman"/>
      <w:sz w:val="24"/>
      <w:szCs w:val="20"/>
      <w:lang w:eastAsia="ru-RU"/>
    </w:rPr>
  </w:style>
  <w:style w:type="numbering" w:customStyle="1" w:styleId="18">
    <w:name w:val="Нет списка1"/>
    <w:next w:val="a2"/>
    <w:uiPriority w:val="99"/>
    <w:semiHidden/>
    <w:unhideWhenUsed/>
    <w:rsid w:val="00AA0C8E"/>
  </w:style>
  <w:style w:type="table" w:customStyle="1" w:styleId="19">
    <w:name w:val="Сетка таблицы1"/>
    <w:basedOn w:val="a1"/>
    <w:next w:val="af6"/>
    <w:uiPriority w:val="59"/>
    <w:rsid w:val="00AA0C8E"/>
    <w:pPr>
      <w:spacing w:after="0" w:line="240" w:lineRule="auto"/>
    </w:pPr>
    <w:rPr>
      <w:rFonts w:ascii="Arial" w:eastAsia="Times New Roman" w:hAnsi="Arial"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46">
    <w:name w:val="rvts46"/>
    <w:basedOn w:val="a0"/>
    <w:rsid w:val="00786555"/>
  </w:style>
  <w:style w:type="character" w:customStyle="1" w:styleId="rvts11">
    <w:name w:val="rvts11"/>
    <w:basedOn w:val="a0"/>
    <w:rsid w:val="00786555"/>
  </w:style>
  <w:style w:type="character" w:customStyle="1" w:styleId="atn">
    <w:name w:val="atn"/>
    <w:rsid w:val="00703BCB"/>
  </w:style>
  <w:style w:type="character" w:customStyle="1" w:styleId="rvts9">
    <w:name w:val="rvts9"/>
    <w:basedOn w:val="a0"/>
    <w:rsid w:val="00756CE2"/>
  </w:style>
  <w:style w:type="character" w:customStyle="1" w:styleId="rvts37">
    <w:name w:val="rvts37"/>
    <w:basedOn w:val="a0"/>
    <w:rsid w:val="00756CE2"/>
  </w:style>
  <w:style w:type="paragraph" w:styleId="affd">
    <w:name w:val="No Spacing"/>
    <w:link w:val="affe"/>
    <w:uiPriority w:val="1"/>
    <w:qFormat/>
    <w:rsid w:val="00E82DE4"/>
    <w:pPr>
      <w:spacing w:after="0" w:line="240" w:lineRule="auto"/>
    </w:pPr>
    <w:rPr>
      <w:rFonts w:ascii="Calibri" w:eastAsia="Times New Roman" w:hAnsi="Calibri" w:cs="Times New Roman"/>
      <w:lang w:eastAsia="uk-UA"/>
    </w:rPr>
  </w:style>
  <w:style w:type="character" w:customStyle="1" w:styleId="affe">
    <w:name w:val="Без інтервалів Знак"/>
    <w:link w:val="affd"/>
    <w:uiPriority w:val="1"/>
    <w:rsid w:val="00E82DE4"/>
    <w:rPr>
      <w:rFonts w:ascii="Calibri" w:eastAsia="Times New Roman" w:hAnsi="Calibri" w:cs="Times New Roman"/>
      <w:lang w:eastAsia="uk-UA"/>
    </w:rPr>
  </w:style>
  <w:style w:type="paragraph" w:customStyle="1" w:styleId="BodyTextIndent21">
    <w:name w:val="Body Text Indent 21"/>
    <w:basedOn w:val="a"/>
    <w:rsid w:val="00EF7567"/>
    <w:pPr>
      <w:ind w:firstLine="720"/>
      <w:jc w:val="center"/>
    </w:pPr>
    <w:rPr>
      <w:rFonts w:ascii="Times New Roman" w:hAnsi="Times New Roman"/>
      <w:b/>
      <w:bCs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96290">
      <w:bodyDiv w:val="1"/>
      <w:marLeft w:val="0"/>
      <w:marRight w:val="0"/>
      <w:marTop w:val="0"/>
      <w:marBottom w:val="0"/>
      <w:divBdr>
        <w:top w:val="none" w:sz="0" w:space="0" w:color="auto"/>
        <w:left w:val="none" w:sz="0" w:space="0" w:color="auto"/>
        <w:bottom w:val="none" w:sz="0" w:space="0" w:color="auto"/>
        <w:right w:val="none" w:sz="0" w:space="0" w:color="auto"/>
      </w:divBdr>
    </w:div>
    <w:div w:id="136529375">
      <w:bodyDiv w:val="1"/>
      <w:marLeft w:val="0"/>
      <w:marRight w:val="0"/>
      <w:marTop w:val="0"/>
      <w:marBottom w:val="0"/>
      <w:divBdr>
        <w:top w:val="none" w:sz="0" w:space="0" w:color="auto"/>
        <w:left w:val="none" w:sz="0" w:space="0" w:color="auto"/>
        <w:bottom w:val="none" w:sz="0" w:space="0" w:color="auto"/>
        <w:right w:val="none" w:sz="0" w:space="0" w:color="auto"/>
      </w:divBdr>
    </w:div>
    <w:div w:id="220555994">
      <w:bodyDiv w:val="1"/>
      <w:marLeft w:val="0"/>
      <w:marRight w:val="0"/>
      <w:marTop w:val="0"/>
      <w:marBottom w:val="0"/>
      <w:divBdr>
        <w:top w:val="none" w:sz="0" w:space="0" w:color="auto"/>
        <w:left w:val="none" w:sz="0" w:space="0" w:color="auto"/>
        <w:bottom w:val="none" w:sz="0" w:space="0" w:color="auto"/>
        <w:right w:val="none" w:sz="0" w:space="0" w:color="auto"/>
      </w:divBdr>
    </w:div>
    <w:div w:id="237129489">
      <w:bodyDiv w:val="1"/>
      <w:marLeft w:val="0"/>
      <w:marRight w:val="0"/>
      <w:marTop w:val="0"/>
      <w:marBottom w:val="0"/>
      <w:divBdr>
        <w:top w:val="none" w:sz="0" w:space="0" w:color="auto"/>
        <w:left w:val="none" w:sz="0" w:space="0" w:color="auto"/>
        <w:bottom w:val="none" w:sz="0" w:space="0" w:color="auto"/>
        <w:right w:val="none" w:sz="0" w:space="0" w:color="auto"/>
      </w:divBdr>
    </w:div>
    <w:div w:id="273219803">
      <w:bodyDiv w:val="1"/>
      <w:marLeft w:val="0"/>
      <w:marRight w:val="0"/>
      <w:marTop w:val="0"/>
      <w:marBottom w:val="0"/>
      <w:divBdr>
        <w:top w:val="none" w:sz="0" w:space="0" w:color="auto"/>
        <w:left w:val="none" w:sz="0" w:space="0" w:color="auto"/>
        <w:bottom w:val="none" w:sz="0" w:space="0" w:color="auto"/>
        <w:right w:val="none" w:sz="0" w:space="0" w:color="auto"/>
      </w:divBdr>
    </w:div>
    <w:div w:id="353654053">
      <w:bodyDiv w:val="1"/>
      <w:marLeft w:val="0"/>
      <w:marRight w:val="0"/>
      <w:marTop w:val="0"/>
      <w:marBottom w:val="0"/>
      <w:divBdr>
        <w:top w:val="none" w:sz="0" w:space="0" w:color="auto"/>
        <w:left w:val="none" w:sz="0" w:space="0" w:color="auto"/>
        <w:bottom w:val="none" w:sz="0" w:space="0" w:color="auto"/>
        <w:right w:val="none" w:sz="0" w:space="0" w:color="auto"/>
      </w:divBdr>
    </w:div>
    <w:div w:id="412043687">
      <w:bodyDiv w:val="1"/>
      <w:marLeft w:val="0"/>
      <w:marRight w:val="0"/>
      <w:marTop w:val="0"/>
      <w:marBottom w:val="0"/>
      <w:divBdr>
        <w:top w:val="none" w:sz="0" w:space="0" w:color="auto"/>
        <w:left w:val="none" w:sz="0" w:space="0" w:color="auto"/>
        <w:bottom w:val="none" w:sz="0" w:space="0" w:color="auto"/>
        <w:right w:val="none" w:sz="0" w:space="0" w:color="auto"/>
      </w:divBdr>
      <w:divsChild>
        <w:div w:id="1108545467">
          <w:marLeft w:val="0"/>
          <w:marRight w:val="0"/>
          <w:marTop w:val="0"/>
          <w:marBottom w:val="0"/>
          <w:divBdr>
            <w:top w:val="none" w:sz="0" w:space="0" w:color="auto"/>
            <w:left w:val="none" w:sz="0" w:space="0" w:color="auto"/>
            <w:bottom w:val="none" w:sz="0" w:space="0" w:color="auto"/>
            <w:right w:val="none" w:sz="0" w:space="0" w:color="auto"/>
          </w:divBdr>
          <w:divsChild>
            <w:div w:id="1267153602">
              <w:marLeft w:val="0"/>
              <w:marRight w:val="0"/>
              <w:marTop w:val="0"/>
              <w:marBottom w:val="0"/>
              <w:divBdr>
                <w:top w:val="none" w:sz="0" w:space="0" w:color="auto"/>
                <w:left w:val="none" w:sz="0" w:space="0" w:color="auto"/>
                <w:bottom w:val="none" w:sz="0" w:space="0" w:color="auto"/>
                <w:right w:val="none" w:sz="0" w:space="0" w:color="auto"/>
              </w:divBdr>
              <w:divsChild>
                <w:div w:id="966590466">
                  <w:marLeft w:val="0"/>
                  <w:marRight w:val="0"/>
                  <w:marTop w:val="0"/>
                  <w:marBottom w:val="0"/>
                  <w:divBdr>
                    <w:top w:val="none" w:sz="0" w:space="0" w:color="auto"/>
                    <w:left w:val="none" w:sz="0" w:space="0" w:color="auto"/>
                    <w:bottom w:val="none" w:sz="0" w:space="0" w:color="auto"/>
                    <w:right w:val="none" w:sz="0" w:space="0" w:color="auto"/>
                  </w:divBdr>
                  <w:divsChild>
                    <w:div w:id="599994793">
                      <w:marLeft w:val="0"/>
                      <w:marRight w:val="0"/>
                      <w:marTop w:val="0"/>
                      <w:marBottom w:val="0"/>
                      <w:divBdr>
                        <w:top w:val="none" w:sz="0" w:space="0" w:color="auto"/>
                        <w:left w:val="none" w:sz="0" w:space="0" w:color="auto"/>
                        <w:bottom w:val="none" w:sz="0" w:space="0" w:color="auto"/>
                        <w:right w:val="none" w:sz="0" w:space="0" w:color="auto"/>
                      </w:divBdr>
                      <w:divsChild>
                        <w:div w:id="184290035">
                          <w:marLeft w:val="0"/>
                          <w:marRight w:val="0"/>
                          <w:marTop w:val="0"/>
                          <w:marBottom w:val="0"/>
                          <w:divBdr>
                            <w:top w:val="none" w:sz="0" w:space="0" w:color="auto"/>
                            <w:left w:val="none" w:sz="0" w:space="0" w:color="auto"/>
                            <w:bottom w:val="none" w:sz="0" w:space="0" w:color="auto"/>
                            <w:right w:val="none" w:sz="0" w:space="0" w:color="auto"/>
                          </w:divBdr>
                          <w:divsChild>
                            <w:div w:id="2065064213">
                              <w:marLeft w:val="0"/>
                              <w:marRight w:val="0"/>
                              <w:marTop w:val="0"/>
                              <w:marBottom w:val="0"/>
                              <w:divBdr>
                                <w:top w:val="none" w:sz="0" w:space="0" w:color="auto"/>
                                <w:left w:val="none" w:sz="0" w:space="0" w:color="auto"/>
                                <w:bottom w:val="none" w:sz="0" w:space="0" w:color="auto"/>
                                <w:right w:val="none" w:sz="0" w:space="0" w:color="auto"/>
                              </w:divBdr>
                              <w:divsChild>
                                <w:div w:id="665979614">
                                  <w:marLeft w:val="0"/>
                                  <w:marRight w:val="0"/>
                                  <w:marTop w:val="0"/>
                                  <w:marBottom w:val="0"/>
                                  <w:divBdr>
                                    <w:top w:val="none" w:sz="0" w:space="0" w:color="auto"/>
                                    <w:left w:val="none" w:sz="0" w:space="0" w:color="auto"/>
                                    <w:bottom w:val="none" w:sz="0" w:space="0" w:color="auto"/>
                                    <w:right w:val="none" w:sz="0" w:space="0" w:color="auto"/>
                                  </w:divBdr>
                                  <w:divsChild>
                                    <w:div w:id="554705276">
                                      <w:marLeft w:val="0"/>
                                      <w:marRight w:val="0"/>
                                      <w:marTop w:val="0"/>
                                      <w:marBottom w:val="0"/>
                                      <w:divBdr>
                                        <w:top w:val="none" w:sz="0" w:space="0" w:color="auto"/>
                                        <w:left w:val="none" w:sz="0" w:space="0" w:color="auto"/>
                                        <w:bottom w:val="none" w:sz="0" w:space="0" w:color="auto"/>
                                        <w:right w:val="none" w:sz="0" w:space="0" w:color="auto"/>
                                      </w:divBdr>
                                      <w:divsChild>
                                        <w:div w:id="1916276121">
                                          <w:marLeft w:val="0"/>
                                          <w:marRight w:val="0"/>
                                          <w:marTop w:val="0"/>
                                          <w:marBottom w:val="0"/>
                                          <w:divBdr>
                                            <w:top w:val="none" w:sz="0" w:space="0" w:color="auto"/>
                                            <w:left w:val="none" w:sz="0" w:space="0" w:color="auto"/>
                                            <w:bottom w:val="none" w:sz="0" w:space="0" w:color="auto"/>
                                            <w:right w:val="none" w:sz="0" w:space="0" w:color="auto"/>
                                          </w:divBdr>
                                          <w:divsChild>
                                            <w:div w:id="542906706">
                                              <w:marLeft w:val="0"/>
                                              <w:marRight w:val="0"/>
                                              <w:marTop w:val="0"/>
                                              <w:marBottom w:val="0"/>
                                              <w:divBdr>
                                                <w:top w:val="none" w:sz="0" w:space="0" w:color="auto"/>
                                                <w:left w:val="none" w:sz="0" w:space="0" w:color="auto"/>
                                                <w:bottom w:val="none" w:sz="0" w:space="0" w:color="auto"/>
                                                <w:right w:val="none" w:sz="0" w:space="0" w:color="auto"/>
                                              </w:divBdr>
                                              <w:divsChild>
                                                <w:div w:id="277757667">
                                                  <w:marLeft w:val="0"/>
                                                  <w:marRight w:val="0"/>
                                                  <w:marTop w:val="0"/>
                                                  <w:marBottom w:val="0"/>
                                                  <w:divBdr>
                                                    <w:top w:val="none" w:sz="0" w:space="0" w:color="auto"/>
                                                    <w:left w:val="none" w:sz="0" w:space="0" w:color="auto"/>
                                                    <w:bottom w:val="none" w:sz="0" w:space="0" w:color="auto"/>
                                                    <w:right w:val="none" w:sz="0" w:space="0" w:color="auto"/>
                                                  </w:divBdr>
                                                  <w:divsChild>
                                                    <w:div w:id="712966488">
                                                      <w:marLeft w:val="0"/>
                                                      <w:marRight w:val="0"/>
                                                      <w:marTop w:val="0"/>
                                                      <w:marBottom w:val="0"/>
                                                      <w:divBdr>
                                                        <w:top w:val="none" w:sz="0" w:space="0" w:color="auto"/>
                                                        <w:left w:val="none" w:sz="0" w:space="0" w:color="auto"/>
                                                        <w:bottom w:val="none" w:sz="0" w:space="0" w:color="auto"/>
                                                        <w:right w:val="none" w:sz="0" w:space="0" w:color="auto"/>
                                                      </w:divBdr>
                                                      <w:divsChild>
                                                        <w:div w:id="1932355839">
                                                          <w:marLeft w:val="0"/>
                                                          <w:marRight w:val="0"/>
                                                          <w:marTop w:val="0"/>
                                                          <w:marBottom w:val="0"/>
                                                          <w:divBdr>
                                                            <w:top w:val="none" w:sz="0" w:space="0" w:color="auto"/>
                                                            <w:left w:val="none" w:sz="0" w:space="0" w:color="auto"/>
                                                            <w:bottom w:val="none" w:sz="0" w:space="0" w:color="auto"/>
                                                            <w:right w:val="none" w:sz="0" w:space="0" w:color="auto"/>
                                                          </w:divBdr>
                                                          <w:divsChild>
                                                            <w:div w:id="823086579">
                                                              <w:marLeft w:val="0"/>
                                                              <w:marRight w:val="0"/>
                                                              <w:marTop w:val="0"/>
                                                              <w:marBottom w:val="0"/>
                                                              <w:divBdr>
                                                                <w:top w:val="none" w:sz="0" w:space="0" w:color="auto"/>
                                                                <w:left w:val="none" w:sz="0" w:space="0" w:color="auto"/>
                                                                <w:bottom w:val="none" w:sz="0" w:space="0" w:color="auto"/>
                                                                <w:right w:val="none" w:sz="0" w:space="0" w:color="auto"/>
                                                              </w:divBdr>
                                                              <w:divsChild>
                                                                <w:div w:id="618876978">
                                                                  <w:marLeft w:val="-225"/>
                                                                  <w:marRight w:val="-225"/>
                                                                  <w:marTop w:val="0"/>
                                                                  <w:marBottom w:val="0"/>
                                                                  <w:divBdr>
                                                                    <w:top w:val="none" w:sz="0" w:space="0" w:color="auto"/>
                                                                    <w:left w:val="none" w:sz="0" w:space="0" w:color="auto"/>
                                                                    <w:bottom w:val="none" w:sz="0" w:space="0" w:color="auto"/>
                                                                    <w:right w:val="none" w:sz="0" w:space="0" w:color="auto"/>
                                                                  </w:divBdr>
                                                                  <w:divsChild>
                                                                    <w:div w:id="824668662">
                                                                      <w:marLeft w:val="0"/>
                                                                      <w:marRight w:val="0"/>
                                                                      <w:marTop w:val="0"/>
                                                                      <w:marBottom w:val="0"/>
                                                                      <w:divBdr>
                                                                        <w:top w:val="none" w:sz="0" w:space="0" w:color="auto"/>
                                                                        <w:left w:val="none" w:sz="0" w:space="0" w:color="auto"/>
                                                                        <w:bottom w:val="none" w:sz="0" w:space="0" w:color="auto"/>
                                                                        <w:right w:val="none" w:sz="0" w:space="0" w:color="auto"/>
                                                                      </w:divBdr>
                                                                      <w:divsChild>
                                                                        <w:div w:id="2118210754">
                                                                          <w:marLeft w:val="0"/>
                                                                          <w:marRight w:val="0"/>
                                                                          <w:marTop w:val="0"/>
                                                                          <w:marBottom w:val="0"/>
                                                                          <w:divBdr>
                                                                            <w:top w:val="none" w:sz="0" w:space="0" w:color="auto"/>
                                                                            <w:left w:val="none" w:sz="0" w:space="0" w:color="auto"/>
                                                                            <w:bottom w:val="none" w:sz="0" w:space="0" w:color="auto"/>
                                                                            <w:right w:val="none" w:sz="0" w:space="0" w:color="auto"/>
                                                                          </w:divBdr>
                                                                          <w:divsChild>
                                                                            <w:div w:id="580219385">
                                                                              <w:marLeft w:val="0"/>
                                                                              <w:marRight w:val="0"/>
                                                                              <w:marTop w:val="0"/>
                                                                              <w:marBottom w:val="0"/>
                                                                              <w:divBdr>
                                                                                <w:top w:val="none" w:sz="0" w:space="0" w:color="auto"/>
                                                                                <w:left w:val="none" w:sz="0" w:space="0" w:color="auto"/>
                                                                                <w:bottom w:val="none" w:sz="0" w:space="0" w:color="auto"/>
                                                                                <w:right w:val="none" w:sz="0" w:space="0" w:color="auto"/>
                                                                              </w:divBdr>
                                                                              <w:divsChild>
                                                                                <w:div w:id="1969045322">
                                                                                  <w:marLeft w:val="0"/>
                                                                                  <w:marRight w:val="0"/>
                                                                                  <w:marTop w:val="225"/>
                                                                                  <w:marBottom w:val="0"/>
                                                                                  <w:divBdr>
                                                                                    <w:top w:val="none" w:sz="0" w:space="0" w:color="auto"/>
                                                                                    <w:left w:val="none" w:sz="0" w:space="0" w:color="auto"/>
                                                                                    <w:bottom w:val="none" w:sz="0" w:space="0" w:color="auto"/>
                                                                                    <w:right w:val="none" w:sz="0" w:space="0" w:color="auto"/>
                                                                                  </w:divBdr>
                                                                                  <w:divsChild>
                                                                                    <w:div w:id="1432360237">
                                                                                      <w:marLeft w:val="0"/>
                                                                                      <w:marRight w:val="0"/>
                                                                                      <w:marTop w:val="0"/>
                                                                                      <w:marBottom w:val="0"/>
                                                                                      <w:divBdr>
                                                                                        <w:top w:val="none" w:sz="0" w:space="0" w:color="auto"/>
                                                                                        <w:left w:val="none" w:sz="0" w:space="0" w:color="auto"/>
                                                                                        <w:bottom w:val="none" w:sz="0" w:space="0" w:color="auto"/>
                                                                                        <w:right w:val="none" w:sz="0" w:space="0" w:color="auto"/>
                                                                                      </w:divBdr>
                                                                                      <w:divsChild>
                                                                                        <w:div w:id="1287927253">
                                                                                          <w:marLeft w:val="0"/>
                                                                                          <w:marRight w:val="0"/>
                                                                                          <w:marTop w:val="225"/>
                                                                                          <w:marBottom w:val="0"/>
                                                                                          <w:divBdr>
                                                                                            <w:top w:val="none" w:sz="0" w:space="0" w:color="auto"/>
                                                                                            <w:left w:val="none" w:sz="0" w:space="0" w:color="auto"/>
                                                                                            <w:bottom w:val="none" w:sz="0" w:space="0" w:color="auto"/>
                                                                                            <w:right w:val="none" w:sz="0" w:space="0" w:color="auto"/>
                                                                                          </w:divBdr>
                                                                                          <w:divsChild>
                                                                                            <w:div w:id="1890722664">
                                                                                              <w:marLeft w:val="0"/>
                                                                                              <w:marRight w:val="0"/>
                                                                                              <w:marTop w:val="0"/>
                                                                                              <w:marBottom w:val="0"/>
                                                                                              <w:divBdr>
                                                                                                <w:top w:val="none" w:sz="0" w:space="0" w:color="auto"/>
                                                                                                <w:left w:val="none" w:sz="0" w:space="0" w:color="auto"/>
                                                                                                <w:bottom w:val="none" w:sz="0" w:space="0" w:color="auto"/>
                                                                                                <w:right w:val="none" w:sz="0" w:space="0" w:color="auto"/>
                                                                                              </w:divBdr>
                                                                                              <w:divsChild>
                                                                                                <w:div w:id="504709835">
                                                                                                  <w:marLeft w:val="0"/>
                                                                                                  <w:marRight w:val="0"/>
                                                                                                  <w:marTop w:val="225"/>
                                                                                                  <w:marBottom w:val="0"/>
                                                                                                  <w:divBdr>
                                                                                                    <w:top w:val="none" w:sz="0" w:space="0" w:color="auto"/>
                                                                                                    <w:left w:val="none" w:sz="0" w:space="0" w:color="auto"/>
                                                                                                    <w:bottom w:val="none" w:sz="0" w:space="0" w:color="auto"/>
                                                                                                    <w:right w:val="none" w:sz="0" w:space="0" w:color="auto"/>
                                                                                                  </w:divBdr>
                                                                                                  <w:divsChild>
                                                                                                    <w:div w:id="2041733835">
                                                                                                      <w:marLeft w:val="0"/>
                                                                                                      <w:marRight w:val="0"/>
                                                                                                      <w:marTop w:val="0"/>
                                                                                                      <w:marBottom w:val="0"/>
                                                                                                      <w:divBdr>
                                                                                                        <w:top w:val="none" w:sz="0" w:space="0" w:color="auto"/>
                                                                                                        <w:left w:val="none" w:sz="0" w:space="0" w:color="auto"/>
                                                                                                        <w:bottom w:val="none" w:sz="0" w:space="0" w:color="auto"/>
                                                                                                        <w:right w:val="none" w:sz="0" w:space="0" w:color="auto"/>
                                                                                                      </w:divBdr>
                                                                                                    </w:div>
                                                                                                  </w:divsChild>
                                                                                                </w:div>
                                                                                                <w:div w:id="1439594490">
                                                                                                  <w:marLeft w:val="0"/>
                                                                                                  <w:marRight w:val="0"/>
                                                                                                  <w:marTop w:val="225"/>
                                                                                                  <w:marBottom w:val="0"/>
                                                                                                  <w:divBdr>
                                                                                                    <w:top w:val="none" w:sz="0" w:space="0" w:color="auto"/>
                                                                                                    <w:left w:val="none" w:sz="0" w:space="0" w:color="auto"/>
                                                                                                    <w:bottom w:val="none" w:sz="0" w:space="0" w:color="auto"/>
                                                                                                    <w:right w:val="none" w:sz="0" w:space="0" w:color="auto"/>
                                                                                                  </w:divBdr>
                                                                                                  <w:divsChild>
                                                                                                    <w:div w:id="28023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3897940">
      <w:bodyDiv w:val="1"/>
      <w:marLeft w:val="0"/>
      <w:marRight w:val="0"/>
      <w:marTop w:val="0"/>
      <w:marBottom w:val="0"/>
      <w:divBdr>
        <w:top w:val="none" w:sz="0" w:space="0" w:color="auto"/>
        <w:left w:val="none" w:sz="0" w:space="0" w:color="auto"/>
        <w:bottom w:val="none" w:sz="0" w:space="0" w:color="auto"/>
        <w:right w:val="none" w:sz="0" w:space="0" w:color="auto"/>
      </w:divBdr>
    </w:div>
    <w:div w:id="797575145">
      <w:bodyDiv w:val="1"/>
      <w:marLeft w:val="0"/>
      <w:marRight w:val="0"/>
      <w:marTop w:val="0"/>
      <w:marBottom w:val="0"/>
      <w:divBdr>
        <w:top w:val="none" w:sz="0" w:space="0" w:color="auto"/>
        <w:left w:val="none" w:sz="0" w:space="0" w:color="auto"/>
        <w:bottom w:val="none" w:sz="0" w:space="0" w:color="auto"/>
        <w:right w:val="none" w:sz="0" w:space="0" w:color="auto"/>
      </w:divBdr>
    </w:div>
    <w:div w:id="830754110">
      <w:bodyDiv w:val="1"/>
      <w:marLeft w:val="0"/>
      <w:marRight w:val="0"/>
      <w:marTop w:val="0"/>
      <w:marBottom w:val="0"/>
      <w:divBdr>
        <w:top w:val="none" w:sz="0" w:space="0" w:color="auto"/>
        <w:left w:val="none" w:sz="0" w:space="0" w:color="auto"/>
        <w:bottom w:val="none" w:sz="0" w:space="0" w:color="auto"/>
        <w:right w:val="none" w:sz="0" w:space="0" w:color="auto"/>
      </w:divBdr>
    </w:div>
    <w:div w:id="836917235">
      <w:bodyDiv w:val="1"/>
      <w:marLeft w:val="0"/>
      <w:marRight w:val="0"/>
      <w:marTop w:val="0"/>
      <w:marBottom w:val="0"/>
      <w:divBdr>
        <w:top w:val="none" w:sz="0" w:space="0" w:color="auto"/>
        <w:left w:val="none" w:sz="0" w:space="0" w:color="auto"/>
        <w:bottom w:val="none" w:sz="0" w:space="0" w:color="auto"/>
        <w:right w:val="none" w:sz="0" w:space="0" w:color="auto"/>
      </w:divBdr>
    </w:div>
    <w:div w:id="859975190">
      <w:bodyDiv w:val="1"/>
      <w:marLeft w:val="0"/>
      <w:marRight w:val="0"/>
      <w:marTop w:val="0"/>
      <w:marBottom w:val="0"/>
      <w:divBdr>
        <w:top w:val="none" w:sz="0" w:space="0" w:color="auto"/>
        <w:left w:val="none" w:sz="0" w:space="0" w:color="auto"/>
        <w:bottom w:val="none" w:sz="0" w:space="0" w:color="auto"/>
        <w:right w:val="none" w:sz="0" w:space="0" w:color="auto"/>
      </w:divBdr>
    </w:div>
    <w:div w:id="911113211">
      <w:bodyDiv w:val="1"/>
      <w:marLeft w:val="0"/>
      <w:marRight w:val="0"/>
      <w:marTop w:val="0"/>
      <w:marBottom w:val="0"/>
      <w:divBdr>
        <w:top w:val="none" w:sz="0" w:space="0" w:color="auto"/>
        <w:left w:val="none" w:sz="0" w:space="0" w:color="auto"/>
        <w:bottom w:val="none" w:sz="0" w:space="0" w:color="auto"/>
        <w:right w:val="none" w:sz="0" w:space="0" w:color="auto"/>
      </w:divBdr>
    </w:div>
    <w:div w:id="1023239162">
      <w:bodyDiv w:val="1"/>
      <w:marLeft w:val="0"/>
      <w:marRight w:val="0"/>
      <w:marTop w:val="0"/>
      <w:marBottom w:val="0"/>
      <w:divBdr>
        <w:top w:val="none" w:sz="0" w:space="0" w:color="auto"/>
        <w:left w:val="none" w:sz="0" w:space="0" w:color="auto"/>
        <w:bottom w:val="none" w:sz="0" w:space="0" w:color="auto"/>
        <w:right w:val="none" w:sz="0" w:space="0" w:color="auto"/>
      </w:divBdr>
    </w:div>
    <w:div w:id="1043212939">
      <w:bodyDiv w:val="1"/>
      <w:marLeft w:val="0"/>
      <w:marRight w:val="0"/>
      <w:marTop w:val="0"/>
      <w:marBottom w:val="0"/>
      <w:divBdr>
        <w:top w:val="none" w:sz="0" w:space="0" w:color="auto"/>
        <w:left w:val="none" w:sz="0" w:space="0" w:color="auto"/>
        <w:bottom w:val="none" w:sz="0" w:space="0" w:color="auto"/>
        <w:right w:val="none" w:sz="0" w:space="0" w:color="auto"/>
      </w:divBdr>
    </w:div>
    <w:div w:id="1145196962">
      <w:bodyDiv w:val="1"/>
      <w:marLeft w:val="0"/>
      <w:marRight w:val="0"/>
      <w:marTop w:val="0"/>
      <w:marBottom w:val="0"/>
      <w:divBdr>
        <w:top w:val="none" w:sz="0" w:space="0" w:color="auto"/>
        <w:left w:val="none" w:sz="0" w:space="0" w:color="auto"/>
        <w:bottom w:val="none" w:sz="0" w:space="0" w:color="auto"/>
        <w:right w:val="none" w:sz="0" w:space="0" w:color="auto"/>
      </w:divBdr>
    </w:div>
    <w:div w:id="1265112908">
      <w:bodyDiv w:val="1"/>
      <w:marLeft w:val="0"/>
      <w:marRight w:val="0"/>
      <w:marTop w:val="0"/>
      <w:marBottom w:val="0"/>
      <w:divBdr>
        <w:top w:val="none" w:sz="0" w:space="0" w:color="auto"/>
        <w:left w:val="none" w:sz="0" w:space="0" w:color="auto"/>
        <w:bottom w:val="none" w:sz="0" w:space="0" w:color="auto"/>
        <w:right w:val="none" w:sz="0" w:space="0" w:color="auto"/>
      </w:divBdr>
    </w:div>
    <w:div w:id="1312561115">
      <w:bodyDiv w:val="1"/>
      <w:marLeft w:val="0"/>
      <w:marRight w:val="0"/>
      <w:marTop w:val="0"/>
      <w:marBottom w:val="0"/>
      <w:divBdr>
        <w:top w:val="none" w:sz="0" w:space="0" w:color="auto"/>
        <w:left w:val="none" w:sz="0" w:space="0" w:color="auto"/>
        <w:bottom w:val="none" w:sz="0" w:space="0" w:color="auto"/>
        <w:right w:val="none" w:sz="0" w:space="0" w:color="auto"/>
      </w:divBdr>
    </w:div>
    <w:div w:id="1370647737">
      <w:bodyDiv w:val="1"/>
      <w:marLeft w:val="0"/>
      <w:marRight w:val="0"/>
      <w:marTop w:val="0"/>
      <w:marBottom w:val="0"/>
      <w:divBdr>
        <w:top w:val="none" w:sz="0" w:space="0" w:color="auto"/>
        <w:left w:val="none" w:sz="0" w:space="0" w:color="auto"/>
        <w:bottom w:val="none" w:sz="0" w:space="0" w:color="auto"/>
        <w:right w:val="none" w:sz="0" w:space="0" w:color="auto"/>
      </w:divBdr>
    </w:div>
    <w:div w:id="1497451694">
      <w:bodyDiv w:val="1"/>
      <w:marLeft w:val="0"/>
      <w:marRight w:val="0"/>
      <w:marTop w:val="0"/>
      <w:marBottom w:val="0"/>
      <w:divBdr>
        <w:top w:val="none" w:sz="0" w:space="0" w:color="auto"/>
        <w:left w:val="none" w:sz="0" w:space="0" w:color="auto"/>
        <w:bottom w:val="none" w:sz="0" w:space="0" w:color="auto"/>
        <w:right w:val="none" w:sz="0" w:space="0" w:color="auto"/>
      </w:divBdr>
    </w:div>
    <w:div w:id="1526209890">
      <w:bodyDiv w:val="1"/>
      <w:marLeft w:val="0"/>
      <w:marRight w:val="0"/>
      <w:marTop w:val="0"/>
      <w:marBottom w:val="0"/>
      <w:divBdr>
        <w:top w:val="none" w:sz="0" w:space="0" w:color="auto"/>
        <w:left w:val="none" w:sz="0" w:space="0" w:color="auto"/>
        <w:bottom w:val="none" w:sz="0" w:space="0" w:color="auto"/>
        <w:right w:val="none" w:sz="0" w:space="0" w:color="auto"/>
      </w:divBdr>
    </w:div>
    <w:div w:id="1619872708">
      <w:bodyDiv w:val="1"/>
      <w:marLeft w:val="0"/>
      <w:marRight w:val="0"/>
      <w:marTop w:val="0"/>
      <w:marBottom w:val="0"/>
      <w:divBdr>
        <w:top w:val="none" w:sz="0" w:space="0" w:color="auto"/>
        <w:left w:val="none" w:sz="0" w:space="0" w:color="auto"/>
        <w:bottom w:val="none" w:sz="0" w:space="0" w:color="auto"/>
        <w:right w:val="none" w:sz="0" w:space="0" w:color="auto"/>
      </w:divBdr>
    </w:div>
    <w:div w:id="1634217865">
      <w:bodyDiv w:val="1"/>
      <w:marLeft w:val="0"/>
      <w:marRight w:val="0"/>
      <w:marTop w:val="0"/>
      <w:marBottom w:val="0"/>
      <w:divBdr>
        <w:top w:val="none" w:sz="0" w:space="0" w:color="auto"/>
        <w:left w:val="none" w:sz="0" w:space="0" w:color="auto"/>
        <w:bottom w:val="none" w:sz="0" w:space="0" w:color="auto"/>
        <w:right w:val="none" w:sz="0" w:space="0" w:color="auto"/>
      </w:divBdr>
    </w:div>
    <w:div w:id="1636985969">
      <w:bodyDiv w:val="1"/>
      <w:marLeft w:val="0"/>
      <w:marRight w:val="0"/>
      <w:marTop w:val="0"/>
      <w:marBottom w:val="0"/>
      <w:divBdr>
        <w:top w:val="none" w:sz="0" w:space="0" w:color="auto"/>
        <w:left w:val="none" w:sz="0" w:space="0" w:color="auto"/>
        <w:bottom w:val="none" w:sz="0" w:space="0" w:color="auto"/>
        <w:right w:val="none" w:sz="0" w:space="0" w:color="auto"/>
      </w:divBdr>
    </w:div>
    <w:div w:id="1680278716">
      <w:bodyDiv w:val="1"/>
      <w:marLeft w:val="0"/>
      <w:marRight w:val="0"/>
      <w:marTop w:val="0"/>
      <w:marBottom w:val="0"/>
      <w:divBdr>
        <w:top w:val="none" w:sz="0" w:space="0" w:color="auto"/>
        <w:left w:val="none" w:sz="0" w:space="0" w:color="auto"/>
        <w:bottom w:val="none" w:sz="0" w:space="0" w:color="auto"/>
        <w:right w:val="none" w:sz="0" w:space="0" w:color="auto"/>
      </w:divBdr>
    </w:div>
    <w:div w:id="1717775137">
      <w:bodyDiv w:val="1"/>
      <w:marLeft w:val="0"/>
      <w:marRight w:val="0"/>
      <w:marTop w:val="0"/>
      <w:marBottom w:val="0"/>
      <w:divBdr>
        <w:top w:val="none" w:sz="0" w:space="0" w:color="auto"/>
        <w:left w:val="none" w:sz="0" w:space="0" w:color="auto"/>
        <w:bottom w:val="none" w:sz="0" w:space="0" w:color="auto"/>
        <w:right w:val="none" w:sz="0" w:space="0" w:color="auto"/>
      </w:divBdr>
    </w:div>
    <w:div w:id="1887599089">
      <w:bodyDiv w:val="1"/>
      <w:marLeft w:val="0"/>
      <w:marRight w:val="0"/>
      <w:marTop w:val="0"/>
      <w:marBottom w:val="0"/>
      <w:divBdr>
        <w:top w:val="none" w:sz="0" w:space="0" w:color="auto"/>
        <w:left w:val="none" w:sz="0" w:space="0" w:color="auto"/>
        <w:bottom w:val="none" w:sz="0" w:space="0" w:color="auto"/>
        <w:right w:val="none" w:sz="0" w:space="0" w:color="auto"/>
      </w:divBdr>
      <w:divsChild>
        <w:div w:id="609511334">
          <w:marLeft w:val="0"/>
          <w:marRight w:val="0"/>
          <w:marTop w:val="0"/>
          <w:marBottom w:val="0"/>
          <w:divBdr>
            <w:top w:val="none" w:sz="0" w:space="0" w:color="auto"/>
            <w:left w:val="none" w:sz="0" w:space="0" w:color="auto"/>
            <w:bottom w:val="none" w:sz="0" w:space="0" w:color="auto"/>
            <w:right w:val="none" w:sz="0" w:space="0" w:color="auto"/>
          </w:divBdr>
          <w:divsChild>
            <w:div w:id="615452150">
              <w:marLeft w:val="0"/>
              <w:marRight w:val="0"/>
              <w:marTop w:val="0"/>
              <w:marBottom w:val="0"/>
              <w:divBdr>
                <w:top w:val="none" w:sz="0" w:space="0" w:color="auto"/>
                <w:left w:val="none" w:sz="0" w:space="0" w:color="auto"/>
                <w:bottom w:val="none" w:sz="0" w:space="0" w:color="auto"/>
                <w:right w:val="none" w:sz="0" w:space="0" w:color="auto"/>
              </w:divBdr>
              <w:divsChild>
                <w:div w:id="1650287384">
                  <w:marLeft w:val="0"/>
                  <w:marRight w:val="0"/>
                  <w:marTop w:val="0"/>
                  <w:marBottom w:val="0"/>
                  <w:divBdr>
                    <w:top w:val="none" w:sz="0" w:space="0" w:color="auto"/>
                    <w:left w:val="none" w:sz="0" w:space="0" w:color="auto"/>
                    <w:bottom w:val="none" w:sz="0" w:space="0" w:color="auto"/>
                    <w:right w:val="none" w:sz="0" w:space="0" w:color="auto"/>
                  </w:divBdr>
                  <w:divsChild>
                    <w:div w:id="475881778">
                      <w:marLeft w:val="0"/>
                      <w:marRight w:val="0"/>
                      <w:marTop w:val="0"/>
                      <w:marBottom w:val="0"/>
                      <w:divBdr>
                        <w:top w:val="none" w:sz="0" w:space="0" w:color="auto"/>
                        <w:left w:val="none" w:sz="0" w:space="0" w:color="auto"/>
                        <w:bottom w:val="none" w:sz="0" w:space="0" w:color="auto"/>
                        <w:right w:val="none" w:sz="0" w:space="0" w:color="auto"/>
                      </w:divBdr>
                      <w:divsChild>
                        <w:div w:id="983238167">
                          <w:marLeft w:val="0"/>
                          <w:marRight w:val="0"/>
                          <w:marTop w:val="0"/>
                          <w:marBottom w:val="0"/>
                          <w:divBdr>
                            <w:top w:val="none" w:sz="0" w:space="0" w:color="auto"/>
                            <w:left w:val="none" w:sz="0" w:space="0" w:color="auto"/>
                            <w:bottom w:val="none" w:sz="0" w:space="0" w:color="auto"/>
                            <w:right w:val="none" w:sz="0" w:space="0" w:color="auto"/>
                          </w:divBdr>
                          <w:divsChild>
                            <w:div w:id="1239052254">
                              <w:marLeft w:val="0"/>
                              <w:marRight w:val="0"/>
                              <w:marTop w:val="0"/>
                              <w:marBottom w:val="0"/>
                              <w:divBdr>
                                <w:top w:val="none" w:sz="0" w:space="0" w:color="auto"/>
                                <w:left w:val="none" w:sz="0" w:space="0" w:color="auto"/>
                                <w:bottom w:val="none" w:sz="0" w:space="0" w:color="auto"/>
                                <w:right w:val="none" w:sz="0" w:space="0" w:color="auto"/>
                              </w:divBdr>
                              <w:divsChild>
                                <w:div w:id="1778912319">
                                  <w:marLeft w:val="0"/>
                                  <w:marRight w:val="0"/>
                                  <w:marTop w:val="0"/>
                                  <w:marBottom w:val="0"/>
                                  <w:divBdr>
                                    <w:top w:val="none" w:sz="0" w:space="0" w:color="auto"/>
                                    <w:left w:val="none" w:sz="0" w:space="0" w:color="auto"/>
                                    <w:bottom w:val="none" w:sz="0" w:space="0" w:color="auto"/>
                                    <w:right w:val="none" w:sz="0" w:space="0" w:color="auto"/>
                                  </w:divBdr>
                                  <w:divsChild>
                                    <w:div w:id="525213287">
                                      <w:marLeft w:val="0"/>
                                      <w:marRight w:val="0"/>
                                      <w:marTop w:val="0"/>
                                      <w:marBottom w:val="0"/>
                                      <w:divBdr>
                                        <w:top w:val="none" w:sz="0" w:space="0" w:color="auto"/>
                                        <w:left w:val="none" w:sz="0" w:space="0" w:color="auto"/>
                                        <w:bottom w:val="none" w:sz="0" w:space="0" w:color="auto"/>
                                        <w:right w:val="none" w:sz="0" w:space="0" w:color="auto"/>
                                      </w:divBdr>
                                      <w:divsChild>
                                        <w:div w:id="911232760">
                                          <w:marLeft w:val="0"/>
                                          <w:marRight w:val="0"/>
                                          <w:marTop w:val="0"/>
                                          <w:marBottom w:val="0"/>
                                          <w:divBdr>
                                            <w:top w:val="none" w:sz="0" w:space="0" w:color="auto"/>
                                            <w:left w:val="none" w:sz="0" w:space="0" w:color="auto"/>
                                            <w:bottom w:val="none" w:sz="0" w:space="0" w:color="auto"/>
                                            <w:right w:val="none" w:sz="0" w:space="0" w:color="auto"/>
                                          </w:divBdr>
                                          <w:divsChild>
                                            <w:div w:id="818114449">
                                              <w:marLeft w:val="0"/>
                                              <w:marRight w:val="0"/>
                                              <w:marTop w:val="0"/>
                                              <w:marBottom w:val="0"/>
                                              <w:divBdr>
                                                <w:top w:val="none" w:sz="0" w:space="0" w:color="auto"/>
                                                <w:left w:val="none" w:sz="0" w:space="0" w:color="auto"/>
                                                <w:bottom w:val="none" w:sz="0" w:space="0" w:color="auto"/>
                                                <w:right w:val="none" w:sz="0" w:space="0" w:color="auto"/>
                                              </w:divBdr>
                                              <w:divsChild>
                                                <w:div w:id="1334915213">
                                                  <w:marLeft w:val="0"/>
                                                  <w:marRight w:val="0"/>
                                                  <w:marTop w:val="0"/>
                                                  <w:marBottom w:val="0"/>
                                                  <w:divBdr>
                                                    <w:top w:val="none" w:sz="0" w:space="0" w:color="auto"/>
                                                    <w:left w:val="none" w:sz="0" w:space="0" w:color="auto"/>
                                                    <w:bottom w:val="none" w:sz="0" w:space="0" w:color="auto"/>
                                                    <w:right w:val="none" w:sz="0" w:space="0" w:color="auto"/>
                                                  </w:divBdr>
                                                  <w:divsChild>
                                                    <w:div w:id="1184175351">
                                                      <w:marLeft w:val="0"/>
                                                      <w:marRight w:val="0"/>
                                                      <w:marTop w:val="0"/>
                                                      <w:marBottom w:val="0"/>
                                                      <w:divBdr>
                                                        <w:top w:val="none" w:sz="0" w:space="0" w:color="auto"/>
                                                        <w:left w:val="none" w:sz="0" w:space="0" w:color="auto"/>
                                                        <w:bottom w:val="none" w:sz="0" w:space="0" w:color="auto"/>
                                                        <w:right w:val="none" w:sz="0" w:space="0" w:color="auto"/>
                                                      </w:divBdr>
                                                      <w:divsChild>
                                                        <w:div w:id="1722367028">
                                                          <w:marLeft w:val="0"/>
                                                          <w:marRight w:val="0"/>
                                                          <w:marTop w:val="0"/>
                                                          <w:marBottom w:val="0"/>
                                                          <w:divBdr>
                                                            <w:top w:val="none" w:sz="0" w:space="0" w:color="auto"/>
                                                            <w:left w:val="none" w:sz="0" w:space="0" w:color="auto"/>
                                                            <w:bottom w:val="none" w:sz="0" w:space="0" w:color="auto"/>
                                                            <w:right w:val="none" w:sz="0" w:space="0" w:color="auto"/>
                                                          </w:divBdr>
                                                        </w:div>
                                                        <w:div w:id="971641053">
                                                          <w:marLeft w:val="0"/>
                                                          <w:marRight w:val="0"/>
                                                          <w:marTop w:val="0"/>
                                                          <w:marBottom w:val="0"/>
                                                          <w:divBdr>
                                                            <w:top w:val="none" w:sz="0" w:space="0" w:color="auto"/>
                                                            <w:left w:val="none" w:sz="0" w:space="0" w:color="auto"/>
                                                            <w:bottom w:val="none" w:sz="0" w:space="0" w:color="auto"/>
                                                            <w:right w:val="none" w:sz="0" w:space="0" w:color="auto"/>
                                                          </w:divBdr>
                                                          <w:divsChild>
                                                            <w:div w:id="619842309">
                                                              <w:marLeft w:val="0"/>
                                                              <w:marRight w:val="0"/>
                                                              <w:marTop w:val="0"/>
                                                              <w:marBottom w:val="0"/>
                                                              <w:divBdr>
                                                                <w:top w:val="none" w:sz="0" w:space="0" w:color="auto"/>
                                                                <w:left w:val="none" w:sz="0" w:space="0" w:color="auto"/>
                                                                <w:bottom w:val="none" w:sz="0" w:space="0" w:color="auto"/>
                                                                <w:right w:val="none" w:sz="0" w:space="0" w:color="auto"/>
                                                              </w:divBdr>
                                                            </w:div>
                                                          </w:divsChild>
                                                        </w:div>
                                                        <w:div w:id="223413264">
                                                          <w:marLeft w:val="0"/>
                                                          <w:marRight w:val="0"/>
                                                          <w:marTop w:val="0"/>
                                                          <w:marBottom w:val="0"/>
                                                          <w:divBdr>
                                                            <w:top w:val="none" w:sz="0" w:space="0" w:color="auto"/>
                                                            <w:left w:val="none" w:sz="0" w:space="0" w:color="auto"/>
                                                            <w:bottom w:val="none" w:sz="0" w:space="0" w:color="auto"/>
                                                            <w:right w:val="none" w:sz="0" w:space="0" w:color="auto"/>
                                                          </w:divBdr>
                                                        </w:div>
                                                        <w:div w:id="1363022064">
                                                          <w:marLeft w:val="0"/>
                                                          <w:marRight w:val="0"/>
                                                          <w:marTop w:val="0"/>
                                                          <w:marBottom w:val="0"/>
                                                          <w:divBdr>
                                                            <w:top w:val="none" w:sz="0" w:space="0" w:color="auto"/>
                                                            <w:left w:val="none" w:sz="0" w:space="0" w:color="auto"/>
                                                            <w:bottom w:val="none" w:sz="0" w:space="0" w:color="auto"/>
                                                            <w:right w:val="none" w:sz="0" w:space="0" w:color="auto"/>
                                                          </w:divBdr>
                                                          <w:divsChild>
                                                            <w:div w:id="1965311713">
                                                              <w:marLeft w:val="0"/>
                                                              <w:marRight w:val="0"/>
                                                              <w:marTop w:val="0"/>
                                                              <w:marBottom w:val="0"/>
                                                              <w:divBdr>
                                                                <w:top w:val="none" w:sz="0" w:space="0" w:color="auto"/>
                                                                <w:left w:val="none" w:sz="0" w:space="0" w:color="auto"/>
                                                                <w:bottom w:val="none" w:sz="0" w:space="0" w:color="auto"/>
                                                                <w:right w:val="none" w:sz="0" w:space="0" w:color="auto"/>
                                                              </w:divBdr>
                                                            </w:div>
                                                          </w:divsChild>
                                                        </w:div>
                                                        <w:div w:id="1593314434">
                                                          <w:marLeft w:val="0"/>
                                                          <w:marRight w:val="0"/>
                                                          <w:marTop w:val="0"/>
                                                          <w:marBottom w:val="0"/>
                                                          <w:divBdr>
                                                            <w:top w:val="none" w:sz="0" w:space="0" w:color="auto"/>
                                                            <w:left w:val="none" w:sz="0" w:space="0" w:color="auto"/>
                                                            <w:bottom w:val="none" w:sz="0" w:space="0" w:color="auto"/>
                                                            <w:right w:val="none" w:sz="0" w:space="0" w:color="auto"/>
                                                          </w:divBdr>
                                                        </w:div>
                                                        <w:div w:id="1107045401">
                                                          <w:marLeft w:val="0"/>
                                                          <w:marRight w:val="0"/>
                                                          <w:marTop w:val="0"/>
                                                          <w:marBottom w:val="0"/>
                                                          <w:divBdr>
                                                            <w:top w:val="none" w:sz="0" w:space="0" w:color="auto"/>
                                                            <w:left w:val="none" w:sz="0" w:space="0" w:color="auto"/>
                                                            <w:bottom w:val="none" w:sz="0" w:space="0" w:color="auto"/>
                                                            <w:right w:val="none" w:sz="0" w:space="0" w:color="auto"/>
                                                          </w:divBdr>
                                                          <w:divsChild>
                                                            <w:div w:id="1608269773">
                                                              <w:marLeft w:val="0"/>
                                                              <w:marRight w:val="0"/>
                                                              <w:marTop w:val="0"/>
                                                              <w:marBottom w:val="0"/>
                                                              <w:divBdr>
                                                                <w:top w:val="none" w:sz="0" w:space="0" w:color="auto"/>
                                                                <w:left w:val="none" w:sz="0" w:space="0" w:color="auto"/>
                                                                <w:bottom w:val="none" w:sz="0" w:space="0" w:color="auto"/>
                                                                <w:right w:val="none" w:sz="0" w:space="0" w:color="auto"/>
                                                              </w:divBdr>
                                                            </w:div>
                                                          </w:divsChild>
                                                        </w:div>
                                                        <w:div w:id="1194421239">
                                                          <w:marLeft w:val="0"/>
                                                          <w:marRight w:val="0"/>
                                                          <w:marTop w:val="0"/>
                                                          <w:marBottom w:val="0"/>
                                                          <w:divBdr>
                                                            <w:top w:val="none" w:sz="0" w:space="0" w:color="auto"/>
                                                            <w:left w:val="none" w:sz="0" w:space="0" w:color="auto"/>
                                                            <w:bottom w:val="none" w:sz="0" w:space="0" w:color="auto"/>
                                                            <w:right w:val="none" w:sz="0" w:space="0" w:color="auto"/>
                                                          </w:divBdr>
                                                        </w:div>
                                                        <w:div w:id="265357394">
                                                          <w:marLeft w:val="0"/>
                                                          <w:marRight w:val="0"/>
                                                          <w:marTop w:val="0"/>
                                                          <w:marBottom w:val="0"/>
                                                          <w:divBdr>
                                                            <w:top w:val="none" w:sz="0" w:space="0" w:color="auto"/>
                                                            <w:left w:val="none" w:sz="0" w:space="0" w:color="auto"/>
                                                            <w:bottom w:val="none" w:sz="0" w:space="0" w:color="auto"/>
                                                            <w:right w:val="none" w:sz="0" w:space="0" w:color="auto"/>
                                                          </w:divBdr>
                                                        </w:div>
                                                        <w:div w:id="1049501525">
                                                          <w:marLeft w:val="0"/>
                                                          <w:marRight w:val="0"/>
                                                          <w:marTop w:val="0"/>
                                                          <w:marBottom w:val="0"/>
                                                          <w:divBdr>
                                                            <w:top w:val="none" w:sz="0" w:space="0" w:color="auto"/>
                                                            <w:left w:val="none" w:sz="0" w:space="0" w:color="auto"/>
                                                            <w:bottom w:val="none" w:sz="0" w:space="0" w:color="auto"/>
                                                            <w:right w:val="none" w:sz="0" w:space="0" w:color="auto"/>
                                                          </w:divBdr>
                                                        </w:div>
                                                        <w:div w:id="446654984">
                                                          <w:marLeft w:val="0"/>
                                                          <w:marRight w:val="0"/>
                                                          <w:marTop w:val="0"/>
                                                          <w:marBottom w:val="0"/>
                                                          <w:divBdr>
                                                            <w:top w:val="none" w:sz="0" w:space="0" w:color="auto"/>
                                                            <w:left w:val="none" w:sz="0" w:space="0" w:color="auto"/>
                                                            <w:bottom w:val="none" w:sz="0" w:space="0" w:color="auto"/>
                                                            <w:right w:val="none" w:sz="0" w:space="0" w:color="auto"/>
                                                          </w:divBdr>
                                                        </w:div>
                                                        <w:div w:id="1455169675">
                                                          <w:marLeft w:val="0"/>
                                                          <w:marRight w:val="0"/>
                                                          <w:marTop w:val="0"/>
                                                          <w:marBottom w:val="0"/>
                                                          <w:divBdr>
                                                            <w:top w:val="none" w:sz="0" w:space="0" w:color="auto"/>
                                                            <w:left w:val="none" w:sz="0" w:space="0" w:color="auto"/>
                                                            <w:bottom w:val="none" w:sz="0" w:space="0" w:color="auto"/>
                                                            <w:right w:val="none" w:sz="0" w:space="0" w:color="auto"/>
                                                          </w:divBdr>
                                                        </w:div>
                                                        <w:div w:id="365371322">
                                                          <w:marLeft w:val="0"/>
                                                          <w:marRight w:val="0"/>
                                                          <w:marTop w:val="0"/>
                                                          <w:marBottom w:val="0"/>
                                                          <w:divBdr>
                                                            <w:top w:val="none" w:sz="0" w:space="0" w:color="auto"/>
                                                            <w:left w:val="none" w:sz="0" w:space="0" w:color="auto"/>
                                                            <w:bottom w:val="none" w:sz="0" w:space="0" w:color="auto"/>
                                                            <w:right w:val="none" w:sz="0" w:space="0" w:color="auto"/>
                                                          </w:divBdr>
                                                        </w:div>
                                                        <w:div w:id="1029454676">
                                                          <w:marLeft w:val="0"/>
                                                          <w:marRight w:val="0"/>
                                                          <w:marTop w:val="0"/>
                                                          <w:marBottom w:val="0"/>
                                                          <w:divBdr>
                                                            <w:top w:val="none" w:sz="0" w:space="0" w:color="auto"/>
                                                            <w:left w:val="none" w:sz="0" w:space="0" w:color="auto"/>
                                                            <w:bottom w:val="none" w:sz="0" w:space="0" w:color="auto"/>
                                                            <w:right w:val="none" w:sz="0" w:space="0" w:color="auto"/>
                                                          </w:divBdr>
                                                        </w:div>
                                                        <w:div w:id="589124211">
                                                          <w:marLeft w:val="0"/>
                                                          <w:marRight w:val="0"/>
                                                          <w:marTop w:val="0"/>
                                                          <w:marBottom w:val="0"/>
                                                          <w:divBdr>
                                                            <w:top w:val="none" w:sz="0" w:space="0" w:color="auto"/>
                                                            <w:left w:val="none" w:sz="0" w:space="0" w:color="auto"/>
                                                            <w:bottom w:val="none" w:sz="0" w:space="0" w:color="auto"/>
                                                            <w:right w:val="none" w:sz="0" w:space="0" w:color="auto"/>
                                                          </w:divBdr>
                                                        </w:div>
                                                        <w:div w:id="612203115">
                                                          <w:marLeft w:val="0"/>
                                                          <w:marRight w:val="0"/>
                                                          <w:marTop w:val="0"/>
                                                          <w:marBottom w:val="0"/>
                                                          <w:divBdr>
                                                            <w:top w:val="none" w:sz="0" w:space="0" w:color="auto"/>
                                                            <w:left w:val="none" w:sz="0" w:space="0" w:color="auto"/>
                                                            <w:bottom w:val="none" w:sz="0" w:space="0" w:color="auto"/>
                                                            <w:right w:val="none" w:sz="0" w:space="0" w:color="auto"/>
                                                          </w:divBdr>
                                                        </w:div>
                                                        <w:div w:id="1986276125">
                                                          <w:marLeft w:val="0"/>
                                                          <w:marRight w:val="0"/>
                                                          <w:marTop w:val="0"/>
                                                          <w:marBottom w:val="0"/>
                                                          <w:divBdr>
                                                            <w:top w:val="none" w:sz="0" w:space="0" w:color="auto"/>
                                                            <w:left w:val="none" w:sz="0" w:space="0" w:color="auto"/>
                                                            <w:bottom w:val="none" w:sz="0" w:space="0" w:color="auto"/>
                                                            <w:right w:val="none" w:sz="0" w:space="0" w:color="auto"/>
                                                          </w:divBdr>
                                                        </w:div>
                                                        <w:div w:id="441457740">
                                                          <w:marLeft w:val="0"/>
                                                          <w:marRight w:val="0"/>
                                                          <w:marTop w:val="0"/>
                                                          <w:marBottom w:val="0"/>
                                                          <w:divBdr>
                                                            <w:top w:val="none" w:sz="0" w:space="0" w:color="auto"/>
                                                            <w:left w:val="none" w:sz="0" w:space="0" w:color="auto"/>
                                                            <w:bottom w:val="none" w:sz="0" w:space="0" w:color="auto"/>
                                                            <w:right w:val="none" w:sz="0" w:space="0" w:color="auto"/>
                                                          </w:divBdr>
                                                        </w:div>
                                                        <w:div w:id="249851457">
                                                          <w:marLeft w:val="0"/>
                                                          <w:marRight w:val="0"/>
                                                          <w:marTop w:val="0"/>
                                                          <w:marBottom w:val="0"/>
                                                          <w:divBdr>
                                                            <w:top w:val="none" w:sz="0" w:space="0" w:color="auto"/>
                                                            <w:left w:val="none" w:sz="0" w:space="0" w:color="auto"/>
                                                            <w:bottom w:val="none" w:sz="0" w:space="0" w:color="auto"/>
                                                            <w:right w:val="none" w:sz="0" w:space="0" w:color="auto"/>
                                                          </w:divBdr>
                                                        </w:div>
                                                        <w:div w:id="1407801745">
                                                          <w:marLeft w:val="0"/>
                                                          <w:marRight w:val="0"/>
                                                          <w:marTop w:val="0"/>
                                                          <w:marBottom w:val="0"/>
                                                          <w:divBdr>
                                                            <w:top w:val="none" w:sz="0" w:space="0" w:color="auto"/>
                                                            <w:left w:val="none" w:sz="0" w:space="0" w:color="auto"/>
                                                            <w:bottom w:val="none" w:sz="0" w:space="0" w:color="auto"/>
                                                            <w:right w:val="none" w:sz="0" w:space="0" w:color="auto"/>
                                                          </w:divBdr>
                                                        </w:div>
                                                        <w:div w:id="1091774448">
                                                          <w:marLeft w:val="0"/>
                                                          <w:marRight w:val="0"/>
                                                          <w:marTop w:val="0"/>
                                                          <w:marBottom w:val="0"/>
                                                          <w:divBdr>
                                                            <w:top w:val="none" w:sz="0" w:space="0" w:color="auto"/>
                                                            <w:left w:val="none" w:sz="0" w:space="0" w:color="auto"/>
                                                            <w:bottom w:val="none" w:sz="0" w:space="0" w:color="auto"/>
                                                            <w:right w:val="none" w:sz="0" w:space="0" w:color="auto"/>
                                                          </w:divBdr>
                                                        </w:div>
                                                        <w:div w:id="1210528467">
                                                          <w:marLeft w:val="0"/>
                                                          <w:marRight w:val="0"/>
                                                          <w:marTop w:val="0"/>
                                                          <w:marBottom w:val="0"/>
                                                          <w:divBdr>
                                                            <w:top w:val="none" w:sz="0" w:space="0" w:color="auto"/>
                                                            <w:left w:val="none" w:sz="0" w:space="0" w:color="auto"/>
                                                            <w:bottom w:val="none" w:sz="0" w:space="0" w:color="auto"/>
                                                            <w:right w:val="none" w:sz="0" w:space="0" w:color="auto"/>
                                                          </w:divBdr>
                                                        </w:div>
                                                        <w:div w:id="1669406169">
                                                          <w:marLeft w:val="0"/>
                                                          <w:marRight w:val="0"/>
                                                          <w:marTop w:val="0"/>
                                                          <w:marBottom w:val="0"/>
                                                          <w:divBdr>
                                                            <w:top w:val="none" w:sz="0" w:space="0" w:color="auto"/>
                                                            <w:left w:val="none" w:sz="0" w:space="0" w:color="auto"/>
                                                            <w:bottom w:val="none" w:sz="0" w:space="0" w:color="auto"/>
                                                            <w:right w:val="none" w:sz="0" w:space="0" w:color="auto"/>
                                                          </w:divBdr>
                                                        </w:div>
                                                        <w:div w:id="552085400">
                                                          <w:marLeft w:val="0"/>
                                                          <w:marRight w:val="0"/>
                                                          <w:marTop w:val="0"/>
                                                          <w:marBottom w:val="0"/>
                                                          <w:divBdr>
                                                            <w:top w:val="none" w:sz="0" w:space="0" w:color="auto"/>
                                                            <w:left w:val="none" w:sz="0" w:space="0" w:color="auto"/>
                                                            <w:bottom w:val="none" w:sz="0" w:space="0" w:color="auto"/>
                                                            <w:right w:val="none" w:sz="0" w:space="0" w:color="auto"/>
                                                          </w:divBdr>
                                                        </w:div>
                                                        <w:div w:id="3098474">
                                                          <w:marLeft w:val="0"/>
                                                          <w:marRight w:val="0"/>
                                                          <w:marTop w:val="0"/>
                                                          <w:marBottom w:val="0"/>
                                                          <w:divBdr>
                                                            <w:top w:val="none" w:sz="0" w:space="0" w:color="auto"/>
                                                            <w:left w:val="none" w:sz="0" w:space="0" w:color="auto"/>
                                                            <w:bottom w:val="none" w:sz="0" w:space="0" w:color="auto"/>
                                                            <w:right w:val="none" w:sz="0" w:space="0" w:color="auto"/>
                                                          </w:divBdr>
                                                        </w:div>
                                                        <w:div w:id="1426075812">
                                                          <w:marLeft w:val="0"/>
                                                          <w:marRight w:val="0"/>
                                                          <w:marTop w:val="0"/>
                                                          <w:marBottom w:val="0"/>
                                                          <w:divBdr>
                                                            <w:top w:val="none" w:sz="0" w:space="0" w:color="auto"/>
                                                            <w:left w:val="none" w:sz="0" w:space="0" w:color="auto"/>
                                                            <w:bottom w:val="none" w:sz="0" w:space="0" w:color="auto"/>
                                                            <w:right w:val="none" w:sz="0" w:space="0" w:color="auto"/>
                                                          </w:divBdr>
                                                        </w:div>
                                                        <w:div w:id="438528039">
                                                          <w:marLeft w:val="0"/>
                                                          <w:marRight w:val="0"/>
                                                          <w:marTop w:val="0"/>
                                                          <w:marBottom w:val="0"/>
                                                          <w:divBdr>
                                                            <w:top w:val="none" w:sz="0" w:space="0" w:color="auto"/>
                                                            <w:left w:val="none" w:sz="0" w:space="0" w:color="auto"/>
                                                            <w:bottom w:val="none" w:sz="0" w:space="0" w:color="auto"/>
                                                            <w:right w:val="none" w:sz="0" w:space="0" w:color="auto"/>
                                                          </w:divBdr>
                                                        </w:div>
                                                        <w:div w:id="900406026">
                                                          <w:marLeft w:val="0"/>
                                                          <w:marRight w:val="0"/>
                                                          <w:marTop w:val="0"/>
                                                          <w:marBottom w:val="0"/>
                                                          <w:divBdr>
                                                            <w:top w:val="none" w:sz="0" w:space="0" w:color="auto"/>
                                                            <w:left w:val="none" w:sz="0" w:space="0" w:color="auto"/>
                                                            <w:bottom w:val="none" w:sz="0" w:space="0" w:color="auto"/>
                                                            <w:right w:val="none" w:sz="0" w:space="0" w:color="auto"/>
                                                          </w:divBdr>
                                                        </w:div>
                                                        <w:div w:id="1283027068">
                                                          <w:marLeft w:val="0"/>
                                                          <w:marRight w:val="0"/>
                                                          <w:marTop w:val="0"/>
                                                          <w:marBottom w:val="0"/>
                                                          <w:divBdr>
                                                            <w:top w:val="none" w:sz="0" w:space="0" w:color="auto"/>
                                                            <w:left w:val="none" w:sz="0" w:space="0" w:color="auto"/>
                                                            <w:bottom w:val="none" w:sz="0" w:space="0" w:color="auto"/>
                                                            <w:right w:val="none" w:sz="0" w:space="0" w:color="auto"/>
                                                          </w:divBdr>
                                                        </w:div>
                                                        <w:div w:id="2046325354">
                                                          <w:marLeft w:val="0"/>
                                                          <w:marRight w:val="0"/>
                                                          <w:marTop w:val="0"/>
                                                          <w:marBottom w:val="0"/>
                                                          <w:divBdr>
                                                            <w:top w:val="none" w:sz="0" w:space="0" w:color="auto"/>
                                                            <w:left w:val="none" w:sz="0" w:space="0" w:color="auto"/>
                                                            <w:bottom w:val="none" w:sz="0" w:space="0" w:color="auto"/>
                                                            <w:right w:val="none" w:sz="0" w:space="0" w:color="auto"/>
                                                          </w:divBdr>
                                                        </w:div>
                                                        <w:div w:id="33505377">
                                                          <w:marLeft w:val="0"/>
                                                          <w:marRight w:val="0"/>
                                                          <w:marTop w:val="0"/>
                                                          <w:marBottom w:val="0"/>
                                                          <w:divBdr>
                                                            <w:top w:val="none" w:sz="0" w:space="0" w:color="auto"/>
                                                            <w:left w:val="none" w:sz="0" w:space="0" w:color="auto"/>
                                                            <w:bottom w:val="none" w:sz="0" w:space="0" w:color="auto"/>
                                                            <w:right w:val="none" w:sz="0" w:space="0" w:color="auto"/>
                                                          </w:divBdr>
                                                        </w:div>
                                                        <w:div w:id="1541549289">
                                                          <w:marLeft w:val="0"/>
                                                          <w:marRight w:val="0"/>
                                                          <w:marTop w:val="0"/>
                                                          <w:marBottom w:val="0"/>
                                                          <w:divBdr>
                                                            <w:top w:val="none" w:sz="0" w:space="0" w:color="auto"/>
                                                            <w:left w:val="none" w:sz="0" w:space="0" w:color="auto"/>
                                                            <w:bottom w:val="none" w:sz="0" w:space="0" w:color="auto"/>
                                                            <w:right w:val="none" w:sz="0" w:space="0" w:color="auto"/>
                                                          </w:divBdr>
                                                        </w:div>
                                                        <w:div w:id="3867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8993980">
      <w:bodyDiv w:val="1"/>
      <w:marLeft w:val="0"/>
      <w:marRight w:val="0"/>
      <w:marTop w:val="0"/>
      <w:marBottom w:val="0"/>
      <w:divBdr>
        <w:top w:val="none" w:sz="0" w:space="0" w:color="auto"/>
        <w:left w:val="none" w:sz="0" w:space="0" w:color="auto"/>
        <w:bottom w:val="none" w:sz="0" w:space="0" w:color="auto"/>
        <w:right w:val="none" w:sz="0" w:space="0" w:color="auto"/>
      </w:divBdr>
    </w:div>
    <w:div w:id="2085905852">
      <w:bodyDiv w:val="1"/>
      <w:marLeft w:val="0"/>
      <w:marRight w:val="0"/>
      <w:marTop w:val="0"/>
      <w:marBottom w:val="0"/>
      <w:divBdr>
        <w:top w:val="none" w:sz="0" w:space="0" w:color="auto"/>
        <w:left w:val="none" w:sz="0" w:space="0" w:color="auto"/>
        <w:bottom w:val="none" w:sz="0" w:space="0" w:color="auto"/>
        <w:right w:val="none" w:sz="0" w:space="0" w:color="auto"/>
      </w:divBdr>
    </w:div>
    <w:div w:id="211566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onflict.Of.Interests@oschadbank.ua" TargetMode="External"/><Relationship Id="rId18" Type="http://schemas.openxmlformats.org/officeDocument/2006/relationships/hyperlink" Target="mailto:Conflict.Of.Interests@oschadbank.ua" TargetMode="External"/><Relationship Id="rId39"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life.oschadbank.ua/Pages/Employees.aspx" TargetMode="External"/><Relationship Id="rId25" Type="http://schemas.openxmlformats.org/officeDocument/2006/relationships/theme" Target="theme/theme1.xml"/><Relationship Id="rId38"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s://life.oschadbank.ua/Pages/Employees.aspx" TargetMode="External"/><Relationship Id="rId20" Type="http://schemas.openxmlformats.org/officeDocument/2006/relationships/hyperlink" Target="mailto:Conflict.Of.Interests@oschadbank.ua"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Conflict.Of.Interests@oschadbank.ua"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Conflict.Of.Interests@oschadbank.ua"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nflict.Of.Interests@oschadbank.ua"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oschadbank.ua/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196B0F285F2CC4FAC9822FF8F2F3F9A" ma:contentTypeVersion="0" ma:contentTypeDescription="Создание документа." ma:contentTypeScope="" ma:versionID="9bfe984feb57f899fa424b83c85fec24">
  <xsd:schema xmlns:xsd="http://www.w3.org/2001/XMLSchema" xmlns:xs="http://www.w3.org/2001/XMLSchema" xmlns:p="http://schemas.microsoft.com/office/2006/metadata/properties" targetNamespace="http://schemas.microsoft.com/office/2006/metadata/properties" ma:root="true" ma:fieldsID="5cef9e1b8682d4f139ad7790e8e6172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FD6C56A16B4C6E4C83AFF99DFDC1421B" ma:contentTypeVersion="1" ma:contentTypeDescription="Створення нового документа." ma:contentTypeScope="" ma:versionID="efb4605d5f877d904207c828900de6a6">
  <xsd:schema xmlns:xsd="http://www.w3.org/2001/XMLSchema" xmlns:xs="http://www.w3.org/2001/XMLSchema" xmlns:p="http://schemas.microsoft.com/office/2006/metadata/properties" xmlns:ns1="http://schemas.microsoft.com/sharepoint/v3" targetNamespace="http://schemas.microsoft.com/office/2006/metadata/properties" ma:root="true" ma:fieldsID="5180291e931af4ae60928e3686aa54f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початку розкладу" ma:description="Планування дати початку – це стовпець сайту, створений за допомогою засобу публікації. Він використовується, щоб указати дату й час, коли ця сторінка вперше відобразиться для відвідувачів сайту." ma:internalName="PublishingStartDate">
      <xsd:simpleType>
        <xsd:restriction base="dms:Unknown"/>
      </xsd:simpleType>
    </xsd:element>
    <xsd:element name="PublishingExpirationDate" ma:index="9" nillable="true" ma:displayName="Дата початку розкладу" ma:description="Планування дати завершення – це стовпець сайту, створений за допомогою засобу публікації. Він використовується, щоб указати дату й час, коли ця сторінка більше не відображатиметься для відвідувачів сайту."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144D7-3E3D-4B5F-A4C8-70C52F07EE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8A75D57-0FFB-4C52-8F28-B03EEA8C8E42}">
  <ds:schemaRefs>
    <ds:schemaRef ds:uri="http://schemas.microsoft.com/sharepoint/v3/contenttype/forms"/>
  </ds:schemaRefs>
</ds:datastoreItem>
</file>

<file path=customXml/itemProps3.xml><?xml version="1.0" encoding="utf-8"?>
<ds:datastoreItem xmlns:ds="http://schemas.openxmlformats.org/officeDocument/2006/customXml" ds:itemID="{90F6EE48-97D9-4F35-970F-D053D5B239B1}">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8CC57AA5-14DB-40FC-8643-0CFF20C1F1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B44AE8E-7257-4A22-90BA-BA710105E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40</Pages>
  <Words>68642</Words>
  <Characters>39127</Characters>
  <Application>Microsoft Office Word</Application>
  <DocSecurity>0</DocSecurity>
  <Lines>326</Lines>
  <Paragraphs>215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Company>
  <LinksUpToDate>false</LinksUpToDate>
  <CharactersWithSpaces>107554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Омельчук Ярослав Анатолійович</dc:creator>
  <cp:lastModifiedBy>Кондратенко Володимир Сергійович</cp:lastModifiedBy>
  <cp:revision>16</cp:revision>
  <cp:lastPrinted>2023-04-24T08:46:00Z</cp:lastPrinted>
  <dcterms:created xsi:type="dcterms:W3CDTF">2023-04-24T10:50:00Z</dcterms:created>
  <dcterms:modified xsi:type="dcterms:W3CDTF">2023-12-11T14:54:00Z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0x010100FD6C56A16B4C6E4C83AFF99DFDC1421B</vt:lpwstr>
  </property>
</Properties>
</file>