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585F" w:rsidRPr="0099585F" w:rsidRDefault="0099585F" w:rsidP="0099585F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292B2C"/>
          <w:sz w:val="24"/>
          <w:szCs w:val="24"/>
        </w:rPr>
      </w:pPr>
      <w:r w:rsidRPr="0099585F">
        <w:rPr>
          <w:rFonts w:ascii="Times New Roman" w:eastAsia="Calibri" w:hAnsi="Times New Roman" w:cs="Times New Roman"/>
          <w:b/>
          <w:color w:val="292B2C"/>
          <w:sz w:val="24"/>
          <w:szCs w:val="24"/>
        </w:rPr>
        <w:t xml:space="preserve">ПОРІВНЯЛЬНА ТАБЛИЦЯ змін </w:t>
      </w:r>
    </w:p>
    <w:p w:rsidR="0099585F" w:rsidRPr="0099585F" w:rsidRDefault="0099585F" w:rsidP="0099585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9585F">
        <w:rPr>
          <w:rFonts w:ascii="Times New Roman" w:eastAsia="Calibri" w:hAnsi="Times New Roman" w:cs="Times New Roman"/>
          <w:b/>
          <w:sz w:val="24"/>
          <w:szCs w:val="24"/>
        </w:rPr>
        <w:t>до Тарифів АТ «Ощадбанк» на послуги, що надаються за Генеральним договором про надання інвестиційних послуг</w:t>
      </w:r>
      <w:r w:rsidRPr="00995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затверджених постановою правління </w:t>
      </w:r>
      <w:r w:rsidRPr="0099585F">
        <w:rPr>
          <w:rFonts w:ascii="Times New Roman" w:eastAsia="Calibri" w:hAnsi="Times New Roman" w:cs="Times New Roman"/>
          <w:b/>
          <w:sz w:val="24"/>
          <w:szCs w:val="24"/>
        </w:rPr>
        <w:t>АТ «Ощадбанк від</w:t>
      </w:r>
      <w:r w:rsidRPr="0099585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27 вересня 2022 року №491</w:t>
      </w:r>
    </w:p>
    <w:tbl>
      <w:tblPr>
        <w:tblStyle w:val="TableGridDeloitte1"/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6095"/>
        <w:gridCol w:w="8789"/>
      </w:tblGrid>
      <w:tr w:rsidR="0099585F" w:rsidRPr="0099585F" w:rsidTr="0099585F">
        <w:tc>
          <w:tcPr>
            <w:tcW w:w="6095" w:type="dxa"/>
            <w:tcBorders>
              <w:bottom w:val="single" w:sz="4" w:space="0" w:color="auto"/>
            </w:tcBorders>
            <w:shd w:val="clear" w:color="auto" w:fill="F2F2F2"/>
          </w:tcPr>
          <w:p w:rsidR="0099585F" w:rsidRPr="0099585F" w:rsidRDefault="0099585F" w:rsidP="0099585F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Зміст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положення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норми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Тарифів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діють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до __.05.2024</w:t>
            </w:r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включно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)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F2F2F2"/>
          </w:tcPr>
          <w:p w:rsidR="0099585F" w:rsidRPr="0099585F" w:rsidRDefault="0099585F" w:rsidP="0099585F">
            <w:pPr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ru-RU" w:eastAsia="ru-RU"/>
              </w:rPr>
            </w:pP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Зміст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відповідного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положення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(норм)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Тарифів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чинних</w:t>
            </w:r>
            <w:proofErr w:type="spellEnd"/>
            <w:r w:rsidRPr="009958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 __.05.2024</w:t>
            </w:r>
          </w:p>
        </w:tc>
      </w:tr>
      <w:tr w:rsidR="0099585F" w:rsidRPr="0099585F" w:rsidTr="0099585F">
        <w:trPr>
          <w:trHeight w:val="3349"/>
        </w:trPr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99585F" w:rsidRPr="0099585F" w:rsidRDefault="0099585F" w:rsidP="0099585F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</w:p>
        </w:tc>
        <w:tc>
          <w:tcPr>
            <w:tcW w:w="8789" w:type="dxa"/>
            <w:tcBorders>
              <w:bottom w:val="single" w:sz="4" w:space="0" w:color="auto"/>
            </w:tcBorders>
            <w:shd w:val="clear" w:color="auto" w:fill="auto"/>
          </w:tcPr>
          <w:tbl>
            <w:tblPr>
              <w:tblStyle w:val="1"/>
              <w:tblpPr w:leftFromText="180" w:rightFromText="180" w:vertAnchor="text" w:horzAnchor="margin" w:tblpXSpec="center" w:tblpY="154"/>
              <w:tblW w:w="7792" w:type="dxa"/>
              <w:tblLayout w:type="fixed"/>
              <w:tblLook w:val="04A0" w:firstRow="1" w:lastRow="0" w:firstColumn="1" w:lastColumn="0" w:noHBand="0" w:noVBand="1"/>
            </w:tblPr>
            <w:tblGrid>
              <w:gridCol w:w="3352"/>
              <w:gridCol w:w="1610"/>
              <w:gridCol w:w="1843"/>
              <w:gridCol w:w="987"/>
            </w:tblGrid>
            <w:tr w:rsidR="0099585F" w:rsidRPr="0099585F" w:rsidTr="0099585F">
              <w:trPr>
                <w:trHeight w:val="630"/>
              </w:trPr>
              <w:tc>
                <w:tcPr>
                  <w:tcW w:w="3352" w:type="dxa"/>
                  <w:hideMark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b/>
                      <w:bCs/>
                    </w:rPr>
                    <w:t>Найменування послуги Банку</w:t>
                  </w:r>
                </w:p>
              </w:tc>
              <w:tc>
                <w:tcPr>
                  <w:tcW w:w="1610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  <w:t>Сума укладеного договору на виконання</w:t>
                  </w:r>
                </w:p>
              </w:tc>
              <w:tc>
                <w:tcPr>
                  <w:tcW w:w="1843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  <w:t xml:space="preserve">Тариф </w:t>
                  </w:r>
                </w:p>
              </w:tc>
              <w:tc>
                <w:tcPr>
                  <w:tcW w:w="987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b/>
                      <w:lang w:eastAsia="uk-UA"/>
                    </w:rPr>
                    <w:t>ПДВ</w:t>
                  </w:r>
                </w:p>
              </w:tc>
            </w:tr>
            <w:tr w:rsidR="0099585F" w:rsidRPr="0099585F" w:rsidTr="0099585F">
              <w:trPr>
                <w:trHeight w:val="278"/>
              </w:trPr>
              <w:tc>
                <w:tcPr>
                  <w:tcW w:w="7792" w:type="dxa"/>
                  <w:gridSpan w:val="4"/>
                </w:tcPr>
                <w:p w:rsidR="0099585F" w:rsidRPr="0099585F" w:rsidRDefault="0099585F" w:rsidP="0099585F">
                  <w:pPr>
                    <w:ind w:left="452" w:hanging="430"/>
                    <w:contextualSpacing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val="ru-RU" w:eastAsia="uk-UA"/>
                    </w:rPr>
                  </w:pPr>
                  <w:r w:rsidRPr="0099585F">
                    <w:rPr>
                      <w:rFonts w:ascii="Times New Roman" w:eastAsia="Times New Roman" w:hAnsi="Times New Roman" w:cs="Times New Roman"/>
                      <w:b/>
                      <w:sz w:val="20"/>
                      <w:szCs w:val="20"/>
                      <w:lang w:eastAsia="uk-UA"/>
                    </w:rPr>
                    <w:t>4. Послуги фізичним особам з проведення інвестиційних досліджень:</w:t>
                  </w:r>
                </w:p>
              </w:tc>
            </w:tr>
            <w:tr w:rsidR="0099585F" w:rsidRPr="0099585F" w:rsidTr="0099585F">
              <w:trPr>
                <w:trHeight w:val="630"/>
              </w:trPr>
              <w:tc>
                <w:tcPr>
                  <w:tcW w:w="3352" w:type="dxa"/>
                </w:tcPr>
                <w:p w:rsidR="0099585F" w:rsidRPr="0099585F" w:rsidRDefault="0099585F" w:rsidP="0099585F">
                  <w:pPr>
                    <w:ind w:left="27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uk-UA"/>
                    </w:rPr>
                  </w:pP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4.</w:t>
                  </w: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</w:t>
                  </w: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Разове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надання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послуги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проведення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інвестиційних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досліджень</w:t>
                  </w:r>
                  <w:proofErr w:type="spellEnd"/>
                </w:p>
              </w:tc>
              <w:tc>
                <w:tcPr>
                  <w:tcW w:w="1610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lang w:eastAsia="uk-U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</w:rPr>
                    <w:t>5 000 грн.</w:t>
                  </w:r>
                </w:p>
              </w:tc>
              <w:tc>
                <w:tcPr>
                  <w:tcW w:w="987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</w:rPr>
                    <w:t>-</w:t>
                  </w:r>
                </w:p>
              </w:tc>
            </w:tr>
            <w:tr w:rsidR="0099585F" w:rsidRPr="0099585F" w:rsidTr="0099585F">
              <w:trPr>
                <w:trHeight w:val="630"/>
              </w:trPr>
              <w:tc>
                <w:tcPr>
                  <w:tcW w:w="3352" w:type="dxa"/>
                </w:tcPr>
                <w:p w:rsidR="0099585F" w:rsidRPr="0099585F" w:rsidRDefault="0099585F" w:rsidP="0099585F">
                  <w:pPr>
                    <w:ind w:left="27"/>
                    <w:contextualSpacing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</w:pP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4.</w:t>
                  </w: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2.</w:t>
                  </w:r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Річне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надання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послуг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з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проведення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інвестиційних</w:t>
                  </w:r>
                  <w:proofErr w:type="spellEnd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 xml:space="preserve"> </w:t>
                  </w:r>
                  <w:proofErr w:type="spellStart"/>
                  <w:r w:rsidRPr="0099585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ru-RU" w:eastAsia="ru-RU"/>
                    </w:rPr>
                    <w:t>досліджень</w:t>
                  </w:r>
                  <w:proofErr w:type="spellEnd"/>
                </w:p>
              </w:tc>
              <w:tc>
                <w:tcPr>
                  <w:tcW w:w="1610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  <w:lang w:eastAsia="uk-UA"/>
                    </w:rPr>
                    <w:t>-</w:t>
                  </w:r>
                </w:p>
              </w:tc>
              <w:tc>
                <w:tcPr>
                  <w:tcW w:w="1843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</w:rPr>
                    <w:t>15 000 грн.</w:t>
                  </w:r>
                </w:p>
              </w:tc>
              <w:tc>
                <w:tcPr>
                  <w:tcW w:w="987" w:type="dxa"/>
                </w:tcPr>
                <w:p w:rsidR="0099585F" w:rsidRPr="0099585F" w:rsidRDefault="0099585F" w:rsidP="0099585F">
                  <w:pPr>
                    <w:jc w:val="center"/>
                    <w:rPr>
                      <w:rFonts w:ascii="Times New Roman" w:eastAsia="Calibri" w:hAnsi="Times New Roman" w:cs="Times New Roman"/>
                    </w:rPr>
                  </w:pPr>
                  <w:r w:rsidRPr="0099585F">
                    <w:rPr>
                      <w:rFonts w:ascii="Times New Roman" w:eastAsia="Calibri" w:hAnsi="Times New Roman" w:cs="Times New Roman"/>
                    </w:rPr>
                    <w:t>-</w:t>
                  </w:r>
                </w:p>
              </w:tc>
            </w:tr>
          </w:tbl>
          <w:p w:rsidR="0099585F" w:rsidRPr="0099585F" w:rsidRDefault="0099585F" w:rsidP="0099585F">
            <w:pPr>
              <w:ind w:left="720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</w:p>
        </w:tc>
      </w:tr>
    </w:tbl>
    <w:p w:rsidR="003C1B11" w:rsidRDefault="003C1B11">
      <w:bookmarkStart w:id="0" w:name="_GoBack"/>
      <w:bookmarkEnd w:id="0"/>
    </w:p>
    <w:sectPr w:rsidR="003C1B11" w:rsidSect="0099585F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585F"/>
    <w:rsid w:val="0037042C"/>
    <w:rsid w:val="003C1B11"/>
    <w:rsid w:val="0099585F"/>
    <w:rsid w:val="00D01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850E2"/>
  <w15:chartTrackingRefBased/>
  <w15:docId w15:val="{F85D7CFD-35B8-43B3-A17E-786722063F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Deloitte1">
    <w:name w:val="Table Grid Deloitte.1"/>
    <w:basedOn w:val="a1"/>
    <w:next w:val="a3"/>
    <w:uiPriority w:val="39"/>
    <w:rsid w:val="0099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ітка таблиці (світла)1"/>
    <w:basedOn w:val="a1"/>
    <w:next w:val="a4"/>
    <w:uiPriority w:val="40"/>
    <w:rsid w:val="0099585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a3">
    <w:name w:val="Table Grid"/>
    <w:basedOn w:val="a1"/>
    <w:uiPriority w:val="39"/>
    <w:rsid w:val="009958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4">
    <w:name w:val="Grid Table Light"/>
    <w:basedOn w:val="a1"/>
    <w:uiPriority w:val="40"/>
    <w:rsid w:val="0099585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415</Words>
  <Characters>237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Хоменко Людмила Олексіївна</dc:creator>
  <cp:keywords/>
  <dc:description/>
  <cp:lastModifiedBy>Хоменко Людмила Олексіївна</cp:lastModifiedBy>
  <cp:revision>1</cp:revision>
  <dcterms:created xsi:type="dcterms:W3CDTF">2024-05-10T08:11:00Z</dcterms:created>
  <dcterms:modified xsi:type="dcterms:W3CDTF">2024-05-10T08:14:00Z</dcterms:modified>
</cp:coreProperties>
</file>