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4D29" w14:textId="77777777" w:rsidR="00444CF7" w:rsidRPr="003B362A" w:rsidRDefault="00444CF7" w:rsidP="00444CF7">
      <w:pPr>
        <w:pStyle w:val="1"/>
        <w:ind w:left="502"/>
      </w:pPr>
      <w:r w:rsidRPr="003B362A">
        <w:rPr>
          <w:shd w:val="clear" w:color="auto" w:fill="FFFFFF"/>
        </w:rPr>
        <w:t>Правила відбору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844"/>
        <w:gridCol w:w="28"/>
        <w:gridCol w:w="7087"/>
      </w:tblGrid>
      <w:tr w:rsidR="00FA34FC" w:rsidRPr="003B362A" w14:paraId="440A23C2" w14:textId="77777777" w:rsidTr="00FA34FC">
        <w:tc>
          <w:tcPr>
            <w:tcW w:w="9634" w:type="dxa"/>
            <w:gridSpan w:val="5"/>
            <w:shd w:val="clear" w:color="auto" w:fill="auto"/>
          </w:tcPr>
          <w:p w14:paraId="1DBF0406" w14:textId="77777777" w:rsidR="00FA34FC" w:rsidRPr="003B362A" w:rsidRDefault="00FA34FC" w:rsidP="00FA34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lang w:val="uk-UA"/>
              </w:rPr>
            </w:pPr>
            <w:r w:rsidRPr="003B362A">
              <w:rPr>
                <w:b/>
                <w:lang w:val="uk-UA"/>
              </w:rPr>
              <w:t xml:space="preserve">Загальні положення </w:t>
            </w:r>
          </w:p>
        </w:tc>
      </w:tr>
      <w:tr w:rsidR="00FA34FC" w:rsidRPr="003B362A" w14:paraId="491E0AF5" w14:textId="77777777" w:rsidTr="00FA34FC">
        <w:tc>
          <w:tcPr>
            <w:tcW w:w="534" w:type="dxa"/>
            <w:shd w:val="clear" w:color="auto" w:fill="auto"/>
          </w:tcPr>
          <w:p w14:paraId="540AB18D" w14:textId="77777777" w:rsidR="00FA34FC" w:rsidRPr="003B362A" w:rsidRDefault="00FA34FC" w:rsidP="000660B6">
            <w:pPr>
              <w:pStyle w:val="a3"/>
              <w:ind w:left="1080"/>
              <w:rPr>
                <w:b/>
                <w:lang w:val="uk-UA"/>
              </w:rPr>
            </w:pPr>
          </w:p>
          <w:p w14:paraId="394A5387" w14:textId="77777777" w:rsidR="00FA34FC" w:rsidRPr="003B362A" w:rsidRDefault="00FA34FC" w:rsidP="00FA34FC">
            <w:pPr>
              <w:pStyle w:val="a3"/>
              <w:numPr>
                <w:ilvl w:val="0"/>
                <w:numId w:val="2"/>
              </w:numPr>
              <w:ind w:left="171" w:hanging="142"/>
              <w:contextualSpacing/>
              <w:rPr>
                <w:lang w:val="uk-U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3732BB2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>Інформація про банк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24603AB6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>Акціонерне товариство «Державний ощадний банк України»</w:t>
            </w:r>
          </w:p>
          <w:p w14:paraId="1AB91317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 xml:space="preserve">Місцезнаходження: м. Київ, вул. Госпітальна 12-Г (далі -Банк) </w:t>
            </w:r>
          </w:p>
        </w:tc>
      </w:tr>
      <w:tr w:rsidR="00FA34FC" w:rsidRPr="004F391B" w14:paraId="4071735E" w14:textId="77777777" w:rsidTr="00FA34FC">
        <w:tc>
          <w:tcPr>
            <w:tcW w:w="534" w:type="dxa"/>
            <w:shd w:val="clear" w:color="auto" w:fill="auto"/>
          </w:tcPr>
          <w:p w14:paraId="20973C49" w14:textId="77777777" w:rsidR="00FA34FC" w:rsidRPr="003B362A" w:rsidRDefault="00FA34FC" w:rsidP="00FA34FC">
            <w:pPr>
              <w:pStyle w:val="a3"/>
              <w:numPr>
                <w:ilvl w:val="0"/>
                <w:numId w:val="2"/>
              </w:numPr>
              <w:ind w:left="171" w:hanging="142"/>
              <w:contextualSpacing/>
              <w:rPr>
                <w:lang w:val="uk-U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4F089D8" w14:textId="77777777" w:rsidR="00FA34FC" w:rsidRPr="003B362A" w:rsidRDefault="00FA34FC" w:rsidP="000660B6">
            <w:pPr>
              <w:rPr>
                <w:b/>
                <w:lang w:val="uk-UA"/>
              </w:rPr>
            </w:pPr>
            <w:r w:rsidRPr="003B362A">
              <w:rPr>
                <w:lang w:val="uk-UA"/>
              </w:rPr>
              <w:t>Кваліфікаційні критерії до учасників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7AE50EB0" w14:textId="77777777" w:rsidR="00FA34FC" w:rsidRPr="003B362A" w:rsidRDefault="00FA34FC" w:rsidP="000660B6">
            <w:pPr>
              <w:jc w:val="both"/>
              <w:rPr>
                <w:rFonts w:eastAsia="Calibri"/>
                <w:lang w:val="uk-UA"/>
              </w:rPr>
            </w:pPr>
            <w:r w:rsidRPr="003B362A">
              <w:rPr>
                <w:lang w:val="uk-UA"/>
              </w:rPr>
              <w:t xml:space="preserve">Критерії відбору компаній, що надають колекторські послуги за </w:t>
            </w:r>
            <w:r>
              <w:rPr>
                <w:lang w:val="uk-UA"/>
              </w:rPr>
              <w:t>напрямом</w:t>
            </w:r>
            <w:r w:rsidRPr="003B362A">
              <w:rPr>
                <w:lang w:val="uk-UA"/>
              </w:rPr>
              <w:t xml:space="preserve"> </w:t>
            </w:r>
            <w:r w:rsidRPr="00FA34FC">
              <w:rPr>
                <w:lang w:val="en-US"/>
              </w:rPr>
              <w:t>Soft</w:t>
            </w:r>
            <w:r w:rsidRPr="004F391B">
              <w:rPr>
                <w:lang w:val="uk-UA"/>
              </w:rPr>
              <w:t xml:space="preserve"> </w:t>
            </w:r>
            <w:r w:rsidRPr="00FA34FC">
              <w:rPr>
                <w:lang w:val="en-US"/>
              </w:rPr>
              <w:t>Collection</w:t>
            </w:r>
            <w:r w:rsidRPr="003B362A">
              <w:rPr>
                <w:lang w:val="uk-UA"/>
              </w:rPr>
              <w:t xml:space="preserve"> (далі - </w:t>
            </w:r>
            <w:r w:rsidRPr="003B362A">
              <w:rPr>
                <w:rFonts w:eastAsia="Calibri"/>
                <w:lang w:val="uk-UA"/>
              </w:rPr>
              <w:t>Критерії відбору компаній</w:t>
            </w:r>
            <w:r w:rsidRPr="003B362A">
              <w:rPr>
                <w:lang w:val="uk-UA"/>
              </w:rPr>
              <w:t>), розміщені на офіційному веб-сайті АТ «Ощадбанк».</w:t>
            </w:r>
          </w:p>
        </w:tc>
      </w:tr>
      <w:tr w:rsidR="00FA34FC" w:rsidRPr="003B362A" w14:paraId="2B57BDD8" w14:textId="77777777" w:rsidTr="00FA34FC">
        <w:tc>
          <w:tcPr>
            <w:tcW w:w="534" w:type="dxa"/>
            <w:shd w:val="clear" w:color="auto" w:fill="auto"/>
          </w:tcPr>
          <w:p w14:paraId="5B63B9AF" w14:textId="77777777" w:rsidR="00FA34FC" w:rsidRPr="003B362A" w:rsidRDefault="00FA34FC" w:rsidP="00FA34FC">
            <w:pPr>
              <w:pStyle w:val="a3"/>
              <w:numPr>
                <w:ilvl w:val="0"/>
                <w:numId w:val="2"/>
              </w:numPr>
              <w:ind w:left="171" w:hanging="142"/>
              <w:contextualSpacing/>
              <w:rPr>
                <w:lang w:val="uk-U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BD754EE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 xml:space="preserve">Учасники відбору 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2EE1E695" w14:textId="77777777" w:rsidR="00FA34FC" w:rsidRPr="003B362A" w:rsidRDefault="00FA34FC" w:rsidP="000660B6">
            <w:pPr>
              <w:pStyle w:val="a3"/>
              <w:ind w:left="0"/>
              <w:rPr>
                <w:lang w:val="uk-UA"/>
              </w:rPr>
            </w:pPr>
            <w:r w:rsidRPr="004D0C2A">
              <w:rPr>
                <w:lang w:val="uk-UA"/>
              </w:rPr>
              <w:t>Юридичні особи, що надали кваліфікаційні пропозиції на виконання Послуг</w:t>
            </w:r>
          </w:p>
        </w:tc>
      </w:tr>
      <w:tr w:rsidR="00FA34FC" w:rsidRPr="003B362A" w14:paraId="304A9478" w14:textId="77777777" w:rsidTr="00FA34FC">
        <w:tc>
          <w:tcPr>
            <w:tcW w:w="534" w:type="dxa"/>
            <w:shd w:val="clear" w:color="auto" w:fill="auto"/>
          </w:tcPr>
          <w:p w14:paraId="601AC788" w14:textId="77777777" w:rsidR="00FA34FC" w:rsidRPr="003B362A" w:rsidRDefault="00FA34FC" w:rsidP="00FA34FC">
            <w:pPr>
              <w:pStyle w:val="a3"/>
              <w:numPr>
                <w:ilvl w:val="0"/>
                <w:numId w:val="2"/>
              </w:numPr>
              <w:ind w:left="171" w:hanging="142"/>
              <w:contextualSpacing/>
              <w:rPr>
                <w:lang w:val="uk-U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E6591DB" w14:textId="77777777" w:rsidR="00FA34FC" w:rsidRPr="003B362A" w:rsidRDefault="00FA34FC" w:rsidP="000660B6">
            <w:pPr>
              <w:rPr>
                <w:b/>
                <w:lang w:val="uk-UA"/>
              </w:rPr>
            </w:pPr>
            <w:r w:rsidRPr="003B362A">
              <w:rPr>
                <w:lang w:val="uk-UA"/>
              </w:rPr>
              <w:t>Кількість учасників</w:t>
            </w:r>
            <w:r w:rsidRPr="003B362A">
              <w:rPr>
                <w:b/>
                <w:lang w:val="uk-UA"/>
              </w:rPr>
              <w:t xml:space="preserve"> 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19997C84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>Максимальна кількість учасників є необмеженою.</w:t>
            </w:r>
          </w:p>
        </w:tc>
      </w:tr>
      <w:tr w:rsidR="00FA34FC" w:rsidRPr="003B362A" w14:paraId="6B431137" w14:textId="77777777" w:rsidTr="00FA34FC">
        <w:tc>
          <w:tcPr>
            <w:tcW w:w="9634" w:type="dxa"/>
            <w:gridSpan w:val="5"/>
            <w:shd w:val="clear" w:color="auto" w:fill="auto"/>
          </w:tcPr>
          <w:p w14:paraId="382E8222" w14:textId="77777777" w:rsidR="00FA34FC" w:rsidRPr="003B362A" w:rsidRDefault="00FA34FC" w:rsidP="00FA34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lang w:val="uk-UA"/>
              </w:rPr>
            </w:pPr>
            <w:r w:rsidRPr="003B362A">
              <w:rPr>
                <w:b/>
                <w:lang w:val="uk-UA"/>
              </w:rPr>
              <w:t>Інформація про відбір</w:t>
            </w:r>
          </w:p>
        </w:tc>
      </w:tr>
      <w:tr w:rsidR="00FA34FC" w:rsidRPr="003B362A" w14:paraId="301E2446" w14:textId="77777777" w:rsidTr="00FA34FC">
        <w:tc>
          <w:tcPr>
            <w:tcW w:w="534" w:type="dxa"/>
            <w:shd w:val="clear" w:color="auto" w:fill="auto"/>
          </w:tcPr>
          <w:p w14:paraId="06F85409" w14:textId="77777777" w:rsidR="00FA34FC" w:rsidRPr="003B362A" w:rsidRDefault="00FA34FC" w:rsidP="00FA34FC">
            <w:pPr>
              <w:pStyle w:val="a3"/>
              <w:numPr>
                <w:ilvl w:val="0"/>
                <w:numId w:val="3"/>
              </w:numPr>
              <w:ind w:hanging="691"/>
              <w:contextualSpacing/>
              <w:rPr>
                <w:lang w:val="uk-UA"/>
              </w:rPr>
            </w:pPr>
          </w:p>
          <w:p w14:paraId="7FBC83DB" w14:textId="77777777" w:rsidR="00FA34FC" w:rsidRPr="003B362A" w:rsidRDefault="00FA34FC" w:rsidP="000660B6">
            <w:pPr>
              <w:pStyle w:val="a3"/>
              <w:rPr>
                <w:lang w:val="uk-U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E1B574D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>Найменування предмета відбору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79F110CB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 xml:space="preserve">Послуги, що передбачають повернення </w:t>
            </w:r>
            <w:r>
              <w:rPr>
                <w:lang w:val="uk-UA"/>
              </w:rPr>
              <w:t xml:space="preserve">простроченої </w:t>
            </w:r>
            <w:r w:rsidRPr="003B362A">
              <w:rPr>
                <w:lang w:val="uk-UA"/>
              </w:rPr>
              <w:t>заборгованості за незабезпеченими кредитами/ несанкціонованими овердрафтами (далі - активи) в результаті здійснення дистанційних комунікацій з позичальниками та іншими пов’язаними з ними особами.</w:t>
            </w:r>
          </w:p>
        </w:tc>
      </w:tr>
      <w:tr w:rsidR="00FA34FC" w:rsidRPr="003B362A" w14:paraId="59B3790A" w14:textId="77777777" w:rsidTr="00FA34FC">
        <w:tc>
          <w:tcPr>
            <w:tcW w:w="534" w:type="dxa"/>
            <w:shd w:val="clear" w:color="auto" w:fill="auto"/>
          </w:tcPr>
          <w:p w14:paraId="0F6253E5" w14:textId="77777777" w:rsidR="00FA34FC" w:rsidRPr="003B362A" w:rsidRDefault="00FA34FC" w:rsidP="00FA34FC">
            <w:pPr>
              <w:pStyle w:val="a3"/>
              <w:numPr>
                <w:ilvl w:val="0"/>
                <w:numId w:val="3"/>
              </w:numPr>
              <w:ind w:hanging="691"/>
              <w:contextualSpacing/>
              <w:rPr>
                <w:lang w:val="uk-U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A393016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>Інформація про об’єкт, щодо якого передбачається отримання Послуг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0EF6A92B" w14:textId="77777777" w:rsidR="00FA34FC" w:rsidRPr="003B362A" w:rsidRDefault="00FA34FC" w:rsidP="000660B6">
            <w:pPr>
              <w:ind w:firstLine="459"/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>Зазначаються відомості щодо кредитного портфеля, за яким надаватимуться Послуги, а саме, дані щодо:</w:t>
            </w:r>
          </w:p>
          <w:p w14:paraId="27C47CB0" w14:textId="77777777" w:rsidR="00FA34FC" w:rsidRPr="003B362A" w:rsidRDefault="00FA34FC" w:rsidP="00FA34FC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>виду кредитних продуктів;</w:t>
            </w:r>
          </w:p>
          <w:p w14:paraId="37F029E7" w14:textId="77777777" w:rsidR="00FA34FC" w:rsidRPr="003B362A" w:rsidRDefault="00FA34FC" w:rsidP="00FA34FC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>загальної кількості активів;</w:t>
            </w:r>
          </w:p>
          <w:p w14:paraId="13846514" w14:textId="77777777" w:rsidR="00FA34FC" w:rsidRPr="003B362A" w:rsidRDefault="00FA34FC" w:rsidP="00FA34FC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>кількості кредитних договорів за наступними періодами виникнення простроченої заборгованості: 91-180, 181-365, 366-720, 721-1080, 1081+;</w:t>
            </w:r>
          </w:p>
          <w:p w14:paraId="592661CB" w14:textId="77777777" w:rsidR="00FA34FC" w:rsidRPr="003B362A" w:rsidRDefault="00FA34FC" w:rsidP="00FA34FC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>розміру загальної заборгованості за активами;</w:t>
            </w:r>
          </w:p>
          <w:p w14:paraId="3082850F" w14:textId="77777777" w:rsidR="00FA34FC" w:rsidRPr="003B362A" w:rsidRDefault="00FA34FC" w:rsidP="00FA34FC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>питомої ваги (відсотку) заборгованості за активами, що відповідають кожному визначеному вище періоду виникнення простроченої заборгованості, від загального розміру заборгованості;</w:t>
            </w:r>
          </w:p>
          <w:p w14:paraId="1A3761E6" w14:textId="77777777" w:rsidR="00FA34FC" w:rsidRPr="003B362A" w:rsidRDefault="00FA34FC" w:rsidP="00FA34FC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>регіону видачи активу (зона проведення ООС/інші регіони).</w:t>
            </w:r>
          </w:p>
        </w:tc>
      </w:tr>
      <w:tr w:rsidR="00FA34FC" w:rsidRPr="003B362A" w14:paraId="30466DFE" w14:textId="77777777" w:rsidTr="00FA34FC">
        <w:tc>
          <w:tcPr>
            <w:tcW w:w="534" w:type="dxa"/>
            <w:shd w:val="clear" w:color="auto" w:fill="auto"/>
          </w:tcPr>
          <w:p w14:paraId="55374F38" w14:textId="77777777" w:rsidR="00FA34FC" w:rsidRPr="003B362A" w:rsidRDefault="00FA34FC" w:rsidP="00FA34FC">
            <w:pPr>
              <w:pStyle w:val="a3"/>
              <w:numPr>
                <w:ilvl w:val="0"/>
                <w:numId w:val="3"/>
              </w:numPr>
              <w:ind w:left="171" w:hanging="142"/>
              <w:contextualSpacing/>
              <w:rPr>
                <w:lang w:val="uk-U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5E70856" w14:textId="77777777" w:rsidR="00FA34FC" w:rsidRPr="003B362A" w:rsidRDefault="00FA34FC" w:rsidP="000660B6">
            <w:pPr>
              <w:rPr>
                <w:b/>
                <w:lang w:val="uk-UA"/>
              </w:rPr>
            </w:pPr>
            <w:r w:rsidRPr="003B362A">
              <w:rPr>
                <w:lang w:val="uk-UA"/>
              </w:rPr>
              <w:t>Вартість Послуг</w:t>
            </w:r>
            <w:r w:rsidRPr="003B362A">
              <w:rPr>
                <w:b/>
                <w:lang w:val="uk-UA"/>
              </w:rPr>
              <w:t xml:space="preserve"> 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4B37A1C9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 w:rsidRPr="003B362A">
              <w:rPr>
                <w:color w:val="000000"/>
                <w:shd w:val="clear" w:color="auto" w:fill="FFFFFF"/>
                <w:lang w:val="uk-UA"/>
              </w:rPr>
              <w:t>Відсоток від суми фактично повернутої боржниками Банку заборгованості в результаті вжиття компанією заходів направлених на погашення такої заборгованості (далі – Винагорода).</w:t>
            </w:r>
          </w:p>
        </w:tc>
      </w:tr>
      <w:tr w:rsidR="00FA34FC" w:rsidRPr="003B362A" w14:paraId="74CDB58F" w14:textId="77777777" w:rsidTr="00FA34FC">
        <w:tc>
          <w:tcPr>
            <w:tcW w:w="534" w:type="dxa"/>
            <w:shd w:val="clear" w:color="auto" w:fill="auto"/>
          </w:tcPr>
          <w:p w14:paraId="18F6782D" w14:textId="77777777" w:rsidR="00FA34FC" w:rsidRPr="003B362A" w:rsidRDefault="00FA34FC" w:rsidP="00FA34FC">
            <w:pPr>
              <w:pStyle w:val="a3"/>
              <w:numPr>
                <w:ilvl w:val="0"/>
                <w:numId w:val="3"/>
              </w:numPr>
              <w:ind w:left="171" w:hanging="142"/>
              <w:contextualSpacing/>
              <w:rPr>
                <w:lang w:val="uk-U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26D1417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>Розподіл витрат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6DA8839B" w14:textId="77777777" w:rsidR="00FA34FC" w:rsidRPr="003B362A" w:rsidRDefault="00FA34FC" w:rsidP="000660B6">
            <w:pPr>
              <w:jc w:val="both"/>
              <w:rPr>
                <w:rFonts w:eastAsia="Calibri"/>
                <w:lang w:val="uk-UA"/>
              </w:rPr>
            </w:pPr>
            <w:r w:rsidRPr="003B362A">
              <w:rPr>
                <w:rFonts w:eastAsia="Calibri"/>
                <w:lang w:val="uk-UA"/>
              </w:rPr>
              <w:t>Всі витрати, пов’язані з наданням Послуг несе виконавець за договором.</w:t>
            </w:r>
          </w:p>
        </w:tc>
      </w:tr>
      <w:tr w:rsidR="00FA34FC" w:rsidRPr="003B362A" w14:paraId="520D4D4F" w14:textId="77777777" w:rsidTr="00FA34FC">
        <w:tc>
          <w:tcPr>
            <w:tcW w:w="534" w:type="dxa"/>
            <w:shd w:val="clear" w:color="auto" w:fill="auto"/>
          </w:tcPr>
          <w:p w14:paraId="12BB30A7" w14:textId="77777777" w:rsidR="00FA34FC" w:rsidRPr="003B362A" w:rsidRDefault="00FA34FC" w:rsidP="00FA34FC">
            <w:pPr>
              <w:pStyle w:val="a3"/>
              <w:numPr>
                <w:ilvl w:val="0"/>
                <w:numId w:val="3"/>
              </w:numPr>
              <w:ind w:left="171" w:hanging="142"/>
              <w:contextualSpacing/>
              <w:rPr>
                <w:lang w:val="uk-U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2463A54" w14:textId="77777777" w:rsidR="00FA34FC" w:rsidRPr="003B362A" w:rsidRDefault="00FA34FC" w:rsidP="000660B6">
            <w:pPr>
              <w:rPr>
                <w:b/>
                <w:lang w:val="uk-UA"/>
              </w:rPr>
            </w:pPr>
            <w:r w:rsidRPr="003B362A">
              <w:rPr>
                <w:lang w:val="uk-UA"/>
              </w:rPr>
              <w:t>Строк надання Послуг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4B38832E" w14:textId="77777777" w:rsidR="00FA34FC" w:rsidRPr="003B362A" w:rsidRDefault="00FA34FC" w:rsidP="000660B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3B362A">
              <w:rPr>
                <w:color w:val="000000"/>
                <w:shd w:val="clear" w:color="auto" w:fill="FFFFFF"/>
                <w:lang w:val="uk-UA"/>
              </w:rPr>
              <w:t>Не менше 6 повних календарних місяців, але не більше 7 календарних місяців з моменту укладення договору</w:t>
            </w:r>
          </w:p>
        </w:tc>
      </w:tr>
      <w:tr w:rsidR="00FA34FC" w:rsidRPr="003B362A" w14:paraId="51A65739" w14:textId="77777777" w:rsidTr="00FA34FC">
        <w:tc>
          <w:tcPr>
            <w:tcW w:w="534" w:type="dxa"/>
            <w:shd w:val="clear" w:color="auto" w:fill="auto"/>
          </w:tcPr>
          <w:p w14:paraId="635BA21E" w14:textId="77777777" w:rsidR="00FA34FC" w:rsidRPr="003B362A" w:rsidRDefault="00FA34FC" w:rsidP="00FA34FC">
            <w:pPr>
              <w:pStyle w:val="a3"/>
              <w:numPr>
                <w:ilvl w:val="0"/>
                <w:numId w:val="3"/>
              </w:numPr>
              <w:ind w:left="171" w:hanging="142"/>
              <w:contextualSpacing/>
              <w:rPr>
                <w:lang w:val="uk-U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D67519B" w14:textId="77777777" w:rsidR="00FA34FC" w:rsidRPr="003B362A" w:rsidRDefault="00FA34FC" w:rsidP="000660B6">
            <w:pPr>
              <w:rPr>
                <w:b/>
                <w:lang w:val="uk-UA"/>
              </w:rPr>
            </w:pPr>
            <w:r w:rsidRPr="003B362A">
              <w:rPr>
                <w:lang w:val="uk-UA"/>
              </w:rPr>
              <w:t>Процедура відбору</w:t>
            </w:r>
          </w:p>
        </w:tc>
        <w:tc>
          <w:tcPr>
            <w:tcW w:w="7115" w:type="dxa"/>
            <w:gridSpan w:val="2"/>
            <w:shd w:val="clear" w:color="auto" w:fill="auto"/>
          </w:tcPr>
          <w:p w14:paraId="0FB2990E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 xml:space="preserve">Проведення кваліфікаційного відбору учасників на засіданні </w:t>
            </w:r>
            <w:r>
              <w:rPr>
                <w:lang w:val="uk-UA"/>
              </w:rPr>
              <w:t>комітету з управління заборгованістю Банку (далі - Комітет)</w:t>
            </w:r>
            <w:r w:rsidRPr="003B362A">
              <w:rPr>
                <w:lang w:val="uk-UA"/>
              </w:rPr>
              <w:t>.</w:t>
            </w:r>
          </w:p>
        </w:tc>
      </w:tr>
      <w:tr w:rsidR="00FA34FC" w:rsidRPr="003B362A" w14:paraId="6FF96206" w14:textId="77777777" w:rsidTr="00FA34FC">
        <w:tc>
          <w:tcPr>
            <w:tcW w:w="9634" w:type="dxa"/>
            <w:gridSpan w:val="5"/>
            <w:shd w:val="clear" w:color="auto" w:fill="auto"/>
          </w:tcPr>
          <w:p w14:paraId="756CF4D4" w14:textId="77777777" w:rsidR="00FA34FC" w:rsidRPr="003B362A" w:rsidRDefault="00FA34FC" w:rsidP="00FA34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lang w:val="uk-UA"/>
              </w:rPr>
            </w:pPr>
            <w:r w:rsidRPr="003B362A">
              <w:rPr>
                <w:b/>
                <w:lang w:val="uk-UA"/>
              </w:rPr>
              <w:t>Порядок підготовки, надання, розгляду кваліфікаційних пропозицій   (кваліфікаційний відбір)</w:t>
            </w:r>
          </w:p>
        </w:tc>
      </w:tr>
      <w:tr w:rsidR="00FA34FC" w:rsidRPr="004F391B" w14:paraId="5C8AB416" w14:textId="77777777" w:rsidTr="00FA34FC">
        <w:trPr>
          <w:trHeight w:val="902"/>
        </w:trPr>
        <w:tc>
          <w:tcPr>
            <w:tcW w:w="675" w:type="dxa"/>
            <w:gridSpan w:val="2"/>
            <w:shd w:val="clear" w:color="auto" w:fill="auto"/>
          </w:tcPr>
          <w:p w14:paraId="4D326781" w14:textId="77777777" w:rsidR="00FA34FC" w:rsidRPr="003B362A" w:rsidRDefault="00FA34FC" w:rsidP="00FA34FC">
            <w:pPr>
              <w:pStyle w:val="a3"/>
              <w:numPr>
                <w:ilvl w:val="0"/>
                <w:numId w:val="5"/>
              </w:numPr>
              <w:contextualSpacing/>
              <w:rPr>
                <w:lang w:val="uk-UA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21B9AC49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>1.1. Оформлення кваліфікаційних пропозицій</w:t>
            </w:r>
          </w:p>
        </w:tc>
        <w:tc>
          <w:tcPr>
            <w:tcW w:w="7087" w:type="dxa"/>
            <w:shd w:val="clear" w:color="auto" w:fill="auto"/>
          </w:tcPr>
          <w:p w14:paraId="6B133FFD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 w:rsidRPr="003B362A">
              <w:rPr>
                <w:rFonts w:eastAsia="Calibri"/>
                <w:lang w:val="uk-UA"/>
              </w:rPr>
              <w:t>Кваліфікаційна пропозиція компанії, що має намір стати учасником відбору, подаються у формі Довідки-підтвердження відомостей на відповідність Критеріям відбору компаній</w:t>
            </w:r>
            <w:r>
              <w:rPr>
                <w:rFonts w:eastAsia="Calibri"/>
                <w:lang w:val="uk-UA"/>
              </w:rPr>
              <w:t xml:space="preserve"> та додатків до неї</w:t>
            </w:r>
            <w:r w:rsidRPr="003B362A">
              <w:rPr>
                <w:rFonts w:eastAsia="Calibri"/>
                <w:lang w:val="uk-UA"/>
              </w:rPr>
              <w:t>, оформленої відповідно до встановлених такими критеріями вимог.</w:t>
            </w:r>
          </w:p>
        </w:tc>
      </w:tr>
      <w:tr w:rsidR="00FA34FC" w:rsidRPr="003B362A" w14:paraId="5B6D2F65" w14:textId="77777777" w:rsidTr="00FA34FC">
        <w:tc>
          <w:tcPr>
            <w:tcW w:w="675" w:type="dxa"/>
            <w:gridSpan w:val="2"/>
            <w:shd w:val="clear" w:color="auto" w:fill="auto"/>
          </w:tcPr>
          <w:p w14:paraId="502B8E7A" w14:textId="77777777" w:rsidR="00FA34FC" w:rsidRPr="003B362A" w:rsidRDefault="00FA34FC" w:rsidP="00FA34FC">
            <w:pPr>
              <w:pStyle w:val="a3"/>
              <w:numPr>
                <w:ilvl w:val="0"/>
                <w:numId w:val="5"/>
              </w:numPr>
              <w:contextualSpacing/>
              <w:rPr>
                <w:lang w:val="uk-UA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3205BA09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 xml:space="preserve">Надання кваліфікаційних пропозицій та </w:t>
            </w:r>
            <w:r>
              <w:rPr>
                <w:lang w:val="uk-UA"/>
              </w:rPr>
              <w:t>рекомендаційних ставок винагород</w:t>
            </w:r>
          </w:p>
        </w:tc>
        <w:tc>
          <w:tcPr>
            <w:tcW w:w="7087" w:type="dxa"/>
            <w:shd w:val="clear" w:color="auto" w:fill="auto"/>
          </w:tcPr>
          <w:p w14:paraId="20BEAB56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 xml:space="preserve">Кваліфікаційна пропозиція </w:t>
            </w:r>
            <w:r>
              <w:rPr>
                <w:lang w:val="uk-UA"/>
              </w:rPr>
              <w:t xml:space="preserve">разом із рекомендаційними ставками винагороди </w:t>
            </w:r>
            <w:r w:rsidRPr="003B362A">
              <w:rPr>
                <w:lang w:val="uk-UA"/>
              </w:rPr>
              <w:t xml:space="preserve">надається разом з документами, що підтверджують відповідність </w:t>
            </w:r>
            <w:r w:rsidRPr="003B362A">
              <w:rPr>
                <w:rFonts w:eastAsia="Calibri"/>
                <w:lang w:val="uk-UA"/>
              </w:rPr>
              <w:t>Критеріям відбору компаній.</w:t>
            </w:r>
          </w:p>
          <w:p w14:paraId="4DBFC155" w14:textId="77777777" w:rsidR="00FA34FC" w:rsidRDefault="00FA34FC" w:rsidP="000660B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3B362A">
              <w:rPr>
                <w:lang w:val="uk-UA"/>
              </w:rPr>
              <w:t xml:space="preserve">Передача документів здійснюється за </w:t>
            </w:r>
            <w:r w:rsidRPr="003B362A">
              <w:rPr>
                <w:noProof/>
                <w:lang w:val="uk-UA"/>
              </w:rPr>
              <w:t>адресою:</w:t>
            </w:r>
            <w:r w:rsidRPr="003B362A">
              <w:rPr>
                <w:lang w:val="uk-UA"/>
              </w:rPr>
              <w:t xml:space="preserve"> м. Київ, вул. Госпітальна 12-Г</w:t>
            </w:r>
            <w:r w:rsidRPr="003B362A"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5068B178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Документи передаються відповідальною особою компанії особисто працівнику Банку, відповідальному за комунікацію з колекторськими компаніями, шляхом підписання акту приймання – передачі документів.</w:t>
            </w:r>
          </w:p>
        </w:tc>
      </w:tr>
      <w:tr w:rsidR="00FA34FC" w:rsidRPr="003B362A" w14:paraId="15599F28" w14:textId="77777777" w:rsidTr="00FA34FC">
        <w:tc>
          <w:tcPr>
            <w:tcW w:w="675" w:type="dxa"/>
            <w:gridSpan w:val="2"/>
            <w:shd w:val="clear" w:color="auto" w:fill="auto"/>
          </w:tcPr>
          <w:p w14:paraId="06C017A0" w14:textId="77777777" w:rsidR="00FA34FC" w:rsidRPr="003B362A" w:rsidRDefault="00FA34FC" w:rsidP="00FA34FC">
            <w:pPr>
              <w:pStyle w:val="a3"/>
              <w:numPr>
                <w:ilvl w:val="0"/>
                <w:numId w:val="5"/>
              </w:numPr>
              <w:contextualSpacing/>
              <w:rPr>
                <w:lang w:val="uk-UA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1257181D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 xml:space="preserve">Надання рекомендаційних ставок винагороди </w:t>
            </w:r>
          </w:p>
        </w:tc>
        <w:tc>
          <w:tcPr>
            <w:tcW w:w="7087" w:type="dxa"/>
            <w:shd w:val="clear" w:color="auto" w:fill="auto"/>
          </w:tcPr>
          <w:p w14:paraId="3244D2D9" w14:textId="77777777" w:rsidR="00FA34FC" w:rsidRPr="003B362A" w:rsidRDefault="00FA34FC" w:rsidP="000660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  <w:r w:rsidRPr="003B362A">
              <w:rPr>
                <w:lang w:val="uk-UA"/>
              </w:rPr>
              <w:t>Рекомендаційні ставки винагороди надаються шляхом подання запечатаних конвертів, в яких повинен міститись фірмовий бланк учасника з записаним на ньому в цифровому форматі розміром Винагороди, засвідчений підписом представника учасника із зазначенням його прізвища та ініціалів.</w:t>
            </w:r>
          </w:p>
        </w:tc>
      </w:tr>
      <w:tr w:rsidR="00FA34FC" w:rsidRPr="003B362A" w14:paraId="7DA7FDA3" w14:textId="77777777" w:rsidTr="00FA34FC">
        <w:tc>
          <w:tcPr>
            <w:tcW w:w="675" w:type="dxa"/>
            <w:gridSpan w:val="2"/>
            <w:shd w:val="clear" w:color="auto" w:fill="auto"/>
          </w:tcPr>
          <w:p w14:paraId="2A3B9095" w14:textId="77777777" w:rsidR="00FA34FC" w:rsidRPr="003B362A" w:rsidRDefault="00FA34FC" w:rsidP="00FA34FC">
            <w:pPr>
              <w:pStyle w:val="a3"/>
              <w:numPr>
                <w:ilvl w:val="0"/>
                <w:numId w:val="5"/>
              </w:numPr>
              <w:contextualSpacing/>
              <w:rPr>
                <w:lang w:val="uk-UA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4A266FCE" w14:textId="77777777" w:rsidR="00FA34FC" w:rsidRPr="003B362A" w:rsidRDefault="00FA34FC" w:rsidP="000660B6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bookmarkStart w:id="0" w:name="_Форма_для_надання"/>
            <w:bookmarkEnd w:id="0"/>
            <w:r w:rsidRPr="003B362A">
              <w:rPr>
                <w:b w:val="0"/>
                <w:sz w:val="24"/>
                <w:szCs w:val="24"/>
              </w:rPr>
              <w:t>Форма надання рекомендаційних ставок винагороди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W w:w="7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094"/>
              <w:gridCol w:w="1199"/>
              <w:gridCol w:w="1199"/>
              <w:gridCol w:w="1199"/>
              <w:gridCol w:w="1199"/>
            </w:tblGrid>
            <w:tr w:rsidR="00FA34FC" w:rsidRPr="003B362A" w14:paraId="5F683B1F" w14:textId="77777777" w:rsidTr="000660B6">
              <w:trPr>
                <w:trHeight w:val="412"/>
              </w:trPr>
              <w:tc>
                <w:tcPr>
                  <w:tcW w:w="7194" w:type="dxa"/>
                  <w:gridSpan w:val="6"/>
                  <w:shd w:val="clear" w:color="auto" w:fill="auto"/>
                </w:tcPr>
                <w:p w14:paraId="3F9C1D35" w14:textId="77777777" w:rsidR="00FA34FC" w:rsidRPr="003B362A" w:rsidRDefault="00FA34FC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sz w:val="20"/>
                      <w:szCs w:val="20"/>
                      <w:lang w:val="uk-UA"/>
                    </w:rPr>
                  </w:pPr>
                  <w:r w:rsidRPr="003B362A">
                    <w:rPr>
                      <w:sz w:val="20"/>
                      <w:szCs w:val="20"/>
                      <w:lang w:val="uk-UA"/>
                    </w:rPr>
                    <w:t>Даним пропонуємо наступні ставки Винагороди (в тому числі ПДВ) за послуги, що будуть надаватись компанією _____________________________________:</w:t>
                  </w:r>
                </w:p>
                <w:p w14:paraId="63195F41" w14:textId="77777777" w:rsidR="00FA34FC" w:rsidRPr="003B362A" w:rsidRDefault="00FA34FC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sz w:val="20"/>
                      <w:szCs w:val="20"/>
                      <w:vertAlign w:val="superscript"/>
                      <w:lang w:val="uk-UA"/>
                    </w:rPr>
                  </w:pPr>
                  <w:r w:rsidRPr="003B362A">
                    <w:rPr>
                      <w:sz w:val="20"/>
                      <w:szCs w:val="20"/>
                      <w:vertAlign w:val="superscript"/>
                      <w:lang w:val="uk-UA"/>
                    </w:rPr>
                    <w:t xml:space="preserve">                                                  (назва компанії)</w:t>
                  </w:r>
                </w:p>
              </w:tc>
            </w:tr>
            <w:tr w:rsidR="00FA34FC" w:rsidRPr="003B362A" w14:paraId="7256A764" w14:textId="77777777" w:rsidTr="000660B6">
              <w:trPr>
                <w:trHeight w:val="980"/>
              </w:trPr>
              <w:tc>
                <w:tcPr>
                  <w:tcW w:w="1304" w:type="dxa"/>
                  <w:shd w:val="clear" w:color="auto" w:fill="auto"/>
                </w:tcPr>
                <w:p w14:paraId="3CB0ED6D" w14:textId="77777777" w:rsidR="00FA34FC" w:rsidRPr="003B362A" w:rsidRDefault="00FA34FC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3B362A">
                    <w:rPr>
                      <w:sz w:val="16"/>
                      <w:szCs w:val="16"/>
                      <w:lang w:val="uk-UA"/>
                    </w:rPr>
                    <w:t>показник повернення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14:paraId="6A914E47" w14:textId="77777777" w:rsidR="00FA34FC" w:rsidRPr="003B362A" w:rsidRDefault="00FA34FC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3B362A">
                    <w:rPr>
                      <w:sz w:val="16"/>
                      <w:szCs w:val="16"/>
                      <w:lang w:val="uk-UA"/>
                    </w:rPr>
                    <w:t>91-180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6374F845" w14:textId="77777777" w:rsidR="00FA34FC" w:rsidRPr="003B362A" w:rsidRDefault="00FA34FC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3B362A">
                    <w:rPr>
                      <w:sz w:val="16"/>
                      <w:szCs w:val="16"/>
                      <w:lang w:val="uk-UA"/>
                    </w:rPr>
                    <w:t>181-365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19656049" w14:textId="77777777" w:rsidR="00FA34FC" w:rsidRPr="003B362A" w:rsidRDefault="00FA34FC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3B362A">
                    <w:rPr>
                      <w:sz w:val="16"/>
                      <w:szCs w:val="16"/>
                      <w:lang w:val="uk-UA"/>
                    </w:rPr>
                    <w:t>366-720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612B959A" w14:textId="77777777" w:rsidR="00FA34FC" w:rsidRPr="003B362A" w:rsidRDefault="00FA34FC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3B362A">
                    <w:rPr>
                      <w:sz w:val="16"/>
                      <w:szCs w:val="16"/>
                      <w:lang w:val="uk-UA"/>
                    </w:rPr>
                    <w:t>721-1080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601720EA" w14:textId="77777777" w:rsidR="00FA34FC" w:rsidRPr="003B362A" w:rsidRDefault="00FA34FC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3B362A">
                    <w:rPr>
                      <w:sz w:val="16"/>
                      <w:szCs w:val="16"/>
                      <w:lang w:val="uk-UA"/>
                    </w:rPr>
                    <w:t>1080+</w:t>
                  </w:r>
                </w:p>
              </w:tc>
            </w:tr>
            <w:tr w:rsidR="00BE734B" w:rsidRPr="003B362A" w14:paraId="1805660C" w14:textId="77777777" w:rsidTr="00FD71E6">
              <w:trPr>
                <w:trHeight w:val="414"/>
              </w:trPr>
              <w:tc>
                <w:tcPr>
                  <w:tcW w:w="1304" w:type="dxa"/>
                  <w:shd w:val="clear" w:color="auto" w:fill="auto"/>
                </w:tcPr>
                <w:p w14:paraId="0160A73C" w14:textId="011C1091" w:rsidR="00BE734B" w:rsidRPr="003B362A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3B362A">
                    <w:rPr>
                      <w:sz w:val="16"/>
                      <w:szCs w:val="16"/>
                      <w:lang w:val="uk-UA"/>
                    </w:rPr>
                    <w:t xml:space="preserve">до </w:t>
                  </w:r>
                  <w:r>
                    <w:rPr>
                      <w:sz w:val="16"/>
                      <w:szCs w:val="16"/>
                      <w:lang w:val="en-US"/>
                    </w:rPr>
                    <w:t>0,5</w:t>
                  </w:r>
                  <w:r w:rsidRPr="003B362A">
                    <w:rPr>
                      <w:sz w:val="16"/>
                      <w:szCs w:val="16"/>
                      <w:lang w:val="uk-UA"/>
                    </w:rPr>
                    <w:t xml:space="preserve">% 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14:paraId="73FC5EAB" w14:textId="130AA598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0</w:t>
                  </w:r>
                  <w:r w:rsidRPr="00BE734B">
                    <w:rPr>
                      <w:sz w:val="16"/>
                      <w:szCs w:val="16"/>
                      <w:lang w:val="uk-UA"/>
                    </w:rPr>
                    <w:t>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33C8B6F7" w14:textId="27222884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0</w:t>
                  </w:r>
                  <w:r w:rsidRPr="00BE734B">
                    <w:rPr>
                      <w:sz w:val="16"/>
                      <w:szCs w:val="16"/>
                      <w:lang w:val="uk-UA"/>
                    </w:rPr>
                    <w:t>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361FF5E0" w14:textId="1581D6BA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0</w:t>
                  </w:r>
                  <w:r w:rsidRPr="00BE734B">
                    <w:rPr>
                      <w:sz w:val="16"/>
                      <w:szCs w:val="16"/>
                      <w:lang w:val="uk-UA"/>
                    </w:rPr>
                    <w:t>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03286B8B" w14:textId="65B574BB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0</w:t>
                  </w:r>
                  <w:r w:rsidRPr="00BE734B">
                    <w:rPr>
                      <w:sz w:val="16"/>
                      <w:szCs w:val="16"/>
                      <w:lang w:val="uk-UA"/>
                    </w:rPr>
                    <w:t>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40B26CD1" w14:textId="2BD30072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___%</w:t>
                  </w:r>
                </w:p>
              </w:tc>
            </w:tr>
            <w:tr w:rsidR="00FA34FC" w:rsidRPr="003B362A" w14:paraId="1EE1204F" w14:textId="77777777" w:rsidTr="000660B6">
              <w:trPr>
                <w:trHeight w:val="519"/>
              </w:trPr>
              <w:tc>
                <w:tcPr>
                  <w:tcW w:w="1304" w:type="dxa"/>
                  <w:shd w:val="clear" w:color="auto" w:fill="auto"/>
                </w:tcPr>
                <w:p w14:paraId="222895DB" w14:textId="1B6302C8" w:rsidR="00FA34FC" w:rsidRPr="003B362A" w:rsidRDefault="00C82A46" w:rsidP="004F391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0,51</w:t>
                  </w:r>
                  <w:r w:rsidR="00FA34FC" w:rsidRPr="003B362A">
                    <w:rPr>
                      <w:sz w:val="16"/>
                      <w:szCs w:val="16"/>
                      <w:lang w:val="uk-UA"/>
                    </w:rPr>
                    <w:t>%</w:t>
                  </w:r>
                  <w:r w:rsidR="00FA34FC">
                    <w:rPr>
                      <w:sz w:val="16"/>
                      <w:szCs w:val="16"/>
                      <w:lang w:val="uk-UA"/>
                    </w:rPr>
                    <w:t xml:space="preserve"> - </w:t>
                  </w:r>
                  <w:r>
                    <w:rPr>
                      <w:sz w:val="16"/>
                      <w:szCs w:val="16"/>
                      <w:lang w:val="en-US"/>
                    </w:rPr>
                    <w:t>1</w:t>
                  </w:r>
                  <w:r w:rsidR="00FA34FC" w:rsidRPr="003B362A">
                    <w:rPr>
                      <w:sz w:val="16"/>
                      <w:szCs w:val="16"/>
                      <w:lang w:val="uk-UA"/>
                    </w:rPr>
                    <w:t>%</w:t>
                  </w: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14:paraId="0A09AE94" w14:textId="396176AA" w:rsidR="00FA34FC" w:rsidRPr="00BE734B" w:rsidRDefault="00C82A46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</w:t>
                  </w:r>
                  <w:r w:rsidR="00FA34FC" w:rsidRPr="00BE734B">
                    <w:rPr>
                      <w:sz w:val="16"/>
                      <w:szCs w:val="16"/>
                      <w:lang w:val="uk-UA"/>
                    </w:rPr>
                    <w:t>%</w:t>
                  </w:r>
                </w:p>
              </w:tc>
              <w:tc>
                <w:tcPr>
                  <w:tcW w:w="1199" w:type="dxa"/>
                  <w:shd w:val="clear" w:color="auto" w:fill="auto"/>
                  <w:vAlign w:val="center"/>
                </w:tcPr>
                <w:p w14:paraId="307B2A33" w14:textId="382E36B9" w:rsidR="00FA34FC" w:rsidRPr="00BE734B" w:rsidRDefault="00C82A46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</w:t>
                  </w:r>
                  <w:r w:rsidR="00FA34FC" w:rsidRPr="00BE734B">
                    <w:rPr>
                      <w:sz w:val="16"/>
                      <w:szCs w:val="16"/>
                      <w:lang w:val="uk-UA"/>
                    </w:rPr>
                    <w:t>%</w:t>
                  </w:r>
                </w:p>
              </w:tc>
              <w:tc>
                <w:tcPr>
                  <w:tcW w:w="1199" w:type="dxa"/>
                  <w:shd w:val="clear" w:color="auto" w:fill="auto"/>
                  <w:vAlign w:val="center"/>
                </w:tcPr>
                <w:p w14:paraId="000EB67B" w14:textId="00B7BFB4" w:rsidR="00FA34FC" w:rsidRPr="00BE734B" w:rsidRDefault="00C82A46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</w:t>
                  </w:r>
                  <w:r w:rsidR="00FA34FC" w:rsidRPr="00BE734B">
                    <w:rPr>
                      <w:sz w:val="16"/>
                      <w:szCs w:val="16"/>
                      <w:lang w:val="uk-UA"/>
                    </w:rPr>
                    <w:t>%</w:t>
                  </w:r>
                </w:p>
              </w:tc>
              <w:tc>
                <w:tcPr>
                  <w:tcW w:w="1199" w:type="dxa"/>
                  <w:shd w:val="clear" w:color="auto" w:fill="auto"/>
                  <w:vAlign w:val="center"/>
                </w:tcPr>
                <w:p w14:paraId="4F7B38E4" w14:textId="21D303CE" w:rsidR="00FA34FC" w:rsidRPr="00BE734B" w:rsidRDefault="00C82A46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</w:t>
                  </w:r>
                  <w:r w:rsidR="00FA34FC" w:rsidRPr="00BE734B">
                    <w:rPr>
                      <w:sz w:val="16"/>
                      <w:szCs w:val="16"/>
                      <w:lang w:val="uk-UA"/>
                    </w:rPr>
                    <w:t>%</w:t>
                  </w:r>
                </w:p>
              </w:tc>
              <w:tc>
                <w:tcPr>
                  <w:tcW w:w="1199" w:type="dxa"/>
                  <w:shd w:val="clear" w:color="auto" w:fill="auto"/>
                  <w:vAlign w:val="center"/>
                </w:tcPr>
                <w:p w14:paraId="4542631D" w14:textId="4464D8FA" w:rsidR="00FA34FC" w:rsidRPr="00BE734B" w:rsidRDefault="00C82A46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</w:t>
                  </w:r>
                  <w:r w:rsidR="00FA34FC" w:rsidRPr="00BE734B">
                    <w:rPr>
                      <w:sz w:val="16"/>
                      <w:szCs w:val="16"/>
                      <w:lang w:val="uk-UA"/>
                    </w:rPr>
                    <w:t>%</w:t>
                  </w:r>
                </w:p>
              </w:tc>
            </w:tr>
            <w:tr w:rsidR="00BE734B" w:rsidRPr="003B362A" w14:paraId="7710C6C9" w14:textId="77777777" w:rsidTr="009126D5">
              <w:trPr>
                <w:trHeight w:val="414"/>
              </w:trPr>
              <w:tc>
                <w:tcPr>
                  <w:tcW w:w="1304" w:type="dxa"/>
                  <w:shd w:val="clear" w:color="auto" w:fill="auto"/>
                </w:tcPr>
                <w:p w14:paraId="3DA14932" w14:textId="036DCCC7" w:rsidR="00BE734B" w:rsidRPr="003B362A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1,01</w:t>
                  </w:r>
                  <w:r w:rsidRPr="00466FE4">
                    <w:rPr>
                      <w:sz w:val="16"/>
                      <w:szCs w:val="16"/>
                      <w:lang w:val="uk-UA"/>
                    </w:rPr>
                    <w:t xml:space="preserve">% - </w:t>
                  </w: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  <w:r w:rsidRPr="00466FE4">
                    <w:rPr>
                      <w:sz w:val="16"/>
                      <w:szCs w:val="16"/>
                      <w:lang w:val="uk-UA"/>
                    </w:rPr>
                    <w:t>%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14:paraId="6F81DC7A" w14:textId="33B01B11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63F421F0" w14:textId="74A4E727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27C6EA80" w14:textId="66CEEA4C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151F0313" w14:textId="21E93A22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61C5A9D2" w14:textId="2FB7E602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___%</w:t>
                  </w:r>
                </w:p>
              </w:tc>
            </w:tr>
            <w:tr w:rsidR="00BE734B" w:rsidRPr="003B362A" w14:paraId="37233218" w14:textId="77777777" w:rsidTr="009126D5">
              <w:trPr>
                <w:trHeight w:val="414"/>
              </w:trPr>
              <w:tc>
                <w:tcPr>
                  <w:tcW w:w="1304" w:type="dxa"/>
                  <w:shd w:val="clear" w:color="auto" w:fill="auto"/>
                </w:tcPr>
                <w:p w14:paraId="59A703A1" w14:textId="5AC2961E" w:rsidR="00BE734B" w:rsidRPr="003B362A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466FE4">
                    <w:rPr>
                      <w:sz w:val="16"/>
                      <w:szCs w:val="16"/>
                      <w:lang w:val="uk-UA"/>
                    </w:rPr>
                    <w:t xml:space="preserve">більше </w:t>
                  </w:r>
                  <w:r>
                    <w:rPr>
                      <w:sz w:val="16"/>
                      <w:szCs w:val="16"/>
                      <w:lang w:val="uk-UA"/>
                    </w:rPr>
                    <w:t>2,01</w:t>
                  </w:r>
                  <w:r w:rsidRPr="00466FE4">
                    <w:rPr>
                      <w:sz w:val="16"/>
                      <w:szCs w:val="16"/>
                      <w:lang w:val="uk-UA"/>
                    </w:rPr>
                    <w:t>%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14:paraId="77432601" w14:textId="3931EB2D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6615F17E" w14:textId="6FAC928A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72DE55CC" w14:textId="7A390F92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568E69F2" w14:textId="6DDC2B43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3083460D" w14:textId="3FB31597" w:rsidR="00BE734B" w:rsidRPr="00BE734B" w:rsidRDefault="00BE734B" w:rsidP="00BE73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  <w:r w:rsidRPr="00BE734B">
                    <w:rPr>
                      <w:sz w:val="16"/>
                      <w:szCs w:val="16"/>
                      <w:lang w:val="uk-UA"/>
                    </w:rPr>
                    <w:t>___%</w:t>
                  </w:r>
                </w:p>
              </w:tc>
            </w:tr>
            <w:tr w:rsidR="00FA34FC" w:rsidRPr="003B362A" w14:paraId="77151A4A" w14:textId="77777777" w:rsidTr="000660B6">
              <w:trPr>
                <w:trHeight w:val="498"/>
              </w:trPr>
              <w:tc>
                <w:tcPr>
                  <w:tcW w:w="7194" w:type="dxa"/>
                  <w:gridSpan w:val="6"/>
                  <w:shd w:val="clear" w:color="auto" w:fill="auto"/>
                </w:tcPr>
                <w:p w14:paraId="5C45A699" w14:textId="77777777" w:rsidR="00FA34FC" w:rsidRPr="003B362A" w:rsidRDefault="00FA34FC" w:rsidP="0006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14:paraId="7F9E797F" w14:textId="77777777" w:rsidR="00FA34FC" w:rsidRPr="003B362A" w:rsidRDefault="00FA34FC" w:rsidP="000660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</w:p>
        </w:tc>
      </w:tr>
      <w:tr w:rsidR="00FA34FC" w:rsidRPr="003B362A" w14:paraId="57DE3B71" w14:textId="77777777" w:rsidTr="00FA34FC">
        <w:tc>
          <w:tcPr>
            <w:tcW w:w="675" w:type="dxa"/>
            <w:gridSpan w:val="2"/>
            <w:shd w:val="clear" w:color="auto" w:fill="auto"/>
          </w:tcPr>
          <w:p w14:paraId="30BA43D6" w14:textId="77777777" w:rsidR="00FA34FC" w:rsidRPr="003B362A" w:rsidRDefault="00FA34FC" w:rsidP="00FA34FC">
            <w:pPr>
              <w:pStyle w:val="a3"/>
              <w:numPr>
                <w:ilvl w:val="0"/>
                <w:numId w:val="5"/>
              </w:numPr>
              <w:contextualSpacing/>
              <w:rPr>
                <w:lang w:val="uk-UA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74C938B0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>Строк для надання кваліфікаційних пропозицій</w:t>
            </w:r>
          </w:p>
        </w:tc>
        <w:tc>
          <w:tcPr>
            <w:tcW w:w="7087" w:type="dxa"/>
            <w:shd w:val="clear" w:color="auto" w:fill="auto"/>
          </w:tcPr>
          <w:p w14:paraId="6690B0DF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>Не пізніше семи календарних днів з дня  розміщення інформації про об’єкт, щодо якого передбачається</w:t>
            </w:r>
            <w:bookmarkStart w:id="1" w:name="_GoBack"/>
            <w:bookmarkEnd w:id="1"/>
            <w:r w:rsidRPr="003B362A">
              <w:rPr>
                <w:lang w:val="uk-UA"/>
              </w:rPr>
              <w:t xml:space="preserve"> отримання Послуг, на сайті Банку.</w:t>
            </w:r>
          </w:p>
        </w:tc>
      </w:tr>
      <w:tr w:rsidR="00FA34FC" w:rsidRPr="003B362A" w14:paraId="0E35FA98" w14:textId="77777777" w:rsidTr="00FA34FC">
        <w:tc>
          <w:tcPr>
            <w:tcW w:w="675" w:type="dxa"/>
            <w:gridSpan w:val="2"/>
            <w:shd w:val="clear" w:color="auto" w:fill="auto"/>
          </w:tcPr>
          <w:p w14:paraId="039B557E" w14:textId="77777777" w:rsidR="00FA34FC" w:rsidRPr="003B362A" w:rsidRDefault="00FA34FC" w:rsidP="00FA34FC">
            <w:pPr>
              <w:pStyle w:val="a3"/>
              <w:numPr>
                <w:ilvl w:val="0"/>
                <w:numId w:val="5"/>
              </w:numPr>
              <w:contextualSpacing/>
              <w:rPr>
                <w:lang w:val="uk-UA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792B646A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 xml:space="preserve">Розгляд кваліфікаційних пропозицій </w:t>
            </w:r>
          </w:p>
        </w:tc>
        <w:tc>
          <w:tcPr>
            <w:tcW w:w="7087" w:type="dxa"/>
            <w:shd w:val="clear" w:color="auto" w:fill="auto"/>
          </w:tcPr>
          <w:p w14:paraId="10B825B4" w14:textId="77777777" w:rsidR="00FA34FC" w:rsidRPr="003B362A" w:rsidRDefault="00FA34FC" w:rsidP="000660B6">
            <w:pPr>
              <w:jc w:val="both"/>
              <w:rPr>
                <w:rFonts w:eastAsia="Calibri"/>
                <w:lang w:val="uk-UA"/>
              </w:rPr>
            </w:pPr>
            <w:r w:rsidRPr="003B362A">
              <w:rPr>
                <w:lang w:val="uk-UA"/>
              </w:rPr>
              <w:t xml:space="preserve">Розгляд кваліфікаційних пропозицій компаній, </w:t>
            </w:r>
            <w:r w:rsidRPr="003B362A">
              <w:rPr>
                <w:rFonts w:eastAsia="Calibri"/>
                <w:lang w:val="uk-UA"/>
              </w:rPr>
              <w:t xml:space="preserve">що мають намір співпрацювати з Банком, та оцінка їх на відповідність Критеріям відбору компаній здійснюється </w:t>
            </w:r>
            <w:r>
              <w:rPr>
                <w:rFonts w:eastAsia="Calibri"/>
                <w:lang w:val="uk-UA"/>
              </w:rPr>
              <w:t>Банком</w:t>
            </w:r>
            <w:r w:rsidRPr="003B362A">
              <w:rPr>
                <w:rFonts w:eastAsia="Calibri"/>
                <w:lang w:val="uk-UA"/>
              </w:rPr>
              <w:t xml:space="preserve"> протягом 10 (десяти) робочих днів з дня закінчення терміну на надання кваліфікаційних пропозицій.</w:t>
            </w:r>
          </w:p>
          <w:p w14:paraId="038B3326" w14:textId="77777777" w:rsidR="00FA34FC" w:rsidRPr="003B362A" w:rsidRDefault="00FA34FC" w:rsidP="000660B6">
            <w:pPr>
              <w:jc w:val="both"/>
              <w:rPr>
                <w:rFonts w:eastAsia="Calibri"/>
                <w:lang w:val="uk-UA"/>
              </w:rPr>
            </w:pPr>
            <w:r w:rsidRPr="003B362A">
              <w:rPr>
                <w:rFonts w:eastAsia="Calibri"/>
                <w:lang w:val="uk-UA"/>
              </w:rPr>
              <w:t xml:space="preserve">Результати </w:t>
            </w:r>
            <w:r>
              <w:rPr>
                <w:rFonts w:eastAsia="Calibri"/>
                <w:lang w:val="uk-UA"/>
              </w:rPr>
              <w:t xml:space="preserve">розгляду кваліфікаційних пропозицій </w:t>
            </w:r>
            <w:r w:rsidRPr="003B362A">
              <w:rPr>
                <w:rFonts w:eastAsia="Calibri"/>
                <w:lang w:val="uk-UA"/>
              </w:rPr>
              <w:t xml:space="preserve">оформлюються протоколом засідання </w:t>
            </w:r>
            <w:r>
              <w:rPr>
                <w:rFonts w:eastAsia="Calibri"/>
                <w:lang w:val="uk-UA"/>
              </w:rPr>
              <w:t>Комітету</w:t>
            </w:r>
            <w:r w:rsidRPr="003B362A">
              <w:rPr>
                <w:rFonts w:eastAsia="Calibri"/>
                <w:lang w:val="uk-UA"/>
              </w:rPr>
              <w:t>.</w:t>
            </w:r>
          </w:p>
        </w:tc>
      </w:tr>
      <w:tr w:rsidR="00FA34FC" w:rsidRPr="003B362A" w14:paraId="04087ECC" w14:textId="77777777" w:rsidTr="00FA34FC">
        <w:trPr>
          <w:trHeight w:val="813"/>
        </w:trPr>
        <w:tc>
          <w:tcPr>
            <w:tcW w:w="675" w:type="dxa"/>
            <w:gridSpan w:val="2"/>
            <w:shd w:val="clear" w:color="auto" w:fill="auto"/>
          </w:tcPr>
          <w:p w14:paraId="47DB5F20" w14:textId="77777777" w:rsidR="00FA34FC" w:rsidRPr="003B362A" w:rsidRDefault="00FA34FC" w:rsidP="00FA34FC">
            <w:pPr>
              <w:pStyle w:val="a3"/>
              <w:numPr>
                <w:ilvl w:val="0"/>
                <w:numId w:val="5"/>
              </w:numPr>
              <w:contextualSpacing/>
              <w:rPr>
                <w:lang w:val="uk-UA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45DD3A86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>Розгляд рекомендаційних ставок винагороди</w:t>
            </w:r>
          </w:p>
        </w:tc>
        <w:tc>
          <w:tcPr>
            <w:tcW w:w="7087" w:type="dxa"/>
            <w:shd w:val="clear" w:color="auto" w:fill="auto"/>
          </w:tcPr>
          <w:p w14:paraId="531AEFBC" w14:textId="77777777" w:rsidR="00FA34FC" w:rsidRPr="003B362A" w:rsidRDefault="00FA34FC" w:rsidP="000660B6">
            <w:pPr>
              <w:jc w:val="both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Оцінка</w:t>
            </w:r>
            <w:r w:rsidRPr="003B362A">
              <w:rPr>
                <w:lang w:val="uk-UA"/>
              </w:rPr>
              <w:t xml:space="preserve"> рекомендаційних ставок винагороди проводиться</w:t>
            </w:r>
            <w:r w:rsidRPr="003B362A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Банком</w:t>
            </w:r>
            <w:r w:rsidRPr="003B362A">
              <w:rPr>
                <w:rFonts w:eastAsia="Calibri"/>
                <w:lang w:val="uk-UA"/>
              </w:rPr>
              <w:t xml:space="preserve"> протягом 10 (десяти) робочих днів з дня закінчення терміну на надання кваліфікаційних пропозицій.</w:t>
            </w:r>
          </w:p>
          <w:p w14:paraId="4B6BDCF5" w14:textId="77777777" w:rsidR="00FA34FC" w:rsidRPr="003B362A" w:rsidRDefault="00FA34FC" w:rsidP="000660B6">
            <w:pPr>
              <w:jc w:val="both"/>
              <w:rPr>
                <w:rFonts w:eastAsia="Calibri"/>
                <w:lang w:val="uk-UA"/>
              </w:rPr>
            </w:pPr>
            <w:r w:rsidRPr="003B362A">
              <w:rPr>
                <w:rFonts w:eastAsia="Calibri"/>
                <w:lang w:val="uk-UA"/>
              </w:rPr>
              <w:t xml:space="preserve">Результати оцінки оформлюються протоколом засідання </w:t>
            </w:r>
            <w:r>
              <w:rPr>
                <w:rFonts w:eastAsia="Calibri"/>
                <w:lang w:val="uk-UA"/>
              </w:rPr>
              <w:t>Комітету</w:t>
            </w:r>
            <w:r w:rsidRPr="003B362A">
              <w:rPr>
                <w:rFonts w:eastAsia="Calibri"/>
                <w:lang w:val="uk-UA"/>
              </w:rPr>
              <w:t>.</w:t>
            </w:r>
          </w:p>
        </w:tc>
      </w:tr>
      <w:tr w:rsidR="00FA34FC" w:rsidRPr="004F391B" w14:paraId="48D302A3" w14:textId="77777777" w:rsidTr="00FA34FC">
        <w:trPr>
          <w:trHeight w:val="1385"/>
        </w:trPr>
        <w:tc>
          <w:tcPr>
            <w:tcW w:w="675" w:type="dxa"/>
            <w:gridSpan w:val="2"/>
            <w:shd w:val="clear" w:color="auto" w:fill="auto"/>
          </w:tcPr>
          <w:p w14:paraId="54F4F8C7" w14:textId="77777777" w:rsidR="00FA34FC" w:rsidRPr="003B362A" w:rsidRDefault="00FA34FC" w:rsidP="00FA34FC">
            <w:pPr>
              <w:pStyle w:val="a3"/>
              <w:numPr>
                <w:ilvl w:val="0"/>
                <w:numId w:val="5"/>
              </w:numPr>
              <w:contextualSpacing/>
              <w:rPr>
                <w:lang w:val="uk-UA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54F8CBA0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 xml:space="preserve">Визначення компаній такими, що пройшли кваліфікаційний відбір </w:t>
            </w:r>
          </w:p>
        </w:tc>
        <w:tc>
          <w:tcPr>
            <w:tcW w:w="7087" w:type="dxa"/>
            <w:shd w:val="clear" w:color="auto" w:fill="auto"/>
          </w:tcPr>
          <w:p w14:paraId="67A89117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 xml:space="preserve">За результатом розгляду кваліфікаційних пропозицій компаній  </w:t>
            </w:r>
            <w:r>
              <w:rPr>
                <w:lang w:val="uk-UA"/>
              </w:rPr>
              <w:t>Комітет</w:t>
            </w:r>
            <w:r w:rsidRPr="003B362A">
              <w:rPr>
                <w:lang w:val="uk-UA"/>
              </w:rPr>
              <w:t xml:space="preserve"> визначає перелік компаній, що пройшли кваліфікаційній відбір, про що складається відповідний протокол.</w:t>
            </w:r>
          </w:p>
        </w:tc>
      </w:tr>
      <w:tr w:rsidR="00FA34FC" w:rsidRPr="003B362A" w14:paraId="6C040E52" w14:textId="77777777" w:rsidTr="00FA34FC">
        <w:tc>
          <w:tcPr>
            <w:tcW w:w="675" w:type="dxa"/>
            <w:gridSpan w:val="2"/>
            <w:shd w:val="clear" w:color="auto" w:fill="auto"/>
          </w:tcPr>
          <w:p w14:paraId="6218F48A" w14:textId="77777777" w:rsidR="00FA34FC" w:rsidRPr="003B362A" w:rsidRDefault="00FA34FC" w:rsidP="00FA34FC">
            <w:pPr>
              <w:pStyle w:val="a3"/>
              <w:numPr>
                <w:ilvl w:val="0"/>
                <w:numId w:val="5"/>
              </w:numPr>
              <w:contextualSpacing/>
              <w:rPr>
                <w:lang w:val="uk-UA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726A3D5A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>Повідомлення про результати розгляду кваліфікаційних пропозицій</w:t>
            </w:r>
            <w:r>
              <w:rPr>
                <w:lang w:val="uk-UA"/>
              </w:rPr>
              <w:t xml:space="preserve"> та</w:t>
            </w:r>
            <w:r w:rsidRPr="003B362A">
              <w:rPr>
                <w:lang w:val="uk-UA"/>
              </w:rPr>
              <w:t xml:space="preserve"> ставок </w:t>
            </w:r>
            <w:r>
              <w:rPr>
                <w:lang w:val="uk-UA"/>
              </w:rPr>
              <w:t>винагород</w:t>
            </w:r>
          </w:p>
        </w:tc>
        <w:tc>
          <w:tcPr>
            <w:tcW w:w="7087" w:type="dxa"/>
            <w:shd w:val="clear" w:color="auto" w:fill="auto"/>
          </w:tcPr>
          <w:p w14:paraId="70C0A31F" w14:textId="77777777" w:rsidR="00FA34FC" w:rsidRPr="003B362A" w:rsidRDefault="00FA34FC" w:rsidP="000660B6">
            <w:pPr>
              <w:jc w:val="both"/>
              <w:rPr>
                <w:rFonts w:eastAsia="Calibri"/>
                <w:lang w:val="uk-UA"/>
              </w:rPr>
            </w:pPr>
            <w:r w:rsidRPr="003B362A">
              <w:rPr>
                <w:lang w:val="uk-UA"/>
              </w:rPr>
              <w:t xml:space="preserve">Лист–повідомлення компаніям щодо їх відповідності Критеріям </w:t>
            </w:r>
            <w:r w:rsidRPr="003B362A">
              <w:rPr>
                <w:rFonts w:eastAsia="Calibri"/>
                <w:lang w:val="uk-UA"/>
              </w:rPr>
              <w:t>відбору компаній</w:t>
            </w:r>
            <w:r w:rsidRPr="003B362A">
              <w:rPr>
                <w:lang w:val="uk-UA"/>
              </w:rPr>
              <w:t xml:space="preserve"> із зазначенням встановлених Банком ставок винагороди з пропозицією щодо співпраці</w:t>
            </w:r>
            <w:r w:rsidRPr="003B362A">
              <w:rPr>
                <w:color w:val="000000"/>
                <w:shd w:val="clear" w:color="auto" w:fill="FFFFFF"/>
                <w:lang w:val="uk-UA"/>
              </w:rPr>
              <w:t xml:space="preserve"> АБО </w:t>
            </w:r>
            <w:r w:rsidRPr="003B362A">
              <w:rPr>
                <w:lang w:val="uk-UA"/>
              </w:rPr>
              <w:t xml:space="preserve">Лист–повідомлення компаніям щодо їх не відповідності Критеріям </w:t>
            </w:r>
            <w:r w:rsidRPr="003B362A">
              <w:rPr>
                <w:rFonts w:eastAsia="Calibri"/>
                <w:lang w:val="uk-UA"/>
              </w:rPr>
              <w:t>відбору компаній</w:t>
            </w:r>
            <w:r>
              <w:rPr>
                <w:rFonts w:eastAsia="Calibri"/>
                <w:lang w:val="uk-UA"/>
              </w:rPr>
              <w:t xml:space="preserve"> (далі – Лист-повідомлення)</w:t>
            </w:r>
            <w:r w:rsidRPr="003B362A">
              <w:rPr>
                <w:rFonts w:eastAsia="Calibri"/>
                <w:lang w:val="uk-UA"/>
              </w:rPr>
              <w:t>.</w:t>
            </w:r>
          </w:p>
          <w:p w14:paraId="293EDF2A" w14:textId="77777777" w:rsidR="00FA34FC" w:rsidRPr="001F50E1" w:rsidRDefault="00FA34FC" w:rsidP="000660B6">
            <w:pPr>
              <w:jc w:val="both"/>
              <w:rPr>
                <w:rFonts w:eastAsia="Calibri"/>
                <w:lang w:val="uk-UA"/>
              </w:rPr>
            </w:pPr>
            <w:r w:rsidRPr="00195FCD">
              <w:rPr>
                <w:rFonts w:eastAsia="Calibri"/>
                <w:lang w:val="uk-UA"/>
              </w:rPr>
              <w:t xml:space="preserve">Листи-повідомлення направляються компаніям не пізніше наступного робочого дня з дня </w:t>
            </w:r>
            <w:r>
              <w:rPr>
                <w:rFonts w:eastAsia="Calibri"/>
                <w:lang w:val="uk-UA"/>
              </w:rPr>
              <w:t>прийняття Комітетом рішення про визначення переліку компаній, що пройшли кваліфікаційний відбір.</w:t>
            </w:r>
          </w:p>
        </w:tc>
      </w:tr>
      <w:tr w:rsidR="00FA34FC" w:rsidRPr="004F391B" w14:paraId="74C15641" w14:textId="77777777" w:rsidTr="00FA34FC">
        <w:trPr>
          <w:trHeight w:val="1206"/>
        </w:trPr>
        <w:tc>
          <w:tcPr>
            <w:tcW w:w="675" w:type="dxa"/>
            <w:gridSpan w:val="2"/>
            <w:shd w:val="clear" w:color="auto" w:fill="auto"/>
          </w:tcPr>
          <w:p w14:paraId="72A6453D" w14:textId="77777777" w:rsidR="00FA34FC" w:rsidRPr="003B362A" w:rsidRDefault="00FA34FC" w:rsidP="00FA34FC">
            <w:pPr>
              <w:pStyle w:val="a3"/>
              <w:numPr>
                <w:ilvl w:val="0"/>
                <w:numId w:val="5"/>
              </w:numPr>
              <w:contextualSpacing/>
              <w:rPr>
                <w:lang w:val="uk-UA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6FBB3343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 xml:space="preserve">Отримання згоди від колекторських компаній  </w:t>
            </w:r>
          </w:p>
        </w:tc>
        <w:tc>
          <w:tcPr>
            <w:tcW w:w="7087" w:type="dxa"/>
            <w:shd w:val="clear" w:color="auto" w:fill="auto"/>
          </w:tcPr>
          <w:p w14:paraId="7BAA8626" w14:textId="77777777" w:rsidR="00FA34FC" w:rsidRDefault="00FA34FC" w:rsidP="000660B6">
            <w:pPr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>Не пізніше 7 робочих днів з моменту відправлення  Банком Листа-повідомлення з пропозицією щодо співпраці компанії надають в письмовій формі згоду щодо співпраці з Банком. У випадку неотримання відповіді від компанії у встановлений строк, пропозиція Банку щодо співпраці вважається такою, що не прийнята компанією.</w:t>
            </w:r>
          </w:p>
          <w:p w14:paraId="57E966E6" w14:textId="77777777" w:rsidR="00FA34FC" w:rsidRDefault="00FA34FC" w:rsidP="000660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Вказаний у цьому пункті строк </w:t>
            </w:r>
            <w:r>
              <w:rPr>
                <w:noProof/>
                <w:lang w:val="uk-UA"/>
              </w:rPr>
              <w:t>починає відліковуватись</w:t>
            </w:r>
            <w:r>
              <w:rPr>
                <w:lang w:val="uk-UA"/>
              </w:rPr>
              <w:t xml:space="preserve"> з дати відправлення, що зазначена у Листі-повідомленні.</w:t>
            </w:r>
          </w:p>
          <w:p w14:paraId="301D7294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Письмова відповідь компанії передається відповідальною особою компанії особисто працівнику Банку, відповідальному за комунікацію з колекторськими компаніями, шляхом підписання акту приймання – передачі документів.</w:t>
            </w:r>
          </w:p>
        </w:tc>
      </w:tr>
      <w:tr w:rsidR="00FA34FC" w:rsidRPr="003B362A" w14:paraId="4ACAC373" w14:textId="77777777" w:rsidTr="00FA34FC">
        <w:trPr>
          <w:trHeight w:val="1080"/>
        </w:trPr>
        <w:tc>
          <w:tcPr>
            <w:tcW w:w="675" w:type="dxa"/>
            <w:gridSpan w:val="2"/>
            <w:shd w:val="clear" w:color="auto" w:fill="auto"/>
          </w:tcPr>
          <w:p w14:paraId="3816E82F" w14:textId="77777777" w:rsidR="00FA34FC" w:rsidRPr="003B362A" w:rsidRDefault="00FA34FC" w:rsidP="00FA34FC">
            <w:pPr>
              <w:pStyle w:val="a3"/>
              <w:numPr>
                <w:ilvl w:val="0"/>
                <w:numId w:val="5"/>
              </w:numPr>
              <w:contextualSpacing/>
              <w:rPr>
                <w:lang w:val="uk-UA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61D6348E" w14:textId="77777777" w:rsidR="00FA34FC" w:rsidRPr="003B362A" w:rsidRDefault="00FA34FC" w:rsidP="000660B6">
            <w:pPr>
              <w:rPr>
                <w:lang w:val="uk-UA"/>
              </w:rPr>
            </w:pPr>
            <w:r w:rsidRPr="003B362A">
              <w:rPr>
                <w:lang w:val="uk-UA"/>
              </w:rPr>
              <w:t xml:space="preserve">Кількість компаній, що можуть одночасно співпрацювати з Банком </w:t>
            </w:r>
          </w:p>
        </w:tc>
        <w:tc>
          <w:tcPr>
            <w:tcW w:w="7087" w:type="dxa"/>
            <w:shd w:val="clear" w:color="auto" w:fill="auto"/>
          </w:tcPr>
          <w:p w14:paraId="71AB117C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 w:rsidRPr="003B362A">
              <w:rPr>
                <w:lang w:val="uk-UA"/>
              </w:rPr>
              <w:t>Кількість компаній є необм</w:t>
            </w:r>
            <w:r>
              <w:rPr>
                <w:lang w:val="uk-UA"/>
              </w:rPr>
              <w:t>еженою.</w:t>
            </w:r>
          </w:p>
        </w:tc>
      </w:tr>
      <w:tr w:rsidR="00FA34FC" w:rsidRPr="003B362A" w14:paraId="195E6B0F" w14:textId="77777777" w:rsidTr="00FA34FC">
        <w:trPr>
          <w:trHeight w:val="491"/>
        </w:trPr>
        <w:tc>
          <w:tcPr>
            <w:tcW w:w="675" w:type="dxa"/>
            <w:gridSpan w:val="2"/>
            <w:shd w:val="clear" w:color="auto" w:fill="auto"/>
          </w:tcPr>
          <w:p w14:paraId="5FB8E0ED" w14:textId="77777777" w:rsidR="00FA34FC" w:rsidRPr="003B362A" w:rsidRDefault="00FA34FC" w:rsidP="00FA34FC">
            <w:pPr>
              <w:pStyle w:val="a3"/>
              <w:numPr>
                <w:ilvl w:val="0"/>
                <w:numId w:val="5"/>
              </w:numPr>
              <w:contextualSpacing/>
              <w:rPr>
                <w:lang w:val="uk-UA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5299CF3F" w14:textId="77777777" w:rsidR="00FA34FC" w:rsidRPr="003B362A" w:rsidRDefault="00FA34FC" w:rsidP="000660B6">
            <w:pPr>
              <w:rPr>
                <w:lang w:val="uk-UA"/>
              </w:rPr>
            </w:pPr>
            <w:r>
              <w:rPr>
                <w:lang w:val="uk-UA"/>
              </w:rPr>
              <w:t>Розподіл кредитного портфелю між компаніями</w:t>
            </w:r>
          </w:p>
        </w:tc>
        <w:tc>
          <w:tcPr>
            <w:tcW w:w="7087" w:type="dxa"/>
            <w:shd w:val="clear" w:color="auto" w:fill="auto"/>
          </w:tcPr>
          <w:p w14:paraId="71B073FB" w14:textId="77777777" w:rsidR="00FA34FC" w:rsidRPr="003B362A" w:rsidRDefault="00FA34FC" w:rsidP="000660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Кредитний портфель</w:t>
            </w:r>
            <w:r w:rsidRPr="001E6B7E">
              <w:rPr>
                <w:lang w:val="uk-UA"/>
              </w:rPr>
              <w:t>, за яким надаватимуться Послуги</w:t>
            </w:r>
            <w:r>
              <w:rPr>
                <w:lang w:val="uk-UA"/>
              </w:rPr>
              <w:t xml:space="preserve">, розподіляється </w:t>
            </w:r>
            <w:r>
              <w:rPr>
                <w:noProof/>
                <w:lang w:val="uk-UA"/>
              </w:rPr>
              <w:t>пропорційно</w:t>
            </w:r>
            <w:r>
              <w:rPr>
                <w:lang w:val="uk-UA"/>
              </w:rPr>
              <w:t xml:space="preserve"> між компаніями, що співпрацюватимуть з Банком.</w:t>
            </w:r>
          </w:p>
        </w:tc>
      </w:tr>
    </w:tbl>
    <w:p w14:paraId="563DD020" w14:textId="77777777" w:rsidR="004B7F44" w:rsidRPr="00444CF7" w:rsidRDefault="004B7F44">
      <w:pPr>
        <w:rPr>
          <w:lang w:val="uk-UA"/>
        </w:rPr>
      </w:pPr>
    </w:p>
    <w:sectPr w:rsidR="004B7F44" w:rsidRPr="00444C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843"/>
    <w:multiLevelType w:val="hybridMultilevel"/>
    <w:tmpl w:val="DFAA1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6A0"/>
    <w:multiLevelType w:val="hybridMultilevel"/>
    <w:tmpl w:val="B518D6EA"/>
    <w:lvl w:ilvl="0" w:tplc="5770FF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1271"/>
    <w:multiLevelType w:val="hybridMultilevel"/>
    <w:tmpl w:val="46B4D3BC"/>
    <w:lvl w:ilvl="0" w:tplc="55CC07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84A36"/>
    <w:multiLevelType w:val="hybridMultilevel"/>
    <w:tmpl w:val="4710C76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BD0DC3"/>
    <w:multiLevelType w:val="hybridMultilevel"/>
    <w:tmpl w:val="4710C76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7"/>
    <w:rsid w:val="000C7721"/>
    <w:rsid w:val="00444CF7"/>
    <w:rsid w:val="004B7F44"/>
    <w:rsid w:val="004F391B"/>
    <w:rsid w:val="006F2618"/>
    <w:rsid w:val="00863AEC"/>
    <w:rsid w:val="00B45CA1"/>
    <w:rsid w:val="00BE734B"/>
    <w:rsid w:val="00C82A46"/>
    <w:rsid w:val="00DA36BF"/>
    <w:rsid w:val="00EC23DC"/>
    <w:rsid w:val="00F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4AF"/>
  <w15:chartTrackingRefBased/>
  <w15:docId w15:val="{5F8655BD-6C3A-474B-A3A1-FBD8864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44CF7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CF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444CF7"/>
    <w:pPr>
      <w:ind w:left="708"/>
    </w:pPr>
  </w:style>
  <w:style w:type="character" w:customStyle="1" w:styleId="a4">
    <w:name w:val="Абзац списку Знак"/>
    <w:link w:val="a3"/>
    <w:uiPriority w:val="34"/>
    <w:locked/>
    <w:rsid w:val="00444C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annotation reference"/>
    <w:basedOn w:val="a0"/>
    <w:uiPriority w:val="99"/>
    <w:semiHidden/>
    <w:unhideWhenUsed/>
    <w:rsid w:val="00B45C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5CA1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45CA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5CA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45CA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45CA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45CA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4011</Words>
  <Characters>2287</Characters>
  <Application>Microsoft Office Word</Application>
  <DocSecurity>4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 Олександр Сергійович</dc:creator>
  <cp:keywords/>
  <dc:description/>
  <cp:lastModifiedBy>Григоренко Олена Миколаївна</cp:lastModifiedBy>
  <cp:revision>2</cp:revision>
  <dcterms:created xsi:type="dcterms:W3CDTF">2023-11-29T13:09:00Z</dcterms:created>
  <dcterms:modified xsi:type="dcterms:W3CDTF">2023-11-29T13:09:00Z</dcterms:modified>
</cp:coreProperties>
</file>